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02BF29A0"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DE20BC">
        <w:rPr>
          <w:b/>
          <w:sz w:val="28"/>
          <w:szCs w:val="28"/>
          <w:u w:val="single"/>
        </w:rPr>
        <w:t>Minutes</w:t>
      </w:r>
      <w:r w:rsidR="00910688">
        <w:rPr>
          <w:b/>
          <w:sz w:val="28"/>
          <w:szCs w:val="28"/>
          <w:u w:val="single"/>
        </w:rPr>
        <w:t xml:space="preserve"> </w:t>
      </w:r>
      <w:r w:rsidR="006E7B1F">
        <w:rPr>
          <w:b/>
          <w:sz w:val="28"/>
          <w:szCs w:val="28"/>
          <w:u w:val="single"/>
        </w:rPr>
        <w:t>5-</w:t>
      </w:r>
      <w:r w:rsidR="0073743D">
        <w:rPr>
          <w:b/>
          <w:sz w:val="28"/>
          <w:szCs w:val="28"/>
          <w:u w:val="single"/>
        </w:rPr>
        <w:t>12</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05939DBD" w14:textId="63B1D25B" w:rsidR="003816DB"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524449F6" w14:textId="56D6F30D" w:rsidR="00C644D5" w:rsidRDefault="00FC69BF" w:rsidP="00C644D5">
      <w:pPr>
        <w:pStyle w:val="ListParagraph"/>
        <w:numPr>
          <w:ilvl w:val="0"/>
          <w:numId w:val="1"/>
        </w:numPr>
        <w:rPr>
          <w:i/>
          <w:iCs/>
        </w:rPr>
      </w:pPr>
      <w:r>
        <w:t>Last WorkSource p</w:t>
      </w:r>
      <w:r w:rsidR="00C644D5">
        <w:t xml:space="preserve">ublic -use equipment training  </w:t>
      </w:r>
      <w:r>
        <w:t xml:space="preserve">is </w:t>
      </w:r>
      <w:r w:rsidR="00C644D5">
        <w:t>5/13/21</w:t>
      </w:r>
      <w:r>
        <w:t xml:space="preserve">. </w:t>
      </w:r>
      <w:r w:rsidR="00C644D5" w:rsidRPr="00A213B4">
        <w:rPr>
          <w:i/>
          <w:iCs/>
        </w:rPr>
        <w:t xml:space="preserve">Sign-up on the </w:t>
      </w:r>
      <w:hyperlink r:id="rId10" w:history="1">
        <w:r w:rsidR="00C644D5" w:rsidRPr="002B5D68">
          <w:rPr>
            <w:rStyle w:val="Hyperlink"/>
            <w:i/>
            <w:iCs/>
          </w:rPr>
          <w:t>Staff Development Calendar</w:t>
        </w:r>
      </w:hyperlink>
      <w:r w:rsidR="00C644D5">
        <w:rPr>
          <w:i/>
          <w:iCs/>
        </w:rPr>
        <w:t xml:space="preserve"> or type this into your browser </w:t>
      </w:r>
      <w:hyperlink r:id="rId11" w:history="1">
        <w:r w:rsidRPr="00B47A97">
          <w:rPr>
            <w:rStyle w:val="Hyperlink"/>
            <w:i/>
            <w:iCs/>
          </w:rPr>
          <w:t>https://wpc.wa.gov/tech/staff/trainingcalendar</w:t>
        </w:r>
      </w:hyperlink>
    </w:p>
    <w:p w14:paraId="53871E0F" w14:textId="5938BD7A" w:rsidR="00FC69BF" w:rsidRPr="00FC69BF" w:rsidRDefault="00FC69BF" w:rsidP="00FC69BF">
      <w:pPr>
        <w:pStyle w:val="ListParagraph"/>
        <w:numPr>
          <w:ilvl w:val="1"/>
          <w:numId w:val="1"/>
        </w:numPr>
      </w:pPr>
      <w:r w:rsidRPr="00FC69BF">
        <w:t xml:space="preserve">PowerPoint presentations, video recordings, FAQ’s will be update on the WPC site for </w:t>
      </w:r>
      <w:r w:rsidR="005917EA" w:rsidRPr="00FC69BF">
        <w:t>self-directed</w:t>
      </w:r>
      <w:r w:rsidRPr="00FC69BF">
        <w:t xml:space="preserve"> refresher trainings</w:t>
      </w:r>
    </w:p>
    <w:p w14:paraId="440324A6" w14:textId="244301DC" w:rsidR="0022740B" w:rsidRDefault="006F491F" w:rsidP="00B353D4">
      <w:pPr>
        <w:pStyle w:val="ListParagraph"/>
        <w:numPr>
          <w:ilvl w:val="0"/>
          <w:numId w:val="1"/>
        </w:numPr>
        <w:spacing w:after="0"/>
      </w:pPr>
      <w:r>
        <w:t>Tickets into production –</w:t>
      </w:r>
      <w:r w:rsidR="00201D05">
        <w:t xml:space="preserve"> </w:t>
      </w:r>
      <w:r w:rsidR="00BE5265">
        <w:t>nothing this week</w:t>
      </w:r>
    </w:p>
    <w:p w14:paraId="303006FE" w14:textId="06E0EB8B" w:rsidR="0071073F" w:rsidRPr="0071073F" w:rsidRDefault="00601661" w:rsidP="0071073F">
      <w:pPr>
        <w:pStyle w:val="ListParagraph"/>
        <w:numPr>
          <w:ilvl w:val="0"/>
          <w:numId w:val="1"/>
        </w:numPr>
        <w:spacing w:after="0" w:line="240" w:lineRule="auto"/>
        <w:rPr>
          <w:i/>
          <w:iCs/>
        </w:rPr>
      </w:pPr>
      <w:r>
        <w:t>ETO</w:t>
      </w:r>
      <w:r w:rsidR="006074B9">
        <w:t xml:space="preserve"> maintenance – </w:t>
      </w:r>
      <w:r w:rsidR="00584EE6">
        <w:t xml:space="preserve"> </w:t>
      </w:r>
      <w:bookmarkStart w:id="0" w:name="_Hlk66864387"/>
      <w:r w:rsidR="00C304CC">
        <w:t>nothing this week</w:t>
      </w:r>
    </w:p>
    <w:bookmarkEnd w:id="0"/>
    <w:p w14:paraId="79A7CD09" w14:textId="45869974"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w:t>
      </w:r>
      <w:bookmarkStart w:id="1" w:name="_Hlk67464209"/>
      <w:r w:rsidR="009A4080">
        <w:t>nothing</w:t>
      </w:r>
      <w:r w:rsidR="00C304CC">
        <w:t xml:space="preserve"> </w:t>
      </w:r>
      <w:r w:rsidR="009A4080">
        <w:t>this week</w:t>
      </w:r>
      <w:bookmarkEnd w:id="1"/>
      <w:r w:rsidR="009F6DA8">
        <w:t xml:space="preserve"> </w:t>
      </w:r>
    </w:p>
    <w:p w14:paraId="060FAFB1" w14:textId="3DBB0C34" w:rsidR="0071073F" w:rsidRPr="00C63795" w:rsidRDefault="00C87486" w:rsidP="0071073F">
      <w:pPr>
        <w:pStyle w:val="ListParagraph"/>
        <w:numPr>
          <w:ilvl w:val="0"/>
          <w:numId w:val="1"/>
        </w:numPr>
        <w:spacing w:after="0" w:line="240" w:lineRule="auto"/>
        <w:rPr>
          <w:rFonts w:cstheme="minorHAnsi"/>
          <w:i/>
          <w:iCs/>
        </w:rPr>
      </w:pPr>
      <w:r>
        <w:t>Velaro</w:t>
      </w:r>
      <w:r w:rsidR="00D10E3B">
        <w:t xml:space="preserve"> maintenance –</w:t>
      </w:r>
      <w:r w:rsidR="00A51027">
        <w:t xml:space="preserve"> nothing this week</w:t>
      </w:r>
    </w:p>
    <w:p w14:paraId="27D64AB3" w14:textId="7C3D76E7" w:rsidR="00836AE8" w:rsidRDefault="00836AE8" w:rsidP="003057CB">
      <w:pPr>
        <w:pStyle w:val="ListParagraph"/>
        <w:numPr>
          <w:ilvl w:val="0"/>
          <w:numId w:val="1"/>
        </w:numPr>
        <w:spacing w:after="0" w:line="240" w:lineRule="auto"/>
      </w:pPr>
      <w:r>
        <w:t>ETO Basic and Refresher Training</w:t>
      </w:r>
      <w:r w:rsidR="0012612A">
        <w:t xml:space="preserve"> - </w:t>
      </w:r>
      <w:r>
        <w:t xml:space="preserve"> </w:t>
      </w:r>
      <w:r w:rsidR="0012612A" w:rsidRPr="0071073F">
        <w:rPr>
          <w:color w:val="FF0000"/>
        </w:rPr>
        <w:t xml:space="preserve">Next training is </w:t>
      </w:r>
      <w:r w:rsidR="00F35144" w:rsidRPr="0071073F">
        <w:rPr>
          <w:color w:val="FF0000"/>
        </w:rPr>
        <w:t xml:space="preserve">on </w:t>
      </w:r>
      <w:r w:rsidR="00C63795">
        <w:rPr>
          <w:color w:val="FF0000"/>
        </w:rPr>
        <w:t>5/</w:t>
      </w:r>
      <w:r w:rsidR="00A51027">
        <w:rPr>
          <w:color w:val="FF0000"/>
        </w:rPr>
        <w:t>18</w:t>
      </w:r>
      <w:r w:rsidR="00584EE6" w:rsidRPr="0071073F">
        <w:rPr>
          <w:color w:val="FF0000"/>
        </w:rPr>
        <w:t xml:space="preserve">/21 </w:t>
      </w:r>
      <w:r w:rsidR="0072606F" w:rsidRPr="0071073F">
        <w:rPr>
          <w:color w:val="FF0000"/>
        </w:rPr>
        <w:t xml:space="preserve"> </w:t>
      </w:r>
      <w:r w:rsidR="00C63795">
        <w:rPr>
          <w:color w:val="FF0000"/>
        </w:rPr>
        <w:t>9:30-</w:t>
      </w:r>
      <w:r w:rsidR="003E3CD2">
        <w:rPr>
          <w:color w:val="FF0000"/>
        </w:rPr>
        <w:t>11:50A</w:t>
      </w:r>
      <w:r w:rsidR="00910688">
        <w:rPr>
          <w:color w:val="FF0000"/>
        </w:rPr>
        <w:t>M</w:t>
      </w:r>
    </w:p>
    <w:p w14:paraId="62FC6DE5" w14:textId="4CABBD0A" w:rsidR="00836AE8" w:rsidRPr="00284665" w:rsidRDefault="00836AE8" w:rsidP="00836AE8">
      <w:pPr>
        <w:pStyle w:val="ListParagraph"/>
        <w:numPr>
          <w:ilvl w:val="1"/>
          <w:numId w:val="1"/>
        </w:numPr>
        <w:spacing w:after="0" w:line="240" w:lineRule="auto"/>
        <w:rPr>
          <w:i/>
          <w:iCs/>
          <w:color w:val="FF0000"/>
          <w:u w:val="single"/>
        </w:rPr>
      </w:pPr>
      <w:bookmarkStart w:id="2" w:name="_Hlk65075814"/>
      <w:r>
        <w:t>ETO Basic training is the 1</w:t>
      </w:r>
      <w:r w:rsidRPr="0092055F">
        <w:rPr>
          <w:vertAlign w:val="superscript"/>
        </w:rPr>
        <w:t>st</w:t>
      </w:r>
      <w:r>
        <w:t xml:space="preserve"> Monday </w:t>
      </w:r>
      <w:r w:rsidR="00C63795">
        <w:t>9:30</w:t>
      </w:r>
      <w:r>
        <w:t>-</w:t>
      </w:r>
      <w:r w:rsidR="00C63795">
        <w:t>11:50</w:t>
      </w:r>
      <w:r>
        <w:t xml:space="preserve"> and 3</w:t>
      </w:r>
      <w:r w:rsidRPr="0092055F">
        <w:rPr>
          <w:vertAlign w:val="superscript"/>
        </w:rPr>
        <w:t>rd</w:t>
      </w:r>
      <w:r>
        <w:t xml:space="preserve"> Tuesday </w:t>
      </w:r>
      <w:r w:rsidR="00C63795">
        <w:t>1:30-3:50</w:t>
      </w:r>
      <w:r>
        <w:t xml:space="preserve"> of every month (except holidays). Send email to Lynn Aue to receive more information, training account if needed and be added to the training Webex call. </w:t>
      </w:r>
      <w:r w:rsidR="00AC647B">
        <w:t xml:space="preserve"> </w:t>
      </w:r>
      <w:r w:rsidR="004E04CF" w:rsidRPr="004E04CF">
        <w:rPr>
          <w:i/>
          <w:iCs/>
          <w:color w:val="FF0000"/>
        </w:rPr>
        <w:t xml:space="preserve">All ETO/WSWA system users are welcome to attend the training but </w:t>
      </w:r>
      <w:r w:rsidR="004E04CF" w:rsidRPr="009F6DA8">
        <w:rPr>
          <w:i/>
          <w:iCs/>
          <w:color w:val="FF0000"/>
          <w:u w:val="single"/>
        </w:rPr>
        <w:t>p</w:t>
      </w:r>
      <w:r w:rsidRPr="009F6DA8">
        <w:rPr>
          <w:i/>
          <w:iCs/>
          <w:color w:val="FF0000"/>
          <w:u w:val="single"/>
        </w:rPr>
        <w:t>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2"/>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2" w:history="1">
        <w:r w:rsidRPr="000B3922">
          <w:rPr>
            <w:rStyle w:val="Hyperlink"/>
          </w:rPr>
          <w:t>https://wpc.wa.gov/tech/ETO-refresher-training</w:t>
        </w:r>
      </w:hyperlink>
      <w:r>
        <w:t xml:space="preserve"> </w:t>
      </w:r>
    </w:p>
    <w:p w14:paraId="68369F49" w14:textId="2D9B0C21" w:rsidR="00836AE8" w:rsidRDefault="00836AE8" w:rsidP="00836AE8">
      <w:pPr>
        <w:pStyle w:val="ListParagraph"/>
        <w:numPr>
          <w:ilvl w:val="1"/>
          <w:numId w:val="1"/>
        </w:numPr>
      </w:pPr>
      <w:r>
        <w:t xml:space="preserve">Submit a remedy ticket </w:t>
      </w:r>
      <w:r w:rsidR="009C0A19">
        <w:t xml:space="preserve">to </w:t>
      </w:r>
      <w:r>
        <w:t>request additional training opportunities and resources</w:t>
      </w:r>
    </w:p>
    <w:p w14:paraId="2F62AE5A" w14:textId="77C77BD2" w:rsidR="005917EA" w:rsidRDefault="005917EA" w:rsidP="00DC60F5">
      <w:pPr>
        <w:pStyle w:val="ListParagraph"/>
        <w:numPr>
          <w:ilvl w:val="0"/>
          <w:numId w:val="1"/>
        </w:numPr>
      </w:pPr>
      <w:r>
        <w:t>Project updates</w:t>
      </w:r>
    </w:p>
    <w:p w14:paraId="3AE63248" w14:textId="47E1B000" w:rsidR="005917EA" w:rsidRDefault="005917EA" w:rsidP="005917EA">
      <w:pPr>
        <w:pStyle w:val="ListParagraph"/>
        <w:numPr>
          <w:ilvl w:val="1"/>
          <w:numId w:val="1"/>
        </w:numPr>
      </w:pPr>
      <w:r>
        <w:t>Create a Record – projected go live 6/17/2021</w:t>
      </w:r>
    </w:p>
    <w:p w14:paraId="283A57D6" w14:textId="509A2FE2" w:rsidR="005917EA" w:rsidRDefault="005917EA" w:rsidP="005917EA">
      <w:pPr>
        <w:pStyle w:val="ListParagraph"/>
        <w:numPr>
          <w:ilvl w:val="2"/>
          <w:numId w:val="1"/>
        </w:numPr>
      </w:pPr>
      <w:r>
        <w:t xml:space="preserve">Training for all staff, supervisors, administrators, program operators and specialist starting 6/2/2021. </w:t>
      </w:r>
    </w:p>
    <w:p w14:paraId="1F515D2C" w14:textId="364342D3" w:rsidR="008B7470" w:rsidRDefault="005917EA" w:rsidP="005917EA">
      <w:pPr>
        <w:pStyle w:val="ListParagraph"/>
        <w:numPr>
          <w:ilvl w:val="1"/>
          <w:numId w:val="1"/>
        </w:numPr>
      </w:pPr>
      <w:r>
        <w:t xml:space="preserve">RESEA </w:t>
      </w:r>
      <w:r w:rsidR="008B7470">
        <w:t>TouchPoints Initial/follow-up</w:t>
      </w:r>
      <w:r>
        <w:t xml:space="preserve">– projected go live </w:t>
      </w:r>
      <w:r w:rsidR="008B7470">
        <w:t>7/6/</w:t>
      </w:r>
      <w:r w:rsidR="00E82BE2">
        <w:t>2021</w:t>
      </w:r>
    </w:p>
    <w:p w14:paraId="3CE97BAC" w14:textId="5D6E3AC4" w:rsidR="005917EA" w:rsidRDefault="008B7470" w:rsidP="008B7470">
      <w:pPr>
        <w:pStyle w:val="ListParagraph"/>
        <w:numPr>
          <w:ilvl w:val="2"/>
          <w:numId w:val="1"/>
        </w:numPr>
      </w:pPr>
      <w:r>
        <w:t>Training provided by RESEA staff</w:t>
      </w:r>
    </w:p>
    <w:p w14:paraId="69FDD974" w14:textId="3FDF4107" w:rsidR="005917EA" w:rsidRDefault="005917EA" w:rsidP="005917EA">
      <w:pPr>
        <w:pStyle w:val="ListParagraph"/>
        <w:numPr>
          <w:ilvl w:val="1"/>
          <w:numId w:val="1"/>
        </w:numPr>
      </w:pPr>
      <w:r>
        <w:t>MFA  - projected go live 6/23/2021</w:t>
      </w:r>
    </w:p>
    <w:p w14:paraId="4A5D23C3" w14:textId="260F2DF4" w:rsidR="008E7F32" w:rsidRDefault="00DC60F5" w:rsidP="00DC60F5">
      <w:pPr>
        <w:pStyle w:val="ListParagraph"/>
        <w:numPr>
          <w:ilvl w:val="0"/>
          <w:numId w:val="1"/>
        </w:numPr>
      </w:pPr>
      <w:r>
        <w:t>What’s new on WPC</w:t>
      </w:r>
      <w:r w:rsidR="00A03443">
        <w:t xml:space="preserve"> – </w:t>
      </w:r>
      <w:r w:rsidR="00C76C99">
        <w:t xml:space="preserve"> </w:t>
      </w:r>
    </w:p>
    <w:p w14:paraId="195F4CCE" w14:textId="4ADFA700" w:rsidR="00C64121" w:rsidRDefault="00C64121" w:rsidP="002B5D68">
      <w:pPr>
        <w:pStyle w:val="ListParagraph"/>
        <w:numPr>
          <w:ilvl w:val="1"/>
          <w:numId w:val="1"/>
        </w:numPr>
      </w:pPr>
      <w:r w:rsidRPr="00C64121">
        <w:rPr>
          <w:b/>
          <w:bCs/>
        </w:rPr>
        <w:t>New</w:t>
      </w:r>
      <w:r>
        <w:t xml:space="preserve"> “One Stop” and “Employment Connections” page</w:t>
      </w:r>
      <w:r w:rsidR="00655EB5">
        <w:t>s</w:t>
      </w:r>
    </w:p>
    <w:p w14:paraId="39537252" w14:textId="530F9F4E" w:rsidR="00C304CC" w:rsidRDefault="009718D7" w:rsidP="002B5D68">
      <w:pPr>
        <w:pStyle w:val="ListParagraph"/>
        <w:numPr>
          <w:ilvl w:val="1"/>
          <w:numId w:val="1"/>
        </w:numPr>
      </w:pPr>
      <w:r>
        <w:t xml:space="preserve">Project updates: </w:t>
      </w:r>
      <w:hyperlink r:id="rId13" w:history="1">
        <w:r w:rsidR="00C304CC" w:rsidRPr="003C4B58">
          <w:rPr>
            <w:rStyle w:val="Hyperlink"/>
          </w:rPr>
          <w:t>Create an ETO Record</w:t>
        </w:r>
      </w:hyperlink>
    </w:p>
    <w:p w14:paraId="475DBC30" w14:textId="1D5991DA" w:rsidR="002B5D68" w:rsidRDefault="002B5D68" w:rsidP="002B5D68">
      <w:pPr>
        <w:pStyle w:val="ListParagraph"/>
        <w:numPr>
          <w:ilvl w:val="1"/>
          <w:numId w:val="1"/>
        </w:numPr>
      </w:pPr>
      <w:r>
        <w:t>New content for W</w:t>
      </w:r>
      <w:r w:rsidR="00CF3338">
        <w:t>ork</w:t>
      </w:r>
      <w:r>
        <w:t>S</w:t>
      </w:r>
      <w:r w:rsidR="00CF3338">
        <w:t>ource public-use</w:t>
      </w:r>
      <w:r>
        <w:t xml:space="preserve"> resource and training room training material</w:t>
      </w:r>
      <w:r w:rsidR="003C4B58">
        <w:t xml:space="preserve"> </w:t>
      </w:r>
      <w:hyperlink r:id="rId14" w:history="1">
        <w:r w:rsidR="003C4B58" w:rsidRPr="003C4B58">
          <w:rPr>
            <w:rStyle w:val="Hyperlink"/>
          </w:rPr>
          <w:t>here</w:t>
        </w:r>
      </w:hyperlink>
      <w:r w:rsidR="00C64121">
        <w:rPr>
          <w:rStyle w:val="Hyperlink"/>
        </w:rPr>
        <w:t xml:space="preserve"> </w:t>
      </w:r>
    </w:p>
    <w:p w14:paraId="5A2491C2" w14:textId="42A3AD3C" w:rsidR="00B62556" w:rsidRDefault="00B62556" w:rsidP="002B5D68">
      <w:pPr>
        <w:pStyle w:val="ListParagraph"/>
        <w:numPr>
          <w:ilvl w:val="1"/>
          <w:numId w:val="1"/>
        </w:numPr>
      </w:pPr>
      <w:r>
        <w:t>Reports</w:t>
      </w:r>
      <w:r w:rsidR="00A37E07">
        <w:t xml:space="preserve"> </w:t>
      </w:r>
      <w:r w:rsidR="00073E44">
        <w:t>–</w:t>
      </w:r>
      <w:r w:rsidR="00A37E07">
        <w:t xml:space="preserve"> Mary</w:t>
      </w:r>
      <w:r w:rsidR="00073E44">
        <w:t xml:space="preserve"> </w:t>
      </w:r>
    </w:p>
    <w:p w14:paraId="413A2217" w14:textId="77777777" w:rsidR="00943C2C" w:rsidRDefault="00943C2C" w:rsidP="000211D0">
      <w:pPr>
        <w:pStyle w:val="ListParagraph"/>
        <w:numPr>
          <w:ilvl w:val="2"/>
          <w:numId w:val="1"/>
        </w:numPr>
      </w:pPr>
      <w:r>
        <w:t>Local Reporter</w:t>
      </w:r>
    </w:p>
    <w:p w14:paraId="3B714358" w14:textId="77777777" w:rsidR="00B375A2" w:rsidRDefault="00943C2C" w:rsidP="00EA4F5D">
      <w:pPr>
        <w:pStyle w:val="ListParagraph"/>
        <w:numPr>
          <w:ilvl w:val="2"/>
          <w:numId w:val="48"/>
        </w:numPr>
      </w:pPr>
      <w:r>
        <w:t>Outcomes TPs based on Completion Date Value;</w:t>
      </w:r>
      <w:r w:rsidRPr="00943C2C">
        <w:t xml:space="preserve"> Corrected 'Opted-Out' logic; deleted SKIES Seeker ID, Link to Seeker Dashboard and SSN columns</w:t>
      </w:r>
      <w:r w:rsidR="00B375A2" w:rsidRPr="00B375A2">
        <w:t xml:space="preserve"> </w:t>
      </w:r>
    </w:p>
    <w:p w14:paraId="172C44DE" w14:textId="3C8E5575" w:rsidR="00B375A2" w:rsidRDefault="00B375A2" w:rsidP="00EA4F5D">
      <w:pPr>
        <w:pStyle w:val="ListParagraph"/>
        <w:numPr>
          <w:ilvl w:val="2"/>
          <w:numId w:val="48"/>
        </w:numPr>
      </w:pPr>
      <w:r w:rsidRPr="00943C2C">
        <w:t>Seeker ID' column; deleted SSN colum</w:t>
      </w:r>
      <w:r>
        <w:t>n</w:t>
      </w:r>
    </w:p>
    <w:p w14:paraId="14418F91" w14:textId="703851E2" w:rsidR="00B375A2" w:rsidRDefault="00943C2C" w:rsidP="001426AF">
      <w:pPr>
        <w:pStyle w:val="ListParagraph"/>
        <w:numPr>
          <w:ilvl w:val="0"/>
          <w:numId w:val="46"/>
        </w:numPr>
        <w:ind w:left="1530"/>
      </w:pPr>
      <w:r>
        <w:t xml:space="preserve">Program </w:t>
      </w:r>
      <w:r w:rsidR="005917EA">
        <w:t>Enrollment</w:t>
      </w:r>
      <w:r>
        <w:t xml:space="preserve"> Outcomes; </w:t>
      </w:r>
      <w:r w:rsidRPr="00943C2C">
        <w:t xml:space="preserve">Added 'Is Opted-Out' column and removed 'SKIES </w:t>
      </w:r>
      <w:r w:rsidR="00B375A2" w:rsidRPr="008B7470">
        <w:rPr>
          <w:highlight w:val="yellow"/>
        </w:rPr>
        <w:t>Question: Under local reporter&gt;Program Enrollment vs. Outcomes TPs based on Completion Value. Do you use both reports?</w:t>
      </w:r>
      <w:r w:rsidR="00B375A2">
        <w:t xml:space="preserve"> -We will keep this on the agenda for 2 weeks. Please provide feedback during the next T12 call or email Mary and Lynn directly. We will not delete report until it has been tested and approved by ETO users. </w:t>
      </w:r>
      <w:r w:rsidR="00B375A2" w:rsidRPr="008B7470">
        <w:rPr>
          <w:bCs/>
        </w:rPr>
        <w:t xml:space="preserve">The data output from this report sorts the different types of outcomes by dates into separate </w:t>
      </w:r>
      <w:r w:rsidR="00B375A2" w:rsidRPr="008B7470">
        <w:rPr>
          <w:bCs/>
        </w:rPr>
        <w:lastRenderedPageBreak/>
        <w:t>columns. This report is currently used by PacMtn, North Central, Olympic, Vancouver and Yakima. They report they use the contract and local program, contract, and annualized information fields.</w:t>
      </w:r>
    </w:p>
    <w:p w14:paraId="4E7DC330" w14:textId="2D3D2059" w:rsidR="00943C2C" w:rsidRDefault="008E4DBA" w:rsidP="00943C2C">
      <w:pPr>
        <w:pStyle w:val="ListParagraph"/>
        <w:numPr>
          <w:ilvl w:val="2"/>
          <w:numId w:val="1"/>
        </w:numPr>
      </w:pPr>
      <w:r>
        <w:t xml:space="preserve">Operational&gt; </w:t>
      </w:r>
      <w:r w:rsidR="000211D0">
        <w:t>Measurable Skill Gains-</w:t>
      </w:r>
      <w:r w:rsidR="000211D0" w:rsidRPr="00BE5265">
        <w:rPr>
          <w:b/>
          <w:bCs/>
        </w:rPr>
        <w:t>New</w:t>
      </w:r>
      <w:r w:rsidR="000211D0">
        <w:t xml:space="preserve">; </w:t>
      </w:r>
      <w:r w:rsidR="00943C2C" w:rsidRPr="00943C2C">
        <w:t xml:space="preserve">Combined 3 </w:t>
      </w:r>
      <w:r w:rsidR="005917EA" w:rsidRPr="00943C2C">
        <w:t>Program Enrollment</w:t>
      </w:r>
      <w:r w:rsidR="00943C2C" w:rsidRPr="00943C2C">
        <w:t xml:space="preserve"> columns all into one column</w:t>
      </w:r>
    </w:p>
    <w:p w14:paraId="39F79656" w14:textId="3F1242F7" w:rsidR="00943C2C" w:rsidRDefault="00A37E07" w:rsidP="00943C2C">
      <w:pPr>
        <w:pStyle w:val="ListParagraph"/>
        <w:numPr>
          <w:ilvl w:val="0"/>
          <w:numId w:val="47"/>
        </w:numPr>
      </w:pPr>
      <w:r w:rsidRPr="00943C2C">
        <w:rPr>
          <w:highlight w:val="yellow"/>
        </w:rPr>
        <w:t>Question: Keep</w:t>
      </w:r>
      <w:r w:rsidR="00BE5265" w:rsidRPr="00943C2C">
        <w:rPr>
          <w:highlight w:val="yellow"/>
        </w:rPr>
        <w:t xml:space="preserve"> old </w:t>
      </w:r>
      <w:r w:rsidR="00943C2C" w:rsidRPr="00943C2C">
        <w:rPr>
          <w:highlight w:val="yellow"/>
        </w:rPr>
        <w:t xml:space="preserve">MSG </w:t>
      </w:r>
      <w:r w:rsidR="00BE5265" w:rsidRPr="00943C2C">
        <w:rPr>
          <w:highlight w:val="yellow"/>
        </w:rPr>
        <w:t xml:space="preserve">and new </w:t>
      </w:r>
      <w:r w:rsidR="00943C2C" w:rsidRPr="00943C2C">
        <w:rPr>
          <w:highlight w:val="yellow"/>
        </w:rPr>
        <w:t xml:space="preserve">MSG </w:t>
      </w:r>
      <w:r w:rsidRPr="00943C2C">
        <w:rPr>
          <w:highlight w:val="yellow"/>
        </w:rPr>
        <w:t>reports?</w:t>
      </w:r>
      <w:r w:rsidR="00073E44" w:rsidRPr="00073E44">
        <w:t xml:space="preserve"> </w:t>
      </w:r>
      <w:r w:rsidR="00073E44">
        <w:t>-</w:t>
      </w:r>
      <w:r w:rsidR="00DF6DF4">
        <w:t>W</w:t>
      </w:r>
      <w:r w:rsidR="00073E44">
        <w:t>e will keep this on the agenda for 2 weeks. Please provide feedback</w:t>
      </w:r>
      <w:r w:rsidR="00DF6DF4">
        <w:t xml:space="preserve"> during the next T12 call or email Mary and Lynn directly</w:t>
      </w:r>
      <w:r w:rsidR="00073E44">
        <w:t>.</w:t>
      </w:r>
      <w:r w:rsidR="00313AF1">
        <w:t xml:space="preserve"> We will not delete report until it has been tested and approved by ETO users.</w:t>
      </w:r>
    </w:p>
    <w:p w14:paraId="0E535541" w14:textId="55FDAACE" w:rsidR="00D70C80" w:rsidRDefault="00D70C80" w:rsidP="00D70C80">
      <w:pPr>
        <w:pStyle w:val="ListParagraph"/>
        <w:numPr>
          <w:ilvl w:val="0"/>
          <w:numId w:val="35"/>
        </w:numPr>
      </w:pPr>
      <w:r>
        <w:t>Open discussion – training issues</w:t>
      </w:r>
    </w:p>
    <w:p w14:paraId="7F8E7700" w14:textId="44D9A077" w:rsidR="00EA4F5D" w:rsidRDefault="00EA4F5D" w:rsidP="00EA4F5D">
      <w:pPr>
        <w:pStyle w:val="ListParagraph"/>
        <w:numPr>
          <w:ilvl w:val="1"/>
          <w:numId w:val="35"/>
        </w:numPr>
      </w:pPr>
      <w:r>
        <w:t>New governance for ETO and WSWA changes.</w:t>
      </w:r>
    </w:p>
    <w:p w14:paraId="6BEDD5D0" w14:textId="78F5D815" w:rsidR="00EA4F5D" w:rsidRDefault="00EA4F5D" w:rsidP="00EA4F5D">
      <w:pPr>
        <w:pStyle w:val="ListParagraph"/>
        <w:numPr>
          <w:ilvl w:val="2"/>
          <w:numId w:val="35"/>
        </w:numPr>
      </w:pPr>
      <w:r>
        <w:t>Change requests for ETO and WSWA will go through the new governance process. Talk to your supervisor about the process. This will not affect system bugs or the report enhancement process. New reports will need to go through governance.</w:t>
      </w:r>
    </w:p>
    <w:p w14:paraId="0A4309A4" w14:textId="74927423" w:rsidR="00CB0650" w:rsidRDefault="00C938F0" w:rsidP="0090541E">
      <w:pPr>
        <w:pStyle w:val="ListParagraph"/>
        <w:numPr>
          <w:ilvl w:val="0"/>
          <w:numId w:val="35"/>
        </w:numPr>
      </w:pPr>
      <w:r>
        <w:rPr>
          <w:b/>
          <w:bCs/>
          <w:i/>
          <w:iCs/>
        </w:rPr>
        <w:t>R</w:t>
      </w:r>
      <w:r w:rsidR="00CB0650" w:rsidRPr="0090541E">
        <w:rPr>
          <w:b/>
          <w:bCs/>
          <w:i/>
          <w:iCs/>
        </w:rPr>
        <w:t>eminder:</w:t>
      </w:r>
      <w:r w:rsidR="00CB0650">
        <w:t xml:space="preserve"> Submit remedy tickets for all work requests</w:t>
      </w:r>
      <w:r w:rsidR="006225DF">
        <w:t xml:space="preserve"> </w:t>
      </w:r>
      <w:hyperlink r:id="rId15"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04158BE1" w14:textId="5B1A5627" w:rsidR="000B0D77" w:rsidRPr="00073E44" w:rsidRDefault="000B0D77" w:rsidP="00073E44">
      <w:pPr>
        <w:shd w:val="clear" w:color="auto" w:fill="FFFFFF"/>
        <w:spacing w:after="158" w:line="240" w:lineRule="auto"/>
        <w:rPr>
          <w:rFonts w:eastAsia="Times New Roman" w:cstheme="minorHAnsi"/>
          <w:b/>
          <w:bCs/>
          <w:color w:val="222222"/>
          <w:sz w:val="28"/>
          <w:szCs w:val="28"/>
        </w:rPr>
      </w:pPr>
      <w:r w:rsidRPr="00073E44">
        <w:rPr>
          <w:b/>
          <w:bCs/>
          <w:sz w:val="28"/>
          <w:szCs w:val="28"/>
        </w:rPr>
        <w:t>UI announcements –</w:t>
      </w:r>
    </w:p>
    <w:p w14:paraId="753790F5" w14:textId="77777777" w:rsidR="00995691" w:rsidRPr="00995691" w:rsidRDefault="00995691" w:rsidP="00995691">
      <w:pPr>
        <w:pStyle w:val="NormalWeb"/>
        <w:spacing w:before="0" w:beforeAutospacing="0" w:after="150" w:afterAutospacing="0"/>
        <w:rPr>
          <w:rFonts w:asciiTheme="minorHAnsi" w:hAnsiTheme="minorHAnsi" w:cstheme="minorHAnsi"/>
          <w:sz w:val="22"/>
          <w:szCs w:val="22"/>
        </w:rPr>
      </w:pPr>
      <w:r w:rsidRPr="00995691">
        <w:rPr>
          <w:rStyle w:val="Strong"/>
          <w:rFonts w:asciiTheme="minorHAnsi" w:hAnsiTheme="minorHAnsi" w:cstheme="minorHAnsi"/>
          <w:sz w:val="22"/>
          <w:szCs w:val="22"/>
        </w:rPr>
        <w:t>OLYMPIA –</w:t>
      </w:r>
      <w:r w:rsidRPr="00995691">
        <w:rPr>
          <w:rFonts w:asciiTheme="minorHAnsi" w:hAnsiTheme="minorHAnsi" w:cstheme="minorHAnsi"/>
          <w:sz w:val="22"/>
          <w:szCs w:val="22"/>
        </w:rPr>
        <w:t> During the week of May 2 – May 8, there were 16,605 initial regular unemployment claims (up 58.0 percent from the prior week) and 436,114 total claims for all unemployment benefit categories (up 7.9 percent from the prior week) filed by Washingtonians, according to the Employment Security Department (ESD).  </w:t>
      </w:r>
    </w:p>
    <w:p w14:paraId="6FC0EA82" w14:textId="77777777" w:rsidR="00995691" w:rsidRPr="00995691" w:rsidRDefault="00995691" w:rsidP="00995691">
      <w:pPr>
        <w:numPr>
          <w:ilvl w:val="0"/>
          <w:numId w:val="49"/>
        </w:numPr>
        <w:spacing w:after="105" w:line="240" w:lineRule="auto"/>
        <w:rPr>
          <w:rFonts w:eastAsia="Times New Roman" w:cstheme="minorHAnsi"/>
        </w:rPr>
      </w:pPr>
      <w:r w:rsidRPr="00995691">
        <w:rPr>
          <w:rFonts w:eastAsia="Times New Roman" w:cstheme="minorHAnsi"/>
        </w:rPr>
        <w:t>Initial regular claims applications are now 85 percent below weekly new claims applications during the same period last year during the pandemic.</w:t>
      </w:r>
    </w:p>
    <w:p w14:paraId="56F15F75" w14:textId="77777777" w:rsidR="00995691" w:rsidRPr="00995691" w:rsidRDefault="00995691" w:rsidP="00995691">
      <w:pPr>
        <w:numPr>
          <w:ilvl w:val="0"/>
          <w:numId w:val="49"/>
        </w:numPr>
        <w:spacing w:after="105" w:line="240" w:lineRule="auto"/>
        <w:rPr>
          <w:rFonts w:eastAsia="Times New Roman" w:cstheme="minorHAnsi"/>
        </w:rPr>
      </w:pPr>
      <w:r w:rsidRPr="00995691">
        <w:rPr>
          <w:rFonts w:eastAsia="Times New Roman" w:cstheme="minorHAnsi"/>
        </w:rPr>
        <w:t>The 4-week moving average for initial claims remain elevated at 12,989 (as compared to the 4-week moving average of initial claims pre-pandemic of 6,071 initial claims) and remains at similar levels of initial claims filed during the Great Recession.</w:t>
      </w:r>
    </w:p>
    <w:p w14:paraId="04E7EA71" w14:textId="77777777" w:rsidR="00995691" w:rsidRPr="00995691" w:rsidRDefault="00995691" w:rsidP="00995691">
      <w:pPr>
        <w:numPr>
          <w:ilvl w:val="0"/>
          <w:numId w:val="49"/>
        </w:numPr>
        <w:spacing w:after="105" w:line="240" w:lineRule="auto"/>
        <w:rPr>
          <w:rFonts w:eastAsia="Times New Roman" w:cstheme="minorHAnsi"/>
        </w:rPr>
      </w:pPr>
      <w:r w:rsidRPr="00995691">
        <w:rPr>
          <w:rFonts w:eastAsia="Times New Roman" w:cstheme="minorHAnsi"/>
        </w:rPr>
        <w:t>The increase in initial claims for both regular unemployment and from the Pandemic Emergency Unemployment Assistance (PEUC) program this week are associated with a program change in the existing PEUC application process. Some PEUC applications that were applied incorrectly were adjusted and moved to the correct unemployment claim.</w:t>
      </w:r>
    </w:p>
    <w:p w14:paraId="5019A9D9" w14:textId="77777777" w:rsidR="00995691" w:rsidRPr="00995691" w:rsidRDefault="00995691" w:rsidP="00995691">
      <w:pPr>
        <w:numPr>
          <w:ilvl w:val="0"/>
          <w:numId w:val="49"/>
        </w:numPr>
        <w:spacing w:after="105" w:line="240" w:lineRule="auto"/>
        <w:rPr>
          <w:rFonts w:eastAsia="Times New Roman" w:cstheme="minorHAnsi"/>
        </w:rPr>
      </w:pPr>
      <w:r w:rsidRPr="00995691">
        <w:rPr>
          <w:rFonts w:eastAsia="Times New Roman" w:cstheme="minorHAnsi"/>
        </w:rPr>
        <w:t>Increases in layoffs in Public Administration, Retail Trade, Health Care and Social assistance and Construction also contributed to the increase in regular initial claims last week.</w:t>
      </w:r>
    </w:p>
    <w:p w14:paraId="0395B789" w14:textId="77777777" w:rsidR="00995691" w:rsidRPr="00995691" w:rsidRDefault="00995691" w:rsidP="00995691">
      <w:pPr>
        <w:numPr>
          <w:ilvl w:val="0"/>
          <w:numId w:val="49"/>
        </w:numPr>
        <w:spacing w:after="105" w:line="240" w:lineRule="auto"/>
        <w:rPr>
          <w:rFonts w:eastAsia="Times New Roman" w:cstheme="minorHAnsi"/>
        </w:rPr>
      </w:pPr>
      <w:r w:rsidRPr="00995691">
        <w:rPr>
          <w:rFonts w:eastAsia="Times New Roman" w:cstheme="minorHAnsi"/>
        </w:rPr>
        <w:t>Initial claims applications for regular benefits, PEUC, Pandemic Unemployment Assistance (PUA) and continued claims for regular benefits all increased over the week.</w:t>
      </w:r>
    </w:p>
    <w:p w14:paraId="21AEC41C" w14:textId="77777777" w:rsidR="00995691" w:rsidRPr="00995691" w:rsidRDefault="00995691" w:rsidP="00995691">
      <w:pPr>
        <w:pStyle w:val="NormalWeb"/>
        <w:spacing w:before="0" w:beforeAutospacing="0" w:after="150" w:afterAutospacing="0"/>
        <w:rPr>
          <w:rFonts w:asciiTheme="minorHAnsi" w:eastAsiaTheme="minorHAnsi" w:hAnsiTheme="minorHAnsi" w:cstheme="minorHAnsi"/>
          <w:sz w:val="22"/>
          <w:szCs w:val="22"/>
        </w:rPr>
      </w:pPr>
      <w:r w:rsidRPr="00995691">
        <w:rPr>
          <w:rFonts w:asciiTheme="minorHAnsi" w:hAnsiTheme="minorHAnsi" w:cstheme="minorHAnsi"/>
          <w:sz w:val="22"/>
          <w:szCs w:val="22"/>
        </w:rPr>
        <w:t xml:space="preserve">In the week ending May 8, ESD paid out over $340 million for 306,846 individual claims. Since the crisis began in March 2020, ESD has paid more than $17.9 billion in benefits to over a million Washingtonians. </w:t>
      </w:r>
    </w:p>
    <w:p w14:paraId="11E5D371" w14:textId="04FA2EC1" w:rsidR="00CE5C38" w:rsidRDefault="00CE5C38" w:rsidP="00CE5C38">
      <w:pPr>
        <w:pStyle w:val="ListParagraph"/>
        <w:numPr>
          <w:ilvl w:val="0"/>
          <w:numId w:val="24"/>
        </w:numPr>
        <w:spacing w:after="0"/>
      </w:pPr>
      <w:r>
        <w:t>UI Fraud help</w:t>
      </w:r>
      <w:r w:rsidR="006225DF">
        <w:t xml:space="preserve"> </w:t>
      </w:r>
      <w:hyperlink r:id="rId16" w:history="1">
        <w:r w:rsidR="006225DF" w:rsidRPr="006225DF">
          <w:rPr>
            <w:rStyle w:val="Hyperlink"/>
          </w:rPr>
          <w:t>here</w:t>
        </w:r>
      </w:hyperlink>
      <w:r w:rsidR="006225DF">
        <w:t xml:space="preserve"> </w:t>
      </w:r>
    </w:p>
    <w:p w14:paraId="62405441" w14:textId="5A256674" w:rsidR="00DB09B8" w:rsidRPr="00CE5C38" w:rsidRDefault="00CE5C38" w:rsidP="00CE5C38">
      <w:pPr>
        <w:pStyle w:val="ListParagraph"/>
        <w:numPr>
          <w:ilvl w:val="1"/>
          <w:numId w:val="24"/>
        </w:numPr>
        <w:spacing w:before="100" w:beforeAutospacing="1" w:after="100" w:afterAutospacing="1" w:line="252" w:lineRule="auto"/>
        <w:rPr>
          <w:rFonts w:eastAsia="Times New Roman"/>
        </w:rPr>
      </w:pPr>
      <w:r>
        <w:t>Fax information to claims centers 833-572-8423 –due to the high volume,</w:t>
      </w:r>
      <w:r w:rsidRPr="00CE5C38">
        <w:t xml:space="preserve"> </w:t>
      </w:r>
      <w:r>
        <w:t>calling is not recommended</w:t>
      </w:r>
    </w:p>
    <w:p w14:paraId="22C85513" w14:textId="77777777" w:rsidR="006225DF" w:rsidRDefault="00C11AE8" w:rsidP="006225DF">
      <w:pPr>
        <w:pStyle w:val="ListParagraph"/>
        <w:numPr>
          <w:ilvl w:val="0"/>
          <w:numId w:val="43"/>
        </w:numPr>
        <w:rPr>
          <w:rFonts w:cstheme="minorHAnsi"/>
        </w:rPr>
      </w:pPr>
      <w:r w:rsidRPr="00C11AE8">
        <w:t xml:space="preserve">Visit this page on the WPC site to submit a service request: </w:t>
      </w:r>
      <w:hyperlink r:id="rId17" w:history="1">
        <w:r>
          <w:rPr>
            <w:rStyle w:val="Hyperlink"/>
          </w:rPr>
          <w:t>https://wpc.wa.gov/tech/issues</w:t>
        </w:r>
      </w:hyperlink>
      <w:r w:rsidRPr="003E6832">
        <w:rPr>
          <w:color w:val="C00000"/>
        </w:rPr>
        <w:t xml:space="preserve"> </w:t>
      </w:r>
      <w:r w:rsidR="006225DF">
        <w:rPr>
          <w:rFonts w:cstheme="minorHAnsi"/>
        </w:rPr>
        <w:t>Before submitting a service ticket, review this desk aid “</w:t>
      </w:r>
      <w:hyperlink r:id="rId18" w:history="1">
        <w:r w:rsidR="006225DF" w:rsidRPr="0022546C">
          <w:rPr>
            <w:rStyle w:val="Hyperlink"/>
            <w:rFonts w:cstheme="minorHAnsi"/>
          </w:rPr>
          <w:t>Check list: things to try before submitting a service/remedy ticket</w:t>
        </w:r>
      </w:hyperlink>
      <w:r w:rsidR="006225DF">
        <w:rPr>
          <w:rFonts w:cstheme="minorHAnsi"/>
        </w:rPr>
        <w:t xml:space="preserve">” </w:t>
      </w:r>
    </w:p>
    <w:p w14:paraId="38F2EFF7" w14:textId="44739FDA" w:rsidR="000421CF" w:rsidRPr="006225DF" w:rsidRDefault="00C11AE8" w:rsidP="006225DF">
      <w:pPr>
        <w:pStyle w:val="ListParagraph"/>
        <w:numPr>
          <w:ilvl w:val="1"/>
          <w:numId w:val="43"/>
        </w:numPr>
        <w:rPr>
          <w:rStyle w:val="Hyperlink"/>
          <w:rFonts w:cstheme="minorHAnsi"/>
          <w:color w:val="auto"/>
          <w:u w:val="none"/>
        </w:rPr>
      </w:pPr>
      <w:r w:rsidRPr="00C11AE8">
        <w:t xml:space="preserve">If you are an ESD partner, there is a downloadable form that you must fill out and send to the </w:t>
      </w:r>
      <w:r w:rsidRPr="006225DF">
        <w:rPr>
          <w:b/>
          <w:bCs/>
        </w:rPr>
        <w:t>Technical Solutions</w:t>
      </w:r>
      <w:r w:rsidRPr="00C11AE8">
        <w:t xml:space="preserve"> service desk – their e-mail is</w:t>
      </w:r>
      <w:r w:rsidRPr="006225DF">
        <w:rPr>
          <w:color w:val="C00000"/>
        </w:rPr>
        <w:t xml:space="preserve"> </w:t>
      </w:r>
      <w:hyperlink r:id="rId19" w:history="1">
        <w:r>
          <w:rPr>
            <w:rStyle w:val="Hyperlink"/>
          </w:rPr>
          <w:t>ESDDLITBITechnicalSolutions@ESD.WA.GOV</w:t>
        </w:r>
      </w:hyperlink>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6B8871D2"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 xml:space="preserve">WSWA to sign up for the </w:t>
      </w:r>
      <w:r w:rsidR="00A51027">
        <w:rPr>
          <w:i/>
          <w:iCs/>
        </w:rPr>
        <w:t xml:space="preserve">weekly </w:t>
      </w:r>
      <w:r w:rsidRPr="00944338">
        <w:rPr>
          <w:i/>
          <w:iCs/>
        </w:rPr>
        <w:t>T12 calls.</w:t>
      </w:r>
      <w:r>
        <w:t xml:space="preserve"> </w:t>
      </w:r>
      <w:r w:rsidRPr="00E67B88">
        <w:rPr>
          <w:i/>
        </w:rPr>
        <w:t xml:space="preserve">These calls are not just for trainers but for all system users and a great way to stay up to date on changes or improvements to ETO and WSWA.  Send requests to </w:t>
      </w:r>
      <w:hyperlink r:id="rId20"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1724F891" w:rsidR="0092055F" w:rsidRPr="00B4371C" w:rsidRDefault="0092055F" w:rsidP="0092055F">
      <w:pPr>
        <w:pStyle w:val="ListParagraph"/>
        <w:numPr>
          <w:ilvl w:val="0"/>
          <w:numId w:val="3"/>
        </w:numPr>
        <w:spacing w:after="0"/>
      </w:pPr>
      <w:r>
        <w:t xml:space="preserve">WorkSource Systems </w:t>
      </w:r>
      <w:r w:rsidR="006225DF">
        <w:t xml:space="preserve">(ETO and WSWA) </w:t>
      </w:r>
      <w:r>
        <w:t xml:space="preserve">resources </w:t>
      </w:r>
      <w:r w:rsidR="006225DF">
        <w:t xml:space="preserve">are </w:t>
      </w:r>
      <w:r>
        <w:t xml:space="preserve">found on the </w:t>
      </w:r>
      <w:r w:rsidRPr="00B4371C">
        <w:t xml:space="preserve">WPC </w:t>
      </w:r>
      <w:r>
        <w:t xml:space="preserve">Technology </w:t>
      </w:r>
      <w:r w:rsidRPr="00B4371C">
        <w:t>site</w:t>
      </w:r>
      <w:r>
        <w:t xml:space="preserve"> </w:t>
      </w:r>
      <w:hyperlink r:id="rId21" w:history="1">
        <w:r w:rsidR="006225DF" w:rsidRPr="006225DF">
          <w:rPr>
            <w:rStyle w:val="Hyperlink"/>
          </w:rPr>
          <w:t>here</w:t>
        </w:r>
      </w:hyperlink>
      <w:r w:rsidR="006225DF">
        <w:t xml:space="preserve"> </w:t>
      </w:r>
    </w:p>
    <w:p w14:paraId="158873A8" w14:textId="22894ED7" w:rsidR="00114BFF" w:rsidRDefault="0092055F" w:rsidP="00A60419">
      <w:pPr>
        <w:pStyle w:val="ListParagraph"/>
        <w:numPr>
          <w:ilvl w:val="1"/>
          <w:numId w:val="3"/>
        </w:numPr>
      </w:pPr>
      <w:r>
        <w:t>We try our best to make sure all the links are operational but depend on you to submit a remedy ticket if you find broken links!</w:t>
      </w:r>
    </w:p>
    <w:p w14:paraId="05F89ECF" w14:textId="7EB526DC" w:rsidR="00753E30" w:rsidRDefault="00FB3094" w:rsidP="008855EA">
      <w:pPr>
        <w:spacing w:after="0"/>
      </w:pPr>
      <w:r w:rsidRPr="00FB3094">
        <w:rPr>
          <w:b/>
        </w:rPr>
        <w:lastRenderedPageBreak/>
        <w:t>CHAT</w:t>
      </w:r>
    </w:p>
    <w:p w14:paraId="0DFD90C3" w14:textId="7B3E2676" w:rsidR="00DE20BC" w:rsidRPr="00387F14" w:rsidRDefault="00DE20BC" w:rsidP="00DE20BC">
      <w:pPr>
        <w:tabs>
          <w:tab w:val="left" w:pos="2760"/>
        </w:tabs>
        <w:spacing w:after="0"/>
        <w:rPr>
          <w:bCs/>
          <w:i/>
          <w:iCs/>
          <w:color w:val="C00000"/>
        </w:rPr>
      </w:pPr>
      <w:r w:rsidRPr="00387F14">
        <w:rPr>
          <w:bCs/>
        </w:rPr>
        <w:t>from Arbes, Brent W (ESD) to everyone:</w:t>
      </w:r>
      <w:r w:rsidR="00387F14">
        <w:rPr>
          <w:bCs/>
        </w:rPr>
        <w:t xml:space="preserve"> </w:t>
      </w:r>
      <w:r w:rsidRPr="00387F14">
        <w:rPr>
          <w:bCs/>
        </w:rPr>
        <w:t xml:space="preserve">Lynn---could you please review how to get to the training </w:t>
      </w:r>
      <w:r w:rsidR="006B4AE8" w:rsidRPr="00387F14">
        <w:rPr>
          <w:bCs/>
        </w:rPr>
        <w:t>calendar</w:t>
      </w:r>
      <w:r w:rsidRPr="00387F14">
        <w:rPr>
          <w:bCs/>
        </w:rPr>
        <w:t xml:space="preserve"> from the WPC home page?</w:t>
      </w:r>
      <w:r w:rsidR="00387F14">
        <w:rPr>
          <w:bCs/>
        </w:rPr>
        <w:t xml:space="preserve"> </w:t>
      </w:r>
      <w:r w:rsidR="00387F14">
        <w:rPr>
          <w:bCs/>
          <w:i/>
          <w:iCs/>
          <w:color w:val="C00000"/>
        </w:rPr>
        <w:t xml:space="preserve">The Staff development calendar is hidden on the WPC site because due to it being public facing, people were grabbing meeting log-in links and crashing meetings. Here is the </w:t>
      </w:r>
      <w:hyperlink r:id="rId22" w:history="1">
        <w:r w:rsidR="00387F14" w:rsidRPr="00387F14">
          <w:rPr>
            <w:rStyle w:val="Hyperlink"/>
            <w:bCs/>
            <w:i/>
            <w:iCs/>
          </w:rPr>
          <w:t>link</w:t>
        </w:r>
      </w:hyperlink>
      <w:r w:rsidR="00387F14">
        <w:rPr>
          <w:bCs/>
          <w:i/>
          <w:iCs/>
          <w:color w:val="C00000"/>
        </w:rPr>
        <w:t xml:space="preserve"> </w:t>
      </w:r>
    </w:p>
    <w:p w14:paraId="5E525011" w14:textId="77777777" w:rsidR="00DE20BC" w:rsidRPr="00387F14" w:rsidRDefault="00DE20BC" w:rsidP="00DE20BC">
      <w:pPr>
        <w:tabs>
          <w:tab w:val="left" w:pos="2760"/>
        </w:tabs>
        <w:spacing w:after="0"/>
        <w:rPr>
          <w:bCs/>
        </w:rPr>
      </w:pPr>
      <w:r w:rsidRPr="00387F14">
        <w:rPr>
          <w:bCs/>
        </w:rPr>
        <w:t>from Kerns, Adeline (ESD) to everyone:    10:14 AM</w:t>
      </w:r>
    </w:p>
    <w:p w14:paraId="16D68E12" w14:textId="2CBBA479" w:rsidR="00DE20BC" w:rsidRPr="00387F14" w:rsidRDefault="00DE20BC" w:rsidP="00DE20BC">
      <w:pPr>
        <w:tabs>
          <w:tab w:val="left" w:pos="2760"/>
        </w:tabs>
        <w:spacing w:after="0"/>
        <w:rPr>
          <w:bCs/>
          <w:i/>
          <w:iCs/>
          <w:color w:val="C00000"/>
        </w:rPr>
      </w:pPr>
      <w:r w:rsidRPr="00387F14">
        <w:rPr>
          <w:bCs/>
        </w:rPr>
        <w:t>Is this</w:t>
      </w:r>
      <w:r w:rsidR="00387F14">
        <w:rPr>
          <w:bCs/>
        </w:rPr>
        <w:t xml:space="preserve"> (Create a Record)</w:t>
      </w:r>
      <w:r w:rsidRPr="00387F14">
        <w:rPr>
          <w:bCs/>
        </w:rPr>
        <w:t xml:space="preserve"> only for those who cannot enter these on their own? </w:t>
      </w:r>
      <w:r w:rsidR="004E5C07" w:rsidRPr="00387F14">
        <w:rPr>
          <w:bCs/>
        </w:rPr>
        <w:t>No automaticall</w:t>
      </w:r>
      <w:r w:rsidR="004E5C07">
        <w:rPr>
          <w:bCs/>
        </w:rPr>
        <w:t>y</w:t>
      </w:r>
      <w:r w:rsidR="004E5C07" w:rsidRPr="00387F14">
        <w:rPr>
          <w:bCs/>
        </w:rPr>
        <w:t xml:space="preserve"> for every new customer we get? </w:t>
      </w:r>
      <w:r w:rsidR="00387F14" w:rsidRPr="00387F14">
        <w:rPr>
          <w:bCs/>
          <w:i/>
          <w:iCs/>
          <w:color w:val="C00000"/>
        </w:rPr>
        <w:t>Staff should always encourage job seekers to create a WSWA account. Staff creation of records should be used as a last resort when customers are unable or unwilling to create their own accounts.</w:t>
      </w:r>
      <w:r w:rsidR="00387F14">
        <w:rPr>
          <w:bCs/>
          <w:i/>
          <w:iCs/>
          <w:color w:val="C00000"/>
        </w:rPr>
        <w:t xml:space="preserve"> </w:t>
      </w:r>
    </w:p>
    <w:p w14:paraId="009EF0EC" w14:textId="2764E986" w:rsidR="00DE20BC" w:rsidRPr="004E5C07" w:rsidRDefault="00DE20BC" w:rsidP="00DE20BC">
      <w:pPr>
        <w:tabs>
          <w:tab w:val="left" w:pos="2760"/>
        </w:tabs>
        <w:spacing w:after="0"/>
        <w:rPr>
          <w:bCs/>
          <w:i/>
          <w:iCs/>
          <w:color w:val="C00000"/>
        </w:rPr>
      </w:pPr>
      <w:r w:rsidRPr="00387F14">
        <w:rPr>
          <w:bCs/>
        </w:rPr>
        <w:t>from Boylston, Eileen (ESD) to everyone:    10:15 AM</w:t>
      </w:r>
      <w:r w:rsidR="004E5C07">
        <w:rPr>
          <w:bCs/>
        </w:rPr>
        <w:t xml:space="preserve"> </w:t>
      </w:r>
      <w:r w:rsidRPr="00387F14">
        <w:rPr>
          <w:bCs/>
        </w:rPr>
        <w:t>How about creating employer records???</w:t>
      </w:r>
      <w:r w:rsidR="004E5C07">
        <w:rPr>
          <w:bCs/>
        </w:rPr>
        <w:t xml:space="preserve"> </w:t>
      </w:r>
      <w:r w:rsidR="004E5C07" w:rsidRPr="004E5C07">
        <w:rPr>
          <w:bCs/>
          <w:i/>
          <w:iCs/>
          <w:color w:val="C00000"/>
        </w:rPr>
        <w:t>Sadly, this is only for participants, there are no plans to make this a function for adding employers</w:t>
      </w:r>
    </w:p>
    <w:p w14:paraId="011603C0" w14:textId="77777777" w:rsidR="00DE20BC" w:rsidRPr="00387F14" w:rsidRDefault="00DE20BC" w:rsidP="00DE20BC">
      <w:pPr>
        <w:tabs>
          <w:tab w:val="left" w:pos="2760"/>
        </w:tabs>
        <w:spacing w:after="0"/>
        <w:rPr>
          <w:bCs/>
        </w:rPr>
      </w:pPr>
      <w:r w:rsidRPr="00387F14">
        <w:rPr>
          <w:bCs/>
        </w:rPr>
        <w:t>from kylie bartlett to everyone:    10:24 AM</w:t>
      </w:r>
    </w:p>
    <w:p w14:paraId="449A93BF" w14:textId="77777777" w:rsidR="00DE20BC" w:rsidRPr="00387F14" w:rsidRDefault="00DE20BC" w:rsidP="00DE20BC">
      <w:pPr>
        <w:tabs>
          <w:tab w:val="left" w:pos="2760"/>
        </w:tabs>
        <w:spacing w:after="0"/>
        <w:rPr>
          <w:bCs/>
        </w:rPr>
      </w:pPr>
      <w:r w:rsidRPr="00387F14">
        <w:rPr>
          <w:bCs/>
        </w:rPr>
        <w:t xml:space="preserve">I now utilize the program enrollment completion report. I don’t want to speak for others but agree those reports seem very similar and would be fine with the outcomes based on completion date report being removed. </w:t>
      </w:r>
    </w:p>
    <w:p w14:paraId="4BDE18BD" w14:textId="0381A7DC" w:rsidR="00DE20BC" w:rsidRPr="004E5C07" w:rsidRDefault="00DE20BC" w:rsidP="00DE20BC">
      <w:pPr>
        <w:tabs>
          <w:tab w:val="left" w:pos="2760"/>
        </w:tabs>
        <w:spacing w:after="0"/>
        <w:rPr>
          <w:bCs/>
          <w:i/>
          <w:iCs/>
          <w:color w:val="C00000"/>
        </w:rPr>
      </w:pPr>
      <w:r w:rsidRPr="00387F14">
        <w:rPr>
          <w:bCs/>
        </w:rPr>
        <w:t>from Zielinski, Brooke (ESD) to everyone:    10:24 AM</w:t>
      </w:r>
      <w:r w:rsidR="004E5C07">
        <w:rPr>
          <w:bCs/>
        </w:rPr>
        <w:t xml:space="preserve"> </w:t>
      </w:r>
      <w:r w:rsidRPr="00387F14">
        <w:rPr>
          <w:bCs/>
        </w:rPr>
        <w:t xml:space="preserve">When I worked in the field I married the two reports Program enrollment outcomes vs Outcomes TP to identify system exited </w:t>
      </w:r>
      <w:r w:rsidR="006B4AE8" w:rsidRPr="00387F14">
        <w:rPr>
          <w:bCs/>
        </w:rPr>
        <w:t>participants</w:t>
      </w:r>
      <w:r w:rsidRPr="00387F14">
        <w:rPr>
          <w:bCs/>
        </w:rPr>
        <w:t xml:space="preserve"> that didn't have a program completion. It was really helpful. If I was still working in the field at that level I would not want the report removed because of the utility. </w:t>
      </w:r>
      <w:r w:rsidR="004E5C07">
        <w:rPr>
          <w:bCs/>
          <w:i/>
          <w:iCs/>
          <w:color w:val="C00000"/>
        </w:rPr>
        <w:t>Mary and Lynn will test the reports to see if the new report captures all the information needed.</w:t>
      </w:r>
    </w:p>
    <w:p w14:paraId="066B178A" w14:textId="0990B8BC" w:rsidR="00DE20BC" w:rsidRPr="004E5C07" w:rsidRDefault="00DE20BC" w:rsidP="00DE20BC">
      <w:pPr>
        <w:tabs>
          <w:tab w:val="left" w:pos="2760"/>
        </w:tabs>
        <w:spacing w:after="0"/>
        <w:rPr>
          <w:bCs/>
          <w:i/>
          <w:iCs/>
          <w:color w:val="C00000"/>
        </w:rPr>
      </w:pPr>
      <w:r w:rsidRPr="00387F14">
        <w:rPr>
          <w:bCs/>
        </w:rPr>
        <w:t>from Boylston, Eileen (ESD) to everyone:    10:27 AM</w:t>
      </w:r>
      <w:r w:rsidR="004E5C07">
        <w:rPr>
          <w:bCs/>
        </w:rPr>
        <w:t xml:space="preserve"> </w:t>
      </w:r>
      <w:r w:rsidRPr="00387F14">
        <w:rPr>
          <w:bCs/>
        </w:rPr>
        <w:t>For the account creation training, do people just sign in on Wednesdays for the T12, or will invites to attend training be sent?</w:t>
      </w:r>
      <w:r w:rsidR="004E5C07">
        <w:rPr>
          <w:bCs/>
        </w:rPr>
        <w:t xml:space="preserve"> </w:t>
      </w:r>
      <w:r w:rsidR="004E5C07" w:rsidRPr="004E5C07">
        <w:rPr>
          <w:bCs/>
          <w:i/>
          <w:iCs/>
          <w:color w:val="C00000"/>
        </w:rPr>
        <w:t xml:space="preserve">Staff can ask to be invited to the T12 meetings, staff can share their T12 invite with team, I will post information in the ETO chat, on staff development calendar and send an email to the T12 distribution list. </w:t>
      </w:r>
      <w:r w:rsidR="004E5C07">
        <w:rPr>
          <w:bCs/>
          <w:i/>
          <w:iCs/>
          <w:color w:val="C00000"/>
        </w:rPr>
        <w:t>I am taking input on other ways to contact staff and share this training opportunity</w:t>
      </w:r>
    </w:p>
    <w:p w14:paraId="2C788CD4" w14:textId="6DD61136" w:rsidR="00DE20BC" w:rsidRPr="00387F14" w:rsidRDefault="00DE20BC" w:rsidP="00DE20BC">
      <w:pPr>
        <w:tabs>
          <w:tab w:val="left" w:pos="2760"/>
        </w:tabs>
        <w:spacing w:after="0"/>
        <w:rPr>
          <w:bCs/>
        </w:rPr>
      </w:pPr>
      <w:r w:rsidRPr="00387F14">
        <w:rPr>
          <w:bCs/>
        </w:rPr>
        <w:t>from Boylston, Eileen (ESD) to everyone:    10:27 AM</w:t>
      </w:r>
      <w:r w:rsidR="004E5C07">
        <w:rPr>
          <w:bCs/>
        </w:rPr>
        <w:t xml:space="preserve"> </w:t>
      </w:r>
      <w:r w:rsidRPr="00387F14">
        <w:rPr>
          <w:bCs/>
        </w:rPr>
        <w:t>Ok, thanks!</w:t>
      </w:r>
    </w:p>
    <w:p w14:paraId="77F5B3EF" w14:textId="2F0F1AE5" w:rsidR="00DE20BC" w:rsidRPr="004E5C07" w:rsidRDefault="00DE20BC" w:rsidP="00DE20BC">
      <w:pPr>
        <w:tabs>
          <w:tab w:val="left" w:pos="2760"/>
        </w:tabs>
        <w:spacing w:after="0"/>
        <w:rPr>
          <w:bCs/>
          <w:i/>
          <w:iCs/>
          <w:color w:val="C00000"/>
        </w:rPr>
      </w:pPr>
      <w:r w:rsidRPr="00387F14">
        <w:rPr>
          <w:bCs/>
        </w:rPr>
        <w:t>from Kerns, Adeline (ESD) to everyone:    10:28 AM</w:t>
      </w:r>
      <w:r w:rsidR="004E5C07">
        <w:rPr>
          <w:bCs/>
        </w:rPr>
        <w:t xml:space="preserve"> </w:t>
      </w:r>
      <w:r w:rsidRPr="00387F14">
        <w:rPr>
          <w:bCs/>
        </w:rPr>
        <w:t xml:space="preserve">Are there trainings regarding pulling the different reports? </w:t>
      </w:r>
      <w:r w:rsidR="004E5C07">
        <w:rPr>
          <w:bCs/>
          <w:i/>
          <w:iCs/>
          <w:color w:val="C00000"/>
        </w:rPr>
        <w:t xml:space="preserve">I will create a </w:t>
      </w:r>
      <w:r w:rsidR="006B4AE8">
        <w:rPr>
          <w:bCs/>
          <w:i/>
          <w:iCs/>
          <w:color w:val="C00000"/>
        </w:rPr>
        <w:t>desk aid</w:t>
      </w:r>
      <w:r w:rsidR="004E5C07">
        <w:rPr>
          <w:bCs/>
          <w:i/>
          <w:iCs/>
          <w:color w:val="C00000"/>
        </w:rPr>
        <w:t xml:space="preserve"> to post on the WPC site that staff can add content to fit their programs</w:t>
      </w:r>
    </w:p>
    <w:p w14:paraId="6EDAD593" w14:textId="77777777" w:rsidR="008B7470" w:rsidRPr="00DE20BC" w:rsidRDefault="008B7470" w:rsidP="00DE20BC">
      <w:pPr>
        <w:tabs>
          <w:tab w:val="left" w:pos="2760"/>
        </w:tabs>
        <w:spacing w:after="0"/>
        <w:rPr>
          <w:bCs/>
          <w:color w:val="C00000"/>
        </w:rPr>
      </w:pPr>
    </w:p>
    <w:p w14:paraId="102474D2" w14:textId="62CB1014" w:rsidR="00AB6D65" w:rsidRDefault="00C84D41" w:rsidP="006E268D">
      <w:pPr>
        <w:tabs>
          <w:tab w:val="left" w:pos="2760"/>
        </w:tabs>
        <w:spacing w:after="0"/>
        <w:rPr>
          <w:b/>
        </w:rPr>
      </w:pPr>
      <w:r>
        <w:rPr>
          <w:b/>
        </w:rPr>
        <w:t>ATTENDEES</w:t>
      </w:r>
    </w:p>
    <w:p w14:paraId="634BC90C" w14:textId="77777777" w:rsidR="006B4AE8" w:rsidRDefault="006B4AE8" w:rsidP="006B4AE8">
      <w:pPr>
        <w:spacing w:after="0"/>
        <w:sectPr w:rsidR="006B4AE8" w:rsidSect="00680517">
          <w:type w:val="continuous"/>
          <w:pgSz w:w="12240" w:h="15840"/>
          <w:pgMar w:top="720" w:right="720" w:bottom="720" w:left="720" w:header="720" w:footer="720" w:gutter="0"/>
          <w:cols w:space="720"/>
          <w:docGrid w:linePitch="360"/>
        </w:sectPr>
      </w:pPr>
      <w:bookmarkStart w:id="3" w:name="_Hlk56587989"/>
    </w:p>
    <w:p w14:paraId="425E7272" w14:textId="34F2D7C1" w:rsidR="006B4AE8" w:rsidRDefault="006B4AE8" w:rsidP="006B4AE8">
      <w:pPr>
        <w:spacing w:after="0"/>
      </w:pPr>
      <w:r>
        <w:t>Aaron Parrott</w:t>
      </w:r>
    </w:p>
    <w:p w14:paraId="3C594B8B" w14:textId="77777777" w:rsidR="006B4AE8" w:rsidRDefault="006B4AE8" w:rsidP="006B4AE8">
      <w:pPr>
        <w:spacing w:after="0"/>
      </w:pPr>
      <w:r>
        <w:t>Abby Taft</w:t>
      </w:r>
    </w:p>
    <w:p w14:paraId="48B3DBF4" w14:textId="77777777" w:rsidR="006B4AE8" w:rsidRDefault="006B4AE8" w:rsidP="006B4AE8">
      <w:pPr>
        <w:spacing w:after="0"/>
      </w:pPr>
      <w:r>
        <w:t>Amanda Standley</w:t>
      </w:r>
    </w:p>
    <w:p w14:paraId="3709EBEB" w14:textId="77777777" w:rsidR="006B4AE8" w:rsidRDefault="006B4AE8" w:rsidP="006B4AE8">
      <w:pPr>
        <w:spacing w:after="0"/>
      </w:pPr>
      <w:r>
        <w:t>Anderson, Laura J</w:t>
      </w:r>
    </w:p>
    <w:p w14:paraId="12AC6CC4" w14:textId="77777777" w:rsidR="006B4AE8" w:rsidRDefault="006B4AE8" w:rsidP="006B4AE8">
      <w:pPr>
        <w:spacing w:after="0"/>
      </w:pPr>
      <w:r>
        <w:t>Aparicio, Rudy</w:t>
      </w:r>
    </w:p>
    <w:p w14:paraId="7BD55F3C" w14:textId="77777777" w:rsidR="006B4AE8" w:rsidRDefault="006B4AE8" w:rsidP="006B4AE8">
      <w:pPr>
        <w:spacing w:after="0"/>
      </w:pPr>
      <w:r>
        <w:t>Arbes, Brent</w:t>
      </w:r>
    </w:p>
    <w:p w14:paraId="43B37E4D" w14:textId="77777777" w:rsidR="006B4AE8" w:rsidRDefault="006B4AE8" w:rsidP="006B4AE8">
      <w:pPr>
        <w:spacing w:after="0"/>
      </w:pPr>
      <w:r>
        <w:t>Ariana Cordova</w:t>
      </w:r>
    </w:p>
    <w:p w14:paraId="58013367" w14:textId="77777777" w:rsidR="006B4AE8" w:rsidRDefault="006B4AE8" w:rsidP="006B4AE8">
      <w:pPr>
        <w:spacing w:after="0"/>
      </w:pPr>
      <w:r>
        <w:t>Arturo Espinoza</w:t>
      </w:r>
    </w:p>
    <w:p w14:paraId="411DD1AE" w14:textId="77777777" w:rsidR="006B4AE8" w:rsidRDefault="006B4AE8" w:rsidP="006B4AE8">
      <w:pPr>
        <w:spacing w:after="0"/>
      </w:pPr>
      <w:r>
        <w:t>Tami Barke</w:t>
      </w:r>
    </w:p>
    <w:p w14:paraId="3001E331" w14:textId="77777777" w:rsidR="006B4AE8" w:rsidRDefault="006B4AE8" w:rsidP="006B4AE8">
      <w:pPr>
        <w:spacing w:after="0"/>
      </w:pPr>
      <w:r>
        <w:t>Becky Smith</w:t>
      </w:r>
    </w:p>
    <w:p w14:paraId="5375A69E" w14:textId="77777777" w:rsidR="006B4AE8" w:rsidRDefault="006B4AE8" w:rsidP="006B4AE8">
      <w:pPr>
        <w:spacing w:after="0"/>
      </w:pPr>
      <w:r>
        <w:t>Boliveri</w:t>
      </w:r>
    </w:p>
    <w:p w14:paraId="6385D0BD" w14:textId="77777777" w:rsidR="006B4AE8" w:rsidRDefault="006B4AE8" w:rsidP="006B4AE8">
      <w:pPr>
        <w:spacing w:after="0"/>
      </w:pPr>
      <w:r>
        <w:t>Boylston, Eileen</w:t>
      </w:r>
    </w:p>
    <w:p w14:paraId="1FA5DE98" w14:textId="77777777" w:rsidR="006B4AE8" w:rsidRDefault="006B4AE8" w:rsidP="006B4AE8">
      <w:pPr>
        <w:spacing w:after="0"/>
      </w:pPr>
      <w:r>
        <w:t>Cancel, Regina B</w:t>
      </w:r>
    </w:p>
    <w:p w14:paraId="39593154" w14:textId="77777777" w:rsidR="006B4AE8" w:rsidRDefault="006B4AE8" w:rsidP="006B4AE8">
      <w:pPr>
        <w:spacing w:after="0"/>
      </w:pPr>
      <w:r>
        <w:t>Cheeseman, Maria</w:t>
      </w:r>
    </w:p>
    <w:p w14:paraId="2DC641A1" w14:textId="77777777" w:rsidR="006B4AE8" w:rsidRDefault="006B4AE8" w:rsidP="006B4AE8">
      <w:pPr>
        <w:spacing w:after="0"/>
      </w:pPr>
      <w:r>
        <w:t>Cori Ching</w:t>
      </w:r>
    </w:p>
    <w:p w14:paraId="29D0765C" w14:textId="77777777" w:rsidR="006B4AE8" w:rsidRDefault="006B4AE8" w:rsidP="006B4AE8">
      <w:pPr>
        <w:spacing w:after="0"/>
      </w:pPr>
      <w:r>
        <w:t>Dawn Oakes</w:t>
      </w:r>
    </w:p>
    <w:p w14:paraId="3D597C17" w14:textId="77777777" w:rsidR="006B4AE8" w:rsidRDefault="006B4AE8" w:rsidP="006B4AE8">
      <w:pPr>
        <w:spacing w:after="0"/>
      </w:pPr>
      <w:r>
        <w:t>Dean</w:t>
      </w:r>
    </w:p>
    <w:p w14:paraId="2CFA61F0" w14:textId="77777777" w:rsidR="006B4AE8" w:rsidRDefault="006B4AE8" w:rsidP="006B4AE8">
      <w:pPr>
        <w:spacing w:after="0"/>
      </w:pPr>
      <w:r>
        <w:t>Diane Luoma</w:t>
      </w:r>
    </w:p>
    <w:p w14:paraId="1C8BF707" w14:textId="77777777" w:rsidR="006B4AE8" w:rsidRDefault="006B4AE8" w:rsidP="006B4AE8">
      <w:pPr>
        <w:spacing w:after="0"/>
      </w:pPr>
      <w:r>
        <w:t>Donna Hendrickson</w:t>
      </w:r>
    </w:p>
    <w:p w14:paraId="40907BEB" w14:textId="77777777" w:rsidR="006B4AE8" w:rsidRDefault="006B4AE8" w:rsidP="006B4AE8">
      <w:pPr>
        <w:spacing w:after="0"/>
      </w:pPr>
      <w:r>
        <w:t>Dorothy Rocha</w:t>
      </w:r>
    </w:p>
    <w:p w14:paraId="01EEBEF1" w14:textId="77777777" w:rsidR="006B4AE8" w:rsidRDefault="006B4AE8" w:rsidP="006B4AE8">
      <w:pPr>
        <w:spacing w:after="0"/>
      </w:pPr>
      <w:r>
        <w:t>Douglas Evans</w:t>
      </w:r>
    </w:p>
    <w:p w14:paraId="3F1FCB7D" w14:textId="77777777" w:rsidR="006B4AE8" w:rsidRDefault="006B4AE8" w:rsidP="006B4AE8">
      <w:pPr>
        <w:spacing w:after="0"/>
      </w:pPr>
      <w:r>
        <w:t>Dryden, Jack</w:t>
      </w:r>
    </w:p>
    <w:p w14:paraId="41CE4D22" w14:textId="77777777" w:rsidR="006B4AE8" w:rsidRDefault="006B4AE8" w:rsidP="006B4AE8">
      <w:pPr>
        <w:spacing w:after="0"/>
      </w:pPr>
      <w:r>
        <w:t>Emily Anderson</w:t>
      </w:r>
    </w:p>
    <w:p w14:paraId="2271F037" w14:textId="77777777" w:rsidR="006B4AE8" w:rsidRDefault="006B4AE8" w:rsidP="006B4AE8">
      <w:pPr>
        <w:spacing w:after="0"/>
      </w:pPr>
      <w:r>
        <w:t>Enwall, Jo Ann</w:t>
      </w:r>
    </w:p>
    <w:p w14:paraId="08191FD0" w14:textId="77777777" w:rsidR="006B4AE8" w:rsidRDefault="006B4AE8" w:rsidP="006B4AE8">
      <w:pPr>
        <w:spacing w:after="0"/>
      </w:pPr>
      <w:r>
        <w:t>File, Christopher</w:t>
      </w:r>
    </w:p>
    <w:p w14:paraId="46E61A05" w14:textId="77777777" w:rsidR="006B4AE8" w:rsidRDefault="006B4AE8" w:rsidP="006B4AE8">
      <w:pPr>
        <w:spacing w:after="0"/>
      </w:pPr>
      <w:r>
        <w:t>Gillis, Deanna F</w:t>
      </w:r>
    </w:p>
    <w:p w14:paraId="04811925" w14:textId="77777777" w:rsidR="006B4AE8" w:rsidRDefault="006B4AE8" w:rsidP="006B4AE8">
      <w:pPr>
        <w:spacing w:after="0"/>
      </w:pPr>
      <w:r>
        <w:t>Holmes, Carolyn</w:t>
      </w:r>
    </w:p>
    <w:p w14:paraId="67AE666C" w14:textId="77777777" w:rsidR="006B4AE8" w:rsidRDefault="006B4AE8" w:rsidP="006B4AE8">
      <w:pPr>
        <w:spacing w:after="0"/>
      </w:pPr>
      <w:r>
        <w:t>Irene Jordan</w:t>
      </w:r>
    </w:p>
    <w:p w14:paraId="289C301A" w14:textId="77777777" w:rsidR="006B4AE8" w:rsidRDefault="006B4AE8" w:rsidP="006B4AE8">
      <w:pPr>
        <w:spacing w:after="0"/>
      </w:pPr>
      <w:r>
        <w:t xml:space="preserve">Jackie Wetchler </w:t>
      </w:r>
    </w:p>
    <w:p w14:paraId="0AEE1A62" w14:textId="77777777" w:rsidR="006B4AE8" w:rsidRDefault="006B4AE8" w:rsidP="006B4AE8">
      <w:pPr>
        <w:spacing w:after="0"/>
      </w:pPr>
      <w:r>
        <w:t>J Brunkhorst</w:t>
      </w:r>
    </w:p>
    <w:p w14:paraId="6B76D945" w14:textId="77777777" w:rsidR="006B4AE8" w:rsidRDefault="006B4AE8" w:rsidP="006B4AE8">
      <w:pPr>
        <w:spacing w:after="0"/>
      </w:pPr>
      <w:r>
        <w:t>Jonas, Robert</w:t>
      </w:r>
    </w:p>
    <w:p w14:paraId="497A2AB2" w14:textId="77777777" w:rsidR="006B4AE8" w:rsidRDefault="006B4AE8" w:rsidP="006B4AE8">
      <w:pPr>
        <w:spacing w:after="0"/>
      </w:pPr>
      <w:r>
        <w:t>Kelly, Lori</w:t>
      </w:r>
    </w:p>
    <w:p w14:paraId="6EC4C79A" w14:textId="77777777" w:rsidR="006B4AE8" w:rsidRDefault="006B4AE8" w:rsidP="006B4AE8">
      <w:pPr>
        <w:spacing w:after="0"/>
      </w:pPr>
      <w:r>
        <w:t>Keltner, Sue</w:t>
      </w:r>
    </w:p>
    <w:p w14:paraId="0E2A5017" w14:textId="77777777" w:rsidR="006B4AE8" w:rsidRDefault="006B4AE8" w:rsidP="006B4AE8">
      <w:pPr>
        <w:spacing w:after="0"/>
      </w:pPr>
      <w:r>
        <w:t>Kerns, Adeline</w:t>
      </w:r>
    </w:p>
    <w:p w14:paraId="084F40A0" w14:textId="77777777" w:rsidR="006B4AE8" w:rsidRDefault="006B4AE8" w:rsidP="006B4AE8">
      <w:pPr>
        <w:spacing w:after="0"/>
      </w:pPr>
      <w:r>
        <w:t>Kim Chase</w:t>
      </w:r>
    </w:p>
    <w:p w14:paraId="636EEB6D" w14:textId="77777777" w:rsidR="006B4AE8" w:rsidRDefault="006B4AE8" w:rsidP="006B4AE8">
      <w:pPr>
        <w:spacing w:after="0"/>
      </w:pPr>
      <w:r>
        <w:t>Kyle Bartlett</w:t>
      </w:r>
    </w:p>
    <w:p w14:paraId="314AA25E" w14:textId="77777777" w:rsidR="006B4AE8" w:rsidRDefault="006B4AE8" w:rsidP="006B4AE8">
      <w:pPr>
        <w:spacing w:after="0"/>
      </w:pPr>
      <w:r>
        <w:t>Lisa Pietkauskis</w:t>
      </w:r>
    </w:p>
    <w:p w14:paraId="1743CDF6" w14:textId="77777777" w:rsidR="006B4AE8" w:rsidRDefault="006B4AE8" w:rsidP="006B4AE8">
      <w:pPr>
        <w:spacing w:after="0"/>
      </w:pPr>
      <w:r>
        <w:t>Loney, Doug</w:t>
      </w:r>
    </w:p>
    <w:p w14:paraId="1F4119BB" w14:textId="77777777" w:rsidR="006B4AE8" w:rsidRDefault="006B4AE8" w:rsidP="006B4AE8">
      <w:pPr>
        <w:spacing w:after="0"/>
      </w:pPr>
      <w:r>
        <w:t>Luci Bench</w:t>
      </w:r>
    </w:p>
    <w:p w14:paraId="1F84D9BA" w14:textId="77777777" w:rsidR="006B4AE8" w:rsidRDefault="006B4AE8" w:rsidP="006B4AE8">
      <w:pPr>
        <w:spacing w:after="0"/>
      </w:pPr>
      <w:r>
        <w:t>Lux Dmitri</w:t>
      </w:r>
    </w:p>
    <w:p w14:paraId="46A1704A" w14:textId="77777777" w:rsidR="006B4AE8" w:rsidRDefault="006B4AE8" w:rsidP="006B4AE8">
      <w:pPr>
        <w:spacing w:after="0"/>
      </w:pPr>
      <w:r>
        <w:t>Mack, Donna</w:t>
      </w:r>
    </w:p>
    <w:p w14:paraId="3A5D97CE" w14:textId="77777777" w:rsidR="006B4AE8" w:rsidRDefault="006B4AE8" w:rsidP="006B4AE8">
      <w:pPr>
        <w:spacing w:after="0"/>
      </w:pPr>
      <w:r>
        <w:t>MacLennan, Mary</w:t>
      </w:r>
    </w:p>
    <w:p w14:paraId="33959A45" w14:textId="77777777" w:rsidR="006B4AE8" w:rsidRDefault="006B4AE8" w:rsidP="006B4AE8">
      <w:pPr>
        <w:spacing w:after="0"/>
      </w:pPr>
      <w:r>
        <w:t>Michael Ensor</w:t>
      </w:r>
    </w:p>
    <w:p w14:paraId="0D4C1A24" w14:textId="77777777" w:rsidR="006B4AE8" w:rsidRDefault="006B4AE8" w:rsidP="006B4AE8">
      <w:pPr>
        <w:spacing w:after="0"/>
      </w:pPr>
      <w:r>
        <w:t>Nelva March</w:t>
      </w:r>
    </w:p>
    <w:p w14:paraId="3B939F16" w14:textId="77777777" w:rsidR="006B4AE8" w:rsidRDefault="006B4AE8" w:rsidP="006B4AE8">
      <w:pPr>
        <w:spacing w:after="0"/>
      </w:pPr>
      <w:r>
        <w:t>Ni Dufaight, T. Jaide</w:t>
      </w:r>
    </w:p>
    <w:p w14:paraId="294AD7D3" w14:textId="77777777" w:rsidR="006B4AE8" w:rsidRDefault="006B4AE8" w:rsidP="006B4AE8">
      <w:pPr>
        <w:spacing w:after="0"/>
      </w:pPr>
      <w:r>
        <w:t>Ollgaard, Tracy</w:t>
      </w:r>
    </w:p>
    <w:p w14:paraId="37468269" w14:textId="77777777" w:rsidR="006B4AE8" w:rsidRDefault="006B4AE8" w:rsidP="006B4AE8">
      <w:pPr>
        <w:spacing w:after="0"/>
      </w:pPr>
      <w:r>
        <w:t>Parker Coffey</w:t>
      </w:r>
    </w:p>
    <w:p w14:paraId="2705B7EF" w14:textId="77777777" w:rsidR="006B4AE8" w:rsidRDefault="006B4AE8" w:rsidP="006B4AE8">
      <w:pPr>
        <w:spacing w:after="0"/>
      </w:pPr>
      <w:r>
        <w:t>Peterson, Carl</w:t>
      </w:r>
    </w:p>
    <w:p w14:paraId="216E11BC" w14:textId="77777777" w:rsidR="006B4AE8" w:rsidRDefault="006B4AE8" w:rsidP="006B4AE8">
      <w:pPr>
        <w:spacing w:after="0"/>
      </w:pPr>
      <w:r>
        <w:t>Selam Tekle</w:t>
      </w:r>
    </w:p>
    <w:p w14:paraId="16AB1ED5" w14:textId="77777777" w:rsidR="006B4AE8" w:rsidRDefault="006B4AE8" w:rsidP="006B4AE8">
      <w:pPr>
        <w:spacing w:after="0"/>
      </w:pPr>
      <w:r>
        <w:t>Shields, Matthew</w:t>
      </w:r>
    </w:p>
    <w:p w14:paraId="3DCA9A6F" w14:textId="77777777" w:rsidR="006B4AE8" w:rsidRDefault="006B4AE8" w:rsidP="006B4AE8">
      <w:pPr>
        <w:spacing w:after="0"/>
      </w:pPr>
      <w:r>
        <w:t>Sparks, Teresa</w:t>
      </w:r>
    </w:p>
    <w:p w14:paraId="209371FD" w14:textId="77777777" w:rsidR="006B4AE8" w:rsidRDefault="006B4AE8" w:rsidP="006B4AE8">
      <w:pPr>
        <w:spacing w:after="0"/>
      </w:pPr>
      <w:r>
        <w:t>Susan Mbatudde-Gustafson</w:t>
      </w:r>
    </w:p>
    <w:p w14:paraId="5388AC55" w14:textId="77777777" w:rsidR="006B4AE8" w:rsidRDefault="006B4AE8" w:rsidP="006B4AE8">
      <w:pPr>
        <w:spacing w:after="0"/>
      </w:pPr>
      <w:r>
        <w:t>Teresa Anda</w:t>
      </w:r>
    </w:p>
    <w:p w14:paraId="3D482646" w14:textId="77777777" w:rsidR="006B4AE8" w:rsidRDefault="006B4AE8" w:rsidP="006B4AE8">
      <w:pPr>
        <w:spacing w:after="0"/>
      </w:pPr>
      <w:r>
        <w:t>Teresa Smith</w:t>
      </w:r>
    </w:p>
    <w:p w14:paraId="13F12CC4" w14:textId="77777777" w:rsidR="006B4AE8" w:rsidRDefault="006B4AE8" w:rsidP="006B4AE8">
      <w:pPr>
        <w:spacing w:after="0"/>
      </w:pPr>
      <w:r>
        <w:t>Theresa Rogers</w:t>
      </w:r>
    </w:p>
    <w:p w14:paraId="264F0CCF" w14:textId="77777777" w:rsidR="006B4AE8" w:rsidRDefault="006B4AE8" w:rsidP="006B4AE8">
      <w:pPr>
        <w:spacing w:after="0"/>
      </w:pPr>
      <w:r>
        <w:t>Tina Newcomer</w:t>
      </w:r>
    </w:p>
    <w:p w14:paraId="41AB1E1E" w14:textId="77777777" w:rsidR="006B4AE8" w:rsidRDefault="006B4AE8" w:rsidP="006B4AE8">
      <w:pPr>
        <w:spacing w:after="0"/>
      </w:pPr>
      <w:r>
        <w:t>Ton Nguyen</w:t>
      </w:r>
    </w:p>
    <w:p w14:paraId="5CAF3239" w14:textId="77777777" w:rsidR="006B4AE8" w:rsidRDefault="006B4AE8" w:rsidP="006B4AE8">
      <w:pPr>
        <w:spacing w:after="0"/>
      </w:pPr>
      <w:r>
        <w:t>Toni Burrow</w:t>
      </w:r>
    </w:p>
    <w:p w14:paraId="48269FEE" w14:textId="77777777" w:rsidR="006B4AE8" w:rsidRDefault="006B4AE8" w:rsidP="006B4AE8">
      <w:pPr>
        <w:spacing w:after="0"/>
      </w:pPr>
      <w:r>
        <w:t>Van Nelson, Nicole</w:t>
      </w:r>
    </w:p>
    <w:p w14:paraId="0CD24488" w14:textId="77777777" w:rsidR="006B4AE8" w:rsidRDefault="006B4AE8" w:rsidP="006B4AE8">
      <w:pPr>
        <w:spacing w:after="0"/>
      </w:pPr>
      <w:r>
        <w:t>Vey Damneun</w:t>
      </w:r>
    </w:p>
    <w:p w14:paraId="799BCB6D" w14:textId="77777777" w:rsidR="006B4AE8" w:rsidRDefault="006B4AE8" w:rsidP="006B4AE8">
      <w:pPr>
        <w:spacing w:after="0"/>
      </w:pPr>
      <w:r>
        <w:t>Zielinski, Brooke</w:t>
      </w:r>
    </w:p>
    <w:p w14:paraId="37B49801" w14:textId="68D81360" w:rsidR="00B020B3" w:rsidRDefault="006B4AE8" w:rsidP="006B4AE8">
      <w:pPr>
        <w:spacing w:after="0"/>
      </w:pPr>
      <w:r>
        <w:t>Zoryana Bilous</w:t>
      </w:r>
    </w:p>
    <w:p w14:paraId="65CACABA" w14:textId="77777777" w:rsidR="007463C6" w:rsidRDefault="007463C6" w:rsidP="007463C6">
      <w:pPr>
        <w:spacing w:after="0"/>
        <w:sectPr w:rsidR="007463C6" w:rsidSect="006B4AE8">
          <w:type w:val="continuous"/>
          <w:pgSz w:w="12240" w:h="15840"/>
          <w:pgMar w:top="720" w:right="720" w:bottom="720" w:left="720" w:header="720" w:footer="720" w:gutter="0"/>
          <w:cols w:num="4" w:space="720"/>
          <w:docGrid w:linePitch="360"/>
        </w:sectPr>
      </w:pPr>
    </w:p>
    <w:bookmarkEnd w:id="3"/>
    <w:p w14:paraId="070273BF" w14:textId="3BAA2CA9" w:rsidR="007463C6" w:rsidRDefault="007463C6" w:rsidP="008B7470">
      <w:pPr>
        <w:spacing w:after="0"/>
        <w:rPr>
          <w:color w:val="C00000"/>
        </w:rPr>
      </w:pPr>
    </w:p>
    <w:sectPr w:rsidR="007463C6" w:rsidSect="00295122">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9732E"/>
    <w:multiLevelType w:val="hybridMultilevel"/>
    <w:tmpl w:val="FC7CCB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E6C69"/>
    <w:multiLevelType w:val="hybridMultilevel"/>
    <w:tmpl w:val="7F1CBB9E"/>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D">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D35D3D"/>
    <w:multiLevelType w:val="hybridMultilevel"/>
    <w:tmpl w:val="7846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43915"/>
    <w:multiLevelType w:val="multilevel"/>
    <w:tmpl w:val="577A6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955A7"/>
    <w:multiLevelType w:val="multilevel"/>
    <w:tmpl w:val="6A52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6762D"/>
    <w:multiLevelType w:val="multilevel"/>
    <w:tmpl w:val="FAB8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76ECA"/>
    <w:multiLevelType w:val="multilevel"/>
    <w:tmpl w:val="0078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75069"/>
    <w:multiLevelType w:val="multilevel"/>
    <w:tmpl w:val="3AD09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4186B"/>
    <w:multiLevelType w:val="multilevel"/>
    <w:tmpl w:val="E1644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27F82"/>
    <w:multiLevelType w:val="multilevel"/>
    <w:tmpl w:val="F0AC9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8D0931"/>
    <w:multiLevelType w:val="hybridMultilevel"/>
    <w:tmpl w:val="31EA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700BB8"/>
    <w:multiLevelType w:val="multilevel"/>
    <w:tmpl w:val="89120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6C218D"/>
    <w:multiLevelType w:val="hybridMultilevel"/>
    <w:tmpl w:val="4B6A7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6079D"/>
    <w:multiLevelType w:val="multilevel"/>
    <w:tmpl w:val="6F3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2C52C8"/>
    <w:multiLevelType w:val="multilevel"/>
    <w:tmpl w:val="2F5E8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4F07C8"/>
    <w:multiLevelType w:val="hybridMultilevel"/>
    <w:tmpl w:val="5C708C2A"/>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37FC9"/>
    <w:multiLevelType w:val="hybridMultilevel"/>
    <w:tmpl w:val="50068D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AB0273"/>
    <w:multiLevelType w:val="multilevel"/>
    <w:tmpl w:val="33E8C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51CE2"/>
    <w:multiLevelType w:val="multilevel"/>
    <w:tmpl w:val="A482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363203"/>
    <w:multiLevelType w:val="multilevel"/>
    <w:tmpl w:val="B94C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377735"/>
    <w:multiLevelType w:val="multilevel"/>
    <w:tmpl w:val="04020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7406D"/>
    <w:multiLevelType w:val="hybridMultilevel"/>
    <w:tmpl w:val="D1D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B4D28"/>
    <w:multiLevelType w:val="multilevel"/>
    <w:tmpl w:val="7CE62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724802"/>
    <w:multiLevelType w:val="multilevel"/>
    <w:tmpl w:val="6408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15:restartNumberingAfterBreak="0">
    <w:nsid w:val="7FCB5F88"/>
    <w:multiLevelType w:val="multilevel"/>
    <w:tmpl w:val="6F78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6"/>
  </w:num>
  <w:num w:numId="3">
    <w:abstractNumId w:val="26"/>
  </w:num>
  <w:num w:numId="4">
    <w:abstractNumId w:val="0"/>
  </w:num>
  <w:num w:numId="5">
    <w:abstractNumId w:val="18"/>
  </w:num>
  <w:num w:numId="6">
    <w:abstractNumId w:val="22"/>
  </w:num>
  <w:num w:numId="7">
    <w:abstractNumId w:val="21"/>
  </w:num>
  <w:num w:numId="8">
    <w:abstractNumId w:val="31"/>
  </w:num>
  <w:num w:numId="9">
    <w:abstractNumId w:val="20"/>
  </w:num>
  <w:num w:numId="10">
    <w:abstractNumId w:val="2"/>
  </w:num>
  <w:num w:numId="11">
    <w:abstractNumId w:val="20"/>
  </w:num>
  <w:num w:numId="12">
    <w:abstractNumId w:val="2"/>
  </w:num>
  <w:num w:numId="13">
    <w:abstractNumId w:val="12"/>
  </w:num>
  <w:num w:numId="14">
    <w:abstractNumId w:val="33"/>
  </w:num>
  <w:num w:numId="15">
    <w:abstractNumId w:val="3"/>
  </w:num>
  <w:num w:numId="16">
    <w:abstractNumId w:val="37"/>
  </w:num>
  <w:num w:numId="17">
    <w:abstractNumId w:val="23"/>
  </w:num>
  <w:num w:numId="18">
    <w:abstractNumId w:val="5"/>
  </w:num>
  <w:num w:numId="19">
    <w:abstractNumId w:val="6"/>
  </w:num>
  <w:num w:numId="20">
    <w:abstractNumId w:val="16"/>
  </w:num>
  <w:num w:numId="21">
    <w:abstractNumId w:val="27"/>
  </w:num>
  <w:num w:numId="22">
    <w:abstractNumId w:val="13"/>
  </w:num>
  <w:num w:numId="23">
    <w:abstractNumId w:val="10"/>
  </w:num>
  <w:num w:numId="24">
    <w:abstractNumId w:val="40"/>
  </w:num>
  <w:num w:numId="25">
    <w:abstractNumId w:val="14"/>
  </w:num>
  <w:num w:numId="26">
    <w:abstractNumId w:val="44"/>
  </w:num>
  <w:num w:numId="27">
    <w:abstractNumId w:val="25"/>
  </w:num>
  <w:num w:numId="28">
    <w:abstractNumId w:val="34"/>
  </w:num>
  <w:num w:numId="29">
    <w:abstractNumId w:val="8"/>
  </w:num>
  <w:num w:numId="30">
    <w:abstractNumId w:val="24"/>
  </w:num>
  <w:num w:numId="31">
    <w:abstractNumId w:val="46"/>
  </w:num>
  <w:num w:numId="32">
    <w:abstractNumId w:val="19"/>
  </w:num>
  <w:num w:numId="33">
    <w:abstractNumId w:val="35"/>
  </w:num>
  <w:num w:numId="34">
    <w:abstractNumId w:val="38"/>
  </w:num>
  <w:num w:numId="35">
    <w:abstractNumId w:val="42"/>
  </w:num>
  <w:num w:numId="36">
    <w:abstractNumId w:val="11"/>
  </w:num>
  <w:num w:numId="37">
    <w:abstractNumId w:val="4"/>
  </w:num>
  <w:num w:numId="38">
    <w:abstractNumId w:val="1"/>
  </w:num>
  <w:num w:numId="39">
    <w:abstractNumId w:val="30"/>
  </w:num>
  <w:num w:numId="40">
    <w:abstractNumId w:val="17"/>
  </w:num>
  <w:num w:numId="41">
    <w:abstractNumId w:val="32"/>
  </w:num>
  <w:num w:numId="42">
    <w:abstractNumId w:val="9"/>
  </w:num>
  <w:num w:numId="43">
    <w:abstractNumId w:val="39"/>
  </w:num>
  <w:num w:numId="44">
    <w:abstractNumId w:val="15"/>
  </w:num>
  <w:num w:numId="45">
    <w:abstractNumId w:val="43"/>
  </w:num>
  <w:num w:numId="46">
    <w:abstractNumId w:val="7"/>
  </w:num>
  <w:num w:numId="47">
    <w:abstractNumId w:val="45"/>
  </w:num>
  <w:num w:numId="48">
    <w:abstractNumId w:val="29"/>
  </w:num>
  <w:num w:numId="49">
    <w:abstractNumId w:val="28"/>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11D0"/>
    <w:rsid w:val="0002297D"/>
    <w:rsid w:val="0002374F"/>
    <w:rsid w:val="00023FFA"/>
    <w:rsid w:val="0003347A"/>
    <w:rsid w:val="00037F10"/>
    <w:rsid w:val="00040121"/>
    <w:rsid w:val="000421CF"/>
    <w:rsid w:val="00043528"/>
    <w:rsid w:val="000458D9"/>
    <w:rsid w:val="00046BBF"/>
    <w:rsid w:val="0005172F"/>
    <w:rsid w:val="000535E7"/>
    <w:rsid w:val="0005668A"/>
    <w:rsid w:val="00065E2A"/>
    <w:rsid w:val="00066044"/>
    <w:rsid w:val="00067300"/>
    <w:rsid w:val="00070D1A"/>
    <w:rsid w:val="00071A7E"/>
    <w:rsid w:val="00072338"/>
    <w:rsid w:val="00073E44"/>
    <w:rsid w:val="00075880"/>
    <w:rsid w:val="000809C6"/>
    <w:rsid w:val="00081F64"/>
    <w:rsid w:val="000838F1"/>
    <w:rsid w:val="00086463"/>
    <w:rsid w:val="00087B16"/>
    <w:rsid w:val="0009117D"/>
    <w:rsid w:val="00091F04"/>
    <w:rsid w:val="000A13D1"/>
    <w:rsid w:val="000A34F0"/>
    <w:rsid w:val="000A4573"/>
    <w:rsid w:val="000A7A02"/>
    <w:rsid w:val="000B0312"/>
    <w:rsid w:val="000B0D77"/>
    <w:rsid w:val="000B6FB4"/>
    <w:rsid w:val="000C14CF"/>
    <w:rsid w:val="000C6A40"/>
    <w:rsid w:val="000D201B"/>
    <w:rsid w:val="000D52DF"/>
    <w:rsid w:val="000D53F3"/>
    <w:rsid w:val="000E4580"/>
    <w:rsid w:val="000F3E5C"/>
    <w:rsid w:val="000F75E3"/>
    <w:rsid w:val="000F7F0B"/>
    <w:rsid w:val="0010062E"/>
    <w:rsid w:val="00102357"/>
    <w:rsid w:val="00103EB8"/>
    <w:rsid w:val="001050E4"/>
    <w:rsid w:val="00105B25"/>
    <w:rsid w:val="00105D50"/>
    <w:rsid w:val="00105EFC"/>
    <w:rsid w:val="00105F3E"/>
    <w:rsid w:val="00106777"/>
    <w:rsid w:val="00107CD6"/>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748E"/>
    <w:rsid w:val="00167A50"/>
    <w:rsid w:val="00171B7B"/>
    <w:rsid w:val="00172362"/>
    <w:rsid w:val="001735E4"/>
    <w:rsid w:val="001752EE"/>
    <w:rsid w:val="00176566"/>
    <w:rsid w:val="00176FCD"/>
    <w:rsid w:val="001846F5"/>
    <w:rsid w:val="00187297"/>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3EE"/>
    <w:rsid w:val="001D599D"/>
    <w:rsid w:val="001E00C3"/>
    <w:rsid w:val="001F1055"/>
    <w:rsid w:val="001F38C4"/>
    <w:rsid w:val="00201D05"/>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86608"/>
    <w:rsid w:val="00291736"/>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CBE"/>
    <w:rsid w:val="002C7FC3"/>
    <w:rsid w:val="002D1824"/>
    <w:rsid w:val="002D1F11"/>
    <w:rsid w:val="002D2621"/>
    <w:rsid w:val="002D31E4"/>
    <w:rsid w:val="002D51C4"/>
    <w:rsid w:val="002D520E"/>
    <w:rsid w:val="002D6698"/>
    <w:rsid w:val="002E4D27"/>
    <w:rsid w:val="002E587C"/>
    <w:rsid w:val="002E7EC1"/>
    <w:rsid w:val="002F1115"/>
    <w:rsid w:val="002F15AE"/>
    <w:rsid w:val="002F1A63"/>
    <w:rsid w:val="002F6E75"/>
    <w:rsid w:val="003118D9"/>
    <w:rsid w:val="00311BE9"/>
    <w:rsid w:val="00313AF1"/>
    <w:rsid w:val="00314157"/>
    <w:rsid w:val="003146EB"/>
    <w:rsid w:val="00315423"/>
    <w:rsid w:val="00316DD4"/>
    <w:rsid w:val="00317AA2"/>
    <w:rsid w:val="00320A64"/>
    <w:rsid w:val="00322278"/>
    <w:rsid w:val="00325C42"/>
    <w:rsid w:val="003268A4"/>
    <w:rsid w:val="0032747D"/>
    <w:rsid w:val="003279B8"/>
    <w:rsid w:val="00332343"/>
    <w:rsid w:val="00335313"/>
    <w:rsid w:val="003355F0"/>
    <w:rsid w:val="003407EF"/>
    <w:rsid w:val="00341DCB"/>
    <w:rsid w:val="00343957"/>
    <w:rsid w:val="00343A78"/>
    <w:rsid w:val="003477AE"/>
    <w:rsid w:val="00347E5A"/>
    <w:rsid w:val="00357DCD"/>
    <w:rsid w:val="0036048A"/>
    <w:rsid w:val="00361638"/>
    <w:rsid w:val="00361667"/>
    <w:rsid w:val="003635E5"/>
    <w:rsid w:val="00364E88"/>
    <w:rsid w:val="003653DC"/>
    <w:rsid w:val="003679D5"/>
    <w:rsid w:val="0037332A"/>
    <w:rsid w:val="0037481F"/>
    <w:rsid w:val="00375D42"/>
    <w:rsid w:val="00376982"/>
    <w:rsid w:val="003778A0"/>
    <w:rsid w:val="00377E74"/>
    <w:rsid w:val="003816DB"/>
    <w:rsid w:val="003818E0"/>
    <w:rsid w:val="00383CD4"/>
    <w:rsid w:val="003848B1"/>
    <w:rsid w:val="00386E01"/>
    <w:rsid w:val="00387F14"/>
    <w:rsid w:val="00394031"/>
    <w:rsid w:val="003951A2"/>
    <w:rsid w:val="00396138"/>
    <w:rsid w:val="00396510"/>
    <w:rsid w:val="003A28A5"/>
    <w:rsid w:val="003A3634"/>
    <w:rsid w:val="003A4090"/>
    <w:rsid w:val="003A4F34"/>
    <w:rsid w:val="003B5AB2"/>
    <w:rsid w:val="003B5E90"/>
    <w:rsid w:val="003B6AD2"/>
    <w:rsid w:val="003C098B"/>
    <w:rsid w:val="003C0DC9"/>
    <w:rsid w:val="003C2500"/>
    <w:rsid w:val="003C2948"/>
    <w:rsid w:val="003C2ADB"/>
    <w:rsid w:val="003C4B58"/>
    <w:rsid w:val="003C513D"/>
    <w:rsid w:val="003C6890"/>
    <w:rsid w:val="003D0ED5"/>
    <w:rsid w:val="003D17DF"/>
    <w:rsid w:val="003D4DDB"/>
    <w:rsid w:val="003D5451"/>
    <w:rsid w:val="003D5EA7"/>
    <w:rsid w:val="003E3CD2"/>
    <w:rsid w:val="003E5DCB"/>
    <w:rsid w:val="003E6832"/>
    <w:rsid w:val="003E743B"/>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0D34"/>
    <w:rsid w:val="00431DAF"/>
    <w:rsid w:val="0043236C"/>
    <w:rsid w:val="00442B94"/>
    <w:rsid w:val="00447902"/>
    <w:rsid w:val="00447B32"/>
    <w:rsid w:val="00447FCE"/>
    <w:rsid w:val="004513F9"/>
    <w:rsid w:val="00452947"/>
    <w:rsid w:val="004547B7"/>
    <w:rsid w:val="004568A7"/>
    <w:rsid w:val="004569BD"/>
    <w:rsid w:val="00456A2B"/>
    <w:rsid w:val="00465297"/>
    <w:rsid w:val="00465E08"/>
    <w:rsid w:val="004706CA"/>
    <w:rsid w:val="00470774"/>
    <w:rsid w:val="0047212E"/>
    <w:rsid w:val="00475FED"/>
    <w:rsid w:val="00477B03"/>
    <w:rsid w:val="00477DA2"/>
    <w:rsid w:val="004801D2"/>
    <w:rsid w:val="00480A83"/>
    <w:rsid w:val="00482B95"/>
    <w:rsid w:val="004845A5"/>
    <w:rsid w:val="00485AD6"/>
    <w:rsid w:val="00486552"/>
    <w:rsid w:val="00486741"/>
    <w:rsid w:val="00486E7B"/>
    <w:rsid w:val="00486E8C"/>
    <w:rsid w:val="00490AF7"/>
    <w:rsid w:val="00491184"/>
    <w:rsid w:val="004937B4"/>
    <w:rsid w:val="00494AAC"/>
    <w:rsid w:val="004A0D31"/>
    <w:rsid w:val="004A0F8F"/>
    <w:rsid w:val="004A3100"/>
    <w:rsid w:val="004A3EBC"/>
    <w:rsid w:val="004B2292"/>
    <w:rsid w:val="004B3274"/>
    <w:rsid w:val="004B3717"/>
    <w:rsid w:val="004B3B51"/>
    <w:rsid w:val="004B4D73"/>
    <w:rsid w:val="004B60A9"/>
    <w:rsid w:val="004C01C9"/>
    <w:rsid w:val="004C0663"/>
    <w:rsid w:val="004C1119"/>
    <w:rsid w:val="004C669A"/>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5C07"/>
    <w:rsid w:val="004E648B"/>
    <w:rsid w:val="004E7C16"/>
    <w:rsid w:val="004F0BBC"/>
    <w:rsid w:val="004F1C78"/>
    <w:rsid w:val="004F2C43"/>
    <w:rsid w:val="004F487C"/>
    <w:rsid w:val="004F5E9D"/>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5ADD"/>
    <w:rsid w:val="005377CA"/>
    <w:rsid w:val="00537F00"/>
    <w:rsid w:val="005412C2"/>
    <w:rsid w:val="00543964"/>
    <w:rsid w:val="00544AF2"/>
    <w:rsid w:val="0055079C"/>
    <w:rsid w:val="00550C22"/>
    <w:rsid w:val="00550EF0"/>
    <w:rsid w:val="005512F3"/>
    <w:rsid w:val="00555603"/>
    <w:rsid w:val="00557BD5"/>
    <w:rsid w:val="00563236"/>
    <w:rsid w:val="0056507E"/>
    <w:rsid w:val="005706DC"/>
    <w:rsid w:val="00570708"/>
    <w:rsid w:val="0057124A"/>
    <w:rsid w:val="0057600E"/>
    <w:rsid w:val="005767B4"/>
    <w:rsid w:val="00581906"/>
    <w:rsid w:val="005836FA"/>
    <w:rsid w:val="00584EE6"/>
    <w:rsid w:val="00584FA1"/>
    <w:rsid w:val="0058579E"/>
    <w:rsid w:val="00587BFB"/>
    <w:rsid w:val="00587F4B"/>
    <w:rsid w:val="005917EA"/>
    <w:rsid w:val="00592225"/>
    <w:rsid w:val="005922FA"/>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6AC5"/>
    <w:rsid w:val="005C77B8"/>
    <w:rsid w:val="005D6E6A"/>
    <w:rsid w:val="005E0A25"/>
    <w:rsid w:val="005E3C81"/>
    <w:rsid w:val="005E6D4D"/>
    <w:rsid w:val="005F23F2"/>
    <w:rsid w:val="005F28CB"/>
    <w:rsid w:val="005F297C"/>
    <w:rsid w:val="00601661"/>
    <w:rsid w:val="00602B57"/>
    <w:rsid w:val="00603EFC"/>
    <w:rsid w:val="00605240"/>
    <w:rsid w:val="0060619D"/>
    <w:rsid w:val="006062EB"/>
    <w:rsid w:val="006074B9"/>
    <w:rsid w:val="00611612"/>
    <w:rsid w:val="006222C2"/>
    <w:rsid w:val="006225DF"/>
    <w:rsid w:val="0062274E"/>
    <w:rsid w:val="00622C04"/>
    <w:rsid w:val="00623595"/>
    <w:rsid w:val="00624C84"/>
    <w:rsid w:val="00625B28"/>
    <w:rsid w:val="00627F36"/>
    <w:rsid w:val="00630BF5"/>
    <w:rsid w:val="006322DE"/>
    <w:rsid w:val="00632A5F"/>
    <w:rsid w:val="0063682B"/>
    <w:rsid w:val="0063695A"/>
    <w:rsid w:val="006375DF"/>
    <w:rsid w:val="00637B46"/>
    <w:rsid w:val="00640E30"/>
    <w:rsid w:val="00641D97"/>
    <w:rsid w:val="006421BD"/>
    <w:rsid w:val="00646328"/>
    <w:rsid w:val="00652D76"/>
    <w:rsid w:val="0065340A"/>
    <w:rsid w:val="0065546A"/>
    <w:rsid w:val="006554A8"/>
    <w:rsid w:val="00655EB5"/>
    <w:rsid w:val="00656870"/>
    <w:rsid w:val="00657AC7"/>
    <w:rsid w:val="00661118"/>
    <w:rsid w:val="0067220D"/>
    <w:rsid w:val="00672FFC"/>
    <w:rsid w:val="00680517"/>
    <w:rsid w:val="006838CA"/>
    <w:rsid w:val="006933F7"/>
    <w:rsid w:val="00695723"/>
    <w:rsid w:val="006A1E8A"/>
    <w:rsid w:val="006A5728"/>
    <w:rsid w:val="006A61BC"/>
    <w:rsid w:val="006A719E"/>
    <w:rsid w:val="006A7A83"/>
    <w:rsid w:val="006B11CB"/>
    <w:rsid w:val="006B2C43"/>
    <w:rsid w:val="006B2F31"/>
    <w:rsid w:val="006B4438"/>
    <w:rsid w:val="006B4AE8"/>
    <w:rsid w:val="006C09C8"/>
    <w:rsid w:val="006C0AC7"/>
    <w:rsid w:val="006C13AB"/>
    <w:rsid w:val="006C1DFA"/>
    <w:rsid w:val="006C21F6"/>
    <w:rsid w:val="006C506E"/>
    <w:rsid w:val="006D30DC"/>
    <w:rsid w:val="006D3C1D"/>
    <w:rsid w:val="006E14EC"/>
    <w:rsid w:val="006E1B7D"/>
    <w:rsid w:val="006E268D"/>
    <w:rsid w:val="006E2D4D"/>
    <w:rsid w:val="006E375D"/>
    <w:rsid w:val="006E4059"/>
    <w:rsid w:val="006E7B1F"/>
    <w:rsid w:val="006F02D7"/>
    <w:rsid w:val="006F13A0"/>
    <w:rsid w:val="006F1EB0"/>
    <w:rsid w:val="006F2B16"/>
    <w:rsid w:val="006F3903"/>
    <w:rsid w:val="006F491F"/>
    <w:rsid w:val="006F7126"/>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52A9"/>
    <w:rsid w:val="007463C6"/>
    <w:rsid w:val="00746CCB"/>
    <w:rsid w:val="0074705A"/>
    <w:rsid w:val="0074729C"/>
    <w:rsid w:val="00747A6B"/>
    <w:rsid w:val="00747D3E"/>
    <w:rsid w:val="007507DD"/>
    <w:rsid w:val="00753540"/>
    <w:rsid w:val="00753E30"/>
    <w:rsid w:val="00757FCD"/>
    <w:rsid w:val="00764CE9"/>
    <w:rsid w:val="0076698F"/>
    <w:rsid w:val="00767A83"/>
    <w:rsid w:val="007701E8"/>
    <w:rsid w:val="007707B0"/>
    <w:rsid w:val="00771D0D"/>
    <w:rsid w:val="00772812"/>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6CF"/>
    <w:rsid w:val="007B4774"/>
    <w:rsid w:val="007C0AA3"/>
    <w:rsid w:val="007C3224"/>
    <w:rsid w:val="007C4286"/>
    <w:rsid w:val="007C6736"/>
    <w:rsid w:val="007D28DB"/>
    <w:rsid w:val="007D3AB0"/>
    <w:rsid w:val="007D3B5C"/>
    <w:rsid w:val="007D43F3"/>
    <w:rsid w:val="007E028D"/>
    <w:rsid w:val="007E0578"/>
    <w:rsid w:val="007E16DC"/>
    <w:rsid w:val="007E192E"/>
    <w:rsid w:val="007E3888"/>
    <w:rsid w:val="007E4431"/>
    <w:rsid w:val="007F01AB"/>
    <w:rsid w:val="007F0A77"/>
    <w:rsid w:val="007F0DD3"/>
    <w:rsid w:val="007F167F"/>
    <w:rsid w:val="007F405D"/>
    <w:rsid w:val="007F6001"/>
    <w:rsid w:val="00801FB9"/>
    <w:rsid w:val="00802237"/>
    <w:rsid w:val="00804649"/>
    <w:rsid w:val="0080490D"/>
    <w:rsid w:val="00805232"/>
    <w:rsid w:val="00807561"/>
    <w:rsid w:val="00814E3C"/>
    <w:rsid w:val="008151B5"/>
    <w:rsid w:val="00815E19"/>
    <w:rsid w:val="00817030"/>
    <w:rsid w:val="00822412"/>
    <w:rsid w:val="00825491"/>
    <w:rsid w:val="00826F6E"/>
    <w:rsid w:val="00827DCE"/>
    <w:rsid w:val="00833EE4"/>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88B"/>
    <w:rsid w:val="00865C2A"/>
    <w:rsid w:val="008706F9"/>
    <w:rsid w:val="008710D5"/>
    <w:rsid w:val="00871750"/>
    <w:rsid w:val="008759E5"/>
    <w:rsid w:val="00877082"/>
    <w:rsid w:val="0087731F"/>
    <w:rsid w:val="008810E4"/>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4502"/>
    <w:rsid w:val="008B4D0A"/>
    <w:rsid w:val="008B5BEE"/>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761"/>
    <w:rsid w:val="008D4E18"/>
    <w:rsid w:val="008D501D"/>
    <w:rsid w:val="008D5CF9"/>
    <w:rsid w:val="008E004A"/>
    <w:rsid w:val="008E0820"/>
    <w:rsid w:val="008E0CF7"/>
    <w:rsid w:val="008E1205"/>
    <w:rsid w:val="008E2897"/>
    <w:rsid w:val="008E3F8E"/>
    <w:rsid w:val="008E4DBA"/>
    <w:rsid w:val="008E54AD"/>
    <w:rsid w:val="008E56A1"/>
    <w:rsid w:val="008E699F"/>
    <w:rsid w:val="008E6E4F"/>
    <w:rsid w:val="008E7F32"/>
    <w:rsid w:val="008F294C"/>
    <w:rsid w:val="008F2FF7"/>
    <w:rsid w:val="008F5A62"/>
    <w:rsid w:val="009010A5"/>
    <w:rsid w:val="009041FD"/>
    <w:rsid w:val="0090541E"/>
    <w:rsid w:val="0090579B"/>
    <w:rsid w:val="00906438"/>
    <w:rsid w:val="00906A16"/>
    <w:rsid w:val="00906E43"/>
    <w:rsid w:val="0090713E"/>
    <w:rsid w:val="00907354"/>
    <w:rsid w:val="00907916"/>
    <w:rsid w:val="00910688"/>
    <w:rsid w:val="00910CAD"/>
    <w:rsid w:val="00911952"/>
    <w:rsid w:val="00911BFC"/>
    <w:rsid w:val="00916987"/>
    <w:rsid w:val="009170A4"/>
    <w:rsid w:val="009170DA"/>
    <w:rsid w:val="009204C0"/>
    <w:rsid w:val="0092055F"/>
    <w:rsid w:val="0092066D"/>
    <w:rsid w:val="00920A3F"/>
    <w:rsid w:val="009229E7"/>
    <w:rsid w:val="0092429A"/>
    <w:rsid w:val="00930C39"/>
    <w:rsid w:val="0093196A"/>
    <w:rsid w:val="0093213A"/>
    <w:rsid w:val="00935BD7"/>
    <w:rsid w:val="00937481"/>
    <w:rsid w:val="00943C2C"/>
    <w:rsid w:val="00944338"/>
    <w:rsid w:val="009472BD"/>
    <w:rsid w:val="00950855"/>
    <w:rsid w:val="00950A7E"/>
    <w:rsid w:val="00951CAE"/>
    <w:rsid w:val="00952EC3"/>
    <w:rsid w:val="00954E97"/>
    <w:rsid w:val="00955C74"/>
    <w:rsid w:val="009561D5"/>
    <w:rsid w:val="00957A42"/>
    <w:rsid w:val="0096032A"/>
    <w:rsid w:val="00960D23"/>
    <w:rsid w:val="00961DDB"/>
    <w:rsid w:val="009634D3"/>
    <w:rsid w:val="00963ABA"/>
    <w:rsid w:val="00963AE7"/>
    <w:rsid w:val="00964263"/>
    <w:rsid w:val="00965F27"/>
    <w:rsid w:val="00966479"/>
    <w:rsid w:val="00966688"/>
    <w:rsid w:val="00966C05"/>
    <w:rsid w:val="00967E6B"/>
    <w:rsid w:val="00970DD1"/>
    <w:rsid w:val="009718D7"/>
    <w:rsid w:val="00971E48"/>
    <w:rsid w:val="00977CC4"/>
    <w:rsid w:val="00980D99"/>
    <w:rsid w:val="00981F72"/>
    <w:rsid w:val="0098374C"/>
    <w:rsid w:val="00985FC8"/>
    <w:rsid w:val="00986747"/>
    <w:rsid w:val="00987A7C"/>
    <w:rsid w:val="0099265E"/>
    <w:rsid w:val="00995691"/>
    <w:rsid w:val="009A1504"/>
    <w:rsid w:val="009A21EE"/>
    <w:rsid w:val="009A3EEB"/>
    <w:rsid w:val="009A4080"/>
    <w:rsid w:val="009A5729"/>
    <w:rsid w:val="009A578E"/>
    <w:rsid w:val="009A7232"/>
    <w:rsid w:val="009B0596"/>
    <w:rsid w:val="009B135E"/>
    <w:rsid w:val="009B2FA6"/>
    <w:rsid w:val="009B4B34"/>
    <w:rsid w:val="009B4CDA"/>
    <w:rsid w:val="009B63B5"/>
    <w:rsid w:val="009B64B3"/>
    <w:rsid w:val="009C0A19"/>
    <w:rsid w:val="009C304E"/>
    <w:rsid w:val="009C35B3"/>
    <w:rsid w:val="009C5947"/>
    <w:rsid w:val="009C7B17"/>
    <w:rsid w:val="009D0783"/>
    <w:rsid w:val="009D1E06"/>
    <w:rsid w:val="009D25B3"/>
    <w:rsid w:val="009E057D"/>
    <w:rsid w:val="009E26AE"/>
    <w:rsid w:val="009E2E64"/>
    <w:rsid w:val="009E314E"/>
    <w:rsid w:val="009E3AAE"/>
    <w:rsid w:val="009E436F"/>
    <w:rsid w:val="009E4B5F"/>
    <w:rsid w:val="009E5724"/>
    <w:rsid w:val="009E744E"/>
    <w:rsid w:val="009F0780"/>
    <w:rsid w:val="009F2258"/>
    <w:rsid w:val="009F3FCF"/>
    <w:rsid w:val="009F6DA8"/>
    <w:rsid w:val="009F70E9"/>
    <w:rsid w:val="009F75B8"/>
    <w:rsid w:val="00A00FAF"/>
    <w:rsid w:val="00A01AF6"/>
    <w:rsid w:val="00A0247E"/>
    <w:rsid w:val="00A03443"/>
    <w:rsid w:val="00A03759"/>
    <w:rsid w:val="00A042FB"/>
    <w:rsid w:val="00A04F40"/>
    <w:rsid w:val="00A05BDB"/>
    <w:rsid w:val="00A12303"/>
    <w:rsid w:val="00A17F06"/>
    <w:rsid w:val="00A2085D"/>
    <w:rsid w:val="00A213B4"/>
    <w:rsid w:val="00A23328"/>
    <w:rsid w:val="00A233A3"/>
    <w:rsid w:val="00A25818"/>
    <w:rsid w:val="00A26D5B"/>
    <w:rsid w:val="00A27571"/>
    <w:rsid w:val="00A34CE7"/>
    <w:rsid w:val="00A3585E"/>
    <w:rsid w:val="00A372E8"/>
    <w:rsid w:val="00A37D9E"/>
    <w:rsid w:val="00A37E07"/>
    <w:rsid w:val="00A430C1"/>
    <w:rsid w:val="00A449DF"/>
    <w:rsid w:val="00A44DC1"/>
    <w:rsid w:val="00A46F0B"/>
    <w:rsid w:val="00A51027"/>
    <w:rsid w:val="00A545B9"/>
    <w:rsid w:val="00A55EFB"/>
    <w:rsid w:val="00A56207"/>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1A4B"/>
    <w:rsid w:val="00A82677"/>
    <w:rsid w:val="00A82806"/>
    <w:rsid w:val="00A86356"/>
    <w:rsid w:val="00A94B51"/>
    <w:rsid w:val="00A9579F"/>
    <w:rsid w:val="00A963B2"/>
    <w:rsid w:val="00AA4E6F"/>
    <w:rsid w:val="00AB0DB2"/>
    <w:rsid w:val="00AB122D"/>
    <w:rsid w:val="00AB1AA0"/>
    <w:rsid w:val="00AB2C3B"/>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6324"/>
    <w:rsid w:val="00AE7054"/>
    <w:rsid w:val="00AE7F25"/>
    <w:rsid w:val="00AF34CD"/>
    <w:rsid w:val="00AF6DD8"/>
    <w:rsid w:val="00AF7EC5"/>
    <w:rsid w:val="00B020B3"/>
    <w:rsid w:val="00B0246C"/>
    <w:rsid w:val="00B05FDA"/>
    <w:rsid w:val="00B07A4C"/>
    <w:rsid w:val="00B1170D"/>
    <w:rsid w:val="00B128C4"/>
    <w:rsid w:val="00B15DAC"/>
    <w:rsid w:val="00B15DCC"/>
    <w:rsid w:val="00B20089"/>
    <w:rsid w:val="00B22946"/>
    <w:rsid w:val="00B2597D"/>
    <w:rsid w:val="00B33827"/>
    <w:rsid w:val="00B34400"/>
    <w:rsid w:val="00B353D4"/>
    <w:rsid w:val="00B375A2"/>
    <w:rsid w:val="00B412DE"/>
    <w:rsid w:val="00B426E4"/>
    <w:rsid w:val="00B4371C"/>
    <w:rsid w:val="00B50BEB"/>
    <w:rsid w:val="00B5163D"/>
    <w:rsid w:val="00B52C28"/>
    <w:rsid w:val="00B53865"/>
    <w:rsid w:val="00B600CD"/>
    <w:rsid w:val="00B62556"/>
    <w:rsid w:val="00B62E51"/>
    <w:rsid w:val="00B65719"/>
    <w:rsid w:val="00B6679F"/>
    <w:rsid w:val="00B67042"/>
    <w:rsid w:val="00B67FE5"/>
    <w:rsid w:val="00B721E4"/>
    <w:rsid w:val="00B8123D"/>
    <w:rsid w:val="00B855E7"/>
    <w:rsid w:val="00B8578E"/>
    <w:rsid w:val="00B86E23"/>
    <w:rsid w:val="00B86E8A"/>
    <w:rsid w:val="00B86F56"/>
    <w:rsid w:val="00B87E7C"/>
    <w:rsid w:val="00B87ED3"/>
    <w:rsid w:val="00B91226"/>
    <w:rsid w:val="00B93B87"/>
    <w:rsid w:val="00B95D5F"/>
    <w:rsid w:val="00B96CC8"/>
    <w:rsid w:val="00BA6B0B"/>
    <w:rsid w:val="00BB0298"/>
    <w:rsid w:val="00BB081E"/>
    <w:rsid w:val="00BB2204"/>
    <w:rsid w:val="00BB418C"/>
    <w:rsid w:val="00BB47C3"/>
    <w:rsid w:val="00BB5E1A"/>
    <w:rsid w:val="00BB6B4D"/>
    <w:rsid w:val="00BC18B8"/>
    <w:rsid w:val="00BC2D4E"/>
    <w:rsid w:val="00BC5F09"/>
    <w:rsid w:val="00BC79A2"/>
    <w:rsid w:val="00BD2A1B"/>
    <w:rsid w:val="00BD3D8D"/>
    <w:rsid w:val="00BD4C1E"/>
    <w:rsid w:val="00BD5DAE"/>
    <w:rsid w:val="00BE23B1"/>
    <w:rsid w:val="00BE2822"/>
    <w:rsid w:val="00BE488D"/>
    <w:rsid w:val="00BE5265"/>
    <w:rsid w:val="00C0198B"/>
    <w:rsid w:val="00C02F09"/>
    <w:rsid w:val="00C04A01"/>
    <w:rsid w:val="00C04B45"/>
    <w:rsid w:val="00C0656B"/>
    <w:rsid w:val="00C10B86"/>
    <w:rsid w:val="00C11AE8"/>
    <w:rsid w:val="00C20FF9"/>
    <w:rsid w:val="00C225A1"/>
    <w:rsid w:val="00C23E89"/>
    <w:rsid w:val="00C2633E"/>
    <w:rsid w:val="00C26B1F"/>
    <w:rsid w:val="00C304CC"/>
    <w:rsid w:val="00C3204E"/>
    <w:rsid w:val="00C3469C"/>
    <w:rsid w:val="00C34C36"/>
    <w:rsid w:val="00C3632E"/>
    <w:rsid w:val="00C44795"/>
    <w:rsid w:val="00C4797A"/>
    <w:rsid w:val="00C50C93"/>
    <w:rsid w:val="00C5342E"/>
    <w:rsid w:val="00C54F0C"/>
    <w:rsid w:val="00C564A3"/>
    <w:rsid w:val="00C5757D"/>
    <w:rsid w:val="00C5763F"/>
    <w:rsid w:val="00C61129"/>
    <w:rsid w:val="00C63795"/>
    <w:rsid w:val="00C64121"/>
    <w:rsid w:val="00C644D5"/>
    <w:rsid w:val="00C64678"/>
    <w:rsid w:val="00C64C67"/>
    <w:rsid w:val="00C66327"/>
    <w:rsid w:val="00C7029E"/>
    <w:rsid w:val="00C7078E"/>
    <w:rsid w:val="00C7118E"/>
    <w:rsid w:val="00C71E95"/>
    <w:rsid w:val="00C72F11"/>
    <w:rsid w:val="00C7558A"/>
    <w:rsid w:val="00C76C99"/>
    <w:rsid w:val="00C84613"/>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0451"/>
    <w:rsid w:val="00CC1086"/>
    <w:rsid w:val="00CD08FC"/>
    <w:rsid w:val="00CD12C0"/>
    <w:rsid w:val="00CD24EA"/>
    <w:rsid w:val="00CD29D2"/>
    <w:rsid w:val="00CD56D8"/>
    <w:rsid w:val="00CD6DD9"/>
    <w:rsid w:val="00CE5C38"/>
    <w:rsid w:val="00CF0855"/>
    <w:rsid w:val="00CF0951"/>
    <w:rsid w:val="00CF1161"/>
    <w:rsid w:val="00CF1B3A"/>
    <w:rsid w:val="00CF322F"/>
    <w:rsid w:val="00CF3338"/>
    <w:rsid w:val="00CF5BD3"/>
    <w:rsid w:val="00CF607B"/>
    <w:rsid w:val="00CF695A"/>
    <w:rsid w:val="00CF6CBD"/>
    <w:rsid w:val="00CF7E0F"/>
    <w:rsid w:val="00D0037B"/>
    <w:rsid w:val="00D0167C"/>
    <w:rsid w:val="00D04D9B"/>
    <w:rsid w:val="00D077DF"/>
    <w:rsid w:val="00D07B9E"/>
    <w:rsid w:val="00D10061"/>
    <w:rsid w:val="00D10E3B"/>
    <w:rsid w:val="00D13D19"/>
    <w:rsid w:val="00D151DB"/>
    <w:rsid w:val="00D17CF1"/>
    <w:rsid w:val="00D315A9"/>
    <w:rsid w:val="00D31D0B"/>
    <w:rsid w:val="00D342DF"/>
    <w:rsid w:val="00D404A3"/>
    <w:rsid w:val="00D40A4F"/>
    <w:rsid w:val="00D44E2F"/>
    <w:rsid w:val="00D45743"/>
    <w:rsid w:val="00D45E65"/>
    <w:rsid w:val="00D474F3"/>
    <w:rsid w:val="00D5068E"/>
    <w:rsid w:val="00D56F27"/>
    <w:rsid w:val="00D5798B"/>
    <w:rsid w:val="00D658C9"/>
    <w:rsid w:val="00D66672"/>
    <w:rsid w:val="00D67007"/>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38F7"/>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B52A5"/>
    <w:rsid w:val="00DC45A2"/>
    <w:rsid w:val="00DC48EC"/>
    <w:rsid w:val="00DC4B2B"/>
    <w:rsid w:val="00DC60F5"/>
    <w:rsid w:val="00DC709C"/>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F20"/>
    <w:rsid w:val="00E12D0A"/>
    <w:rsid w:val="00E13F23"/>
    <w:rsid w:val="00E14A45"/>
    <w:rsid w:val="00E1542D"/>
    <w:rsid w:val="00E20054"/>
    <w:rsid w:val="00E33E78"/>
    <w:rsid w:val="00E34434"/>
    <w:rsid w:val="00E3701F"/>
    <w:rsid w:val="00E371F6"/>
    <w:rsid w:val="00E40AF0"/>
    <w:rsid w:val="00E41E32"/>
    <w:rsid w:val="00E4336A"/>
    <w:rsid w:val="00E45BB7"/>
    <w:rsid w:val="00E477CA"/>
    <w:rsid w:val="00E47F1D"/>
    <w:rsid w:val="00E507C0"/>
    <w:rsid w:val="00E512FB"/>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2BE2"/>
    <w:rsid w:val="00E837CB"/>
    <w:rsid w:val="00E839EC"/>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7EB3"/>
    <w:rsid w:val="00EC089A"/>
    <w:rsid w:val="00EC2F51"/>
    <w:rsid w:val="00EC5333"/>
    <w:rsid w:val="00EC534D"/>
    <w:rsid w:val="00EC6F63"/>
    <w:rsid w:val="00EC7B2C"/>
    <w:rsid w:val="00ED0648"/>
    <w:rsid w:val="00ED3247"/>
    <w:rsid w:val="00ED4C03"/>
    <w:rsid w:val="00EE2204"/>
    <w:rsid w:val="00EE3BD8"/>
    <w:rsid w:val="00EE4128"/>
    <w:rsid w:val="00EE4723"/>
    <w:rsid w:val="00EF0572"/>
    <w:rsid w:val="00EF2B18"/>
    <w:rsid w:val="00EF3142"/>
    <w:rsid w:val="00EF52C2"/>
    <w:rsid w:val="00EF52DE"/>
    <w:rsid w:val="00EF5740"/>
    <w:rsid w:val="00F00E43"/>
    <w:rsid w:val="00F00FF8"/>
    <w:rsid w:val="00F01BD0"/>
    <w:rsid w:val="00F02A12"/>
    <w:rsid w:val="00F02C1D"/>
    <w:rsid w:val="00F0436A"/>
    <w:rsid w:val="00F04E41"/>
    <w:rsid w:val="00F07A89"/>
    <w:rsid w:val="00F10652"/>
    <w:rsid w:val="00F10E8F"/>
    <w:rsid w:val="00F10F3C"/>
    <w:rsid w:val="00F1150D"/>
    <w:rsid w:val="00F11A4C"/>
    <w:rsid w:val="00F131CF"/>
    <w:rsid w:val="00F2418E"/>
    <w:rsid w:val="00F25279"/>
    <w:rsid w:val="00F25AA5"/>
    <w:rsid w:val="00F27304"/>
    <w:rsid w:val="00F273E0"/>
    <w:rsid w:val="00F279CC"/>
    <w:rsid w:val="00F27B02"/>
    <w:rsid w:val="00F32E9F"/>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4645"/>
    <w:rsid w:val="00F866AA"/>
    <w:rsid w:val="00F8729E"/>
    <w:rsid w:val="00F9122D"/>
    <w:rsid w:val="00F91FE0"/>
    <w:rsid w:val="00F9269F"/>
    <w:rsid w:val="00F94A0B"/>
    <w:rsid w:val="00F94B6B"/>
    <w:rsid w:val="00F95868"/>
    <w:rsid w:val="00F96427"/>
    <w:rsid w:val="00F96E8A"/>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69BF"/>
    <w:rsid w:val="00FC74AB"/>
    <w:rsid w:val="00FD3362"/>
    <w:rsid w:val="00FD4E9C"/>
    <w:rsid w:val="00FD5416"/>
    <w:rsid w:val="00FD5C4A"/>
    <w:rsid w:val="00FE125A"/>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multisites.blob.core.windows.net/media/WPC/tech/staff-resources/Create-a-eto-record-at-a-glance.pdf" TargetMode="External"/><Relationship Id="rId18"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3" Type="http://schemas.openxmlformats.org/officeDocument/2006/relationships/customXml" Target="../customXml/item3.xml"/><Relationship Id="rId21" Type="http://schemas.openxmlformats.org/officeDocument/2006/relationships/hyperlink" Target="https://wpc.wa.gov/tech" TargetMode="External"/><Relationship Id="rId7" Type="http://schemas.openxmlformats.org/officeDocument/2006/relationships/settings" Target="settings.xml"/><Relationship Id="rId12" Type="http://schemas.openxmlformats.org/officeDocument/2006/relationships/hyperlink" Target="https://wpc.wa.gov/tech/ETO-refresher-training" TargetMode="External"/><Relationship Id="rId17" Type="http://schemas.openxmlformats.org/officeDocument/2006/relationships/hyperlink" Target="https://wpc.wa.gov/tech/issues" TargetMode="External"/><Relationship Id="rId2" Type="http://schemas.openxmlformats.org/officeDocument/2006/relationships/customXml" Target="../customXml/item2.xml"/><Relationship Id="rId16" Type="http://schemas.openxmlformats.org/officeDocument/2006/relationships/hyperlink" Target="http://www.esd.wa.gov/fraud" TargetMode="External"/><Relationship Id="rId20" Type="http://schemas.openxmlformats.org/officeDocument/2006/relationships/hyperlink" Target="mailto:esdgpWSSteam@esd.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staff/trainingcalenda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pc.wa.gov/tech/issues" TargetMode="External"/><Relationship Id="rId23" Type="http://schemas.openxmlformats.org/officeDocument/2006/relationships/fontTable" Target="fontTable.xml"/><Relationship Id="rId10" Type="http://schemas.openxmlformats.org/officeDocument/2006/relationships/hyperlink" Target="https://wpc.wa.gov/tech/staff/trainingcalendar" TargetMode="External"/><Relationship Id="rId19" Type="http://schemas.openxmlformats.org/officeDocument/2006/relationships/hyperlink" Target="mailto:ESDDLITBITechnicalSolutions@ESD.WA.GO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techrefresh/public-use-computers" TargetMode="External"/><Relationship Id="rId22" Type="http://schemas.openxmlformats.org/officeDocument/2006/relationships/hyperlink" Target="https://wpc.wa.gov/tech/staff/trainin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4.xml><?xml version="1.0" encoding="utf-8"?>
<ds:datastoreItem xmlns:ds="http://schemas.openxmlformats.org/officeDocument/2006/customXml" ds:itemID="{13EF463C-08A3-43D2-A7E7-A6DA9A9CA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24</cp:revision>
  <dcterms:created xsi:type="dcterms:W3CDTF">2021-05-04T14:15:00Z</dcterms:created>
  <dcterms:modified xsi:type="dcterms:W3CDTF">2021-05-13T19:54:00Z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