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23D20925" w:rsidR="001C5213" w:rsidRPr="00FC53C0" w:rsidRDefault="00967E6B" w:rsidP="00C51EAF">
      <w:pPr>
        <w:ind w:left="2880"/>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1C49BD">
        <w:rPr>
          <w:rFonts w:eastAsia="Times New Roman"/>
          <w:b/>
        </w:rPr>
        <w:t>Minutes</w:t>
      </w:r>
      <w:r w:rsidR="00244F29" w:rsidRPr="00FC53C0">
        <w:rPr>
          <w:rFonts w:eastAsia="Times New Roman"/>
          <w:b/>
        </w:rPr>
        <w:t xml:space="preserve"> </w:t>
      </w:r>
      <w:r w:rsidR="00EB44A0" w:rsidRPr="00FC53C0">
        <w:rPr>
          <w:rFonts w:eastAsia="Times New Roman"/>
          <w:b/>
        </w:rPr>
        <w:t>0</w:t>
      </w:r>
      <w:r w:rsidR="00C132FA">
        <w:rPr>
          <w:rFonts w:eastAsia="Times New Roman"/>
          <w:b/>
        </w:rPr>
        <w:t>2</w:t>
      </w:r>
      <w:r w:rsidR="00EB44A0" w:rsidRPr="00FC53C0">
        <w:rPr>
          <w:rFonts w:eastAsia="Times New Roman"/>
          <w:b/>
        </w:rPr>
        <w:t>-</w:t>
      </w:r>
      <w:r w:rsidR="00F672DD">
        <w:rPr>
          <w:rFonts w:eastAsia="Times New Roman"/>
          <w:b/>
        </w:rPr>
        <w:t>23</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582F3E0C" w:rsidR="001F71E9" w:rsidRPr="001F71E9" w:rsidRDefault="00B20D11" w:rsidP="004F4E4C">
      <w:pPr>
        <w:pStyle w:val="ListParagraph"/>
        <w:numPr>
          <w:ilvl w:val="0"/>
          <w:numId w:val="1"/>
        </w:numPr>
      </w:pPr>
      <w:r>
        <w:t>Velaro maintenance –</w:t>
      </w:r>
      <w:r w:rsidR="00291259">
        <w:t xml:space="preserve"> </w:t>
      </w:r>
      <w:r w:rsidR="00230F36">
        <w:t>nothing this week</w:t>
      </w:r>
    </w:p>
    <w:p w14:paraId="405E6AF4" w14:textId="67215CC8" w:rsidR="00D10241" w:rsidRDefault="006F491F" w:rsidP="00DC6463">
      <w:pPr>
        <w:pStyle w:val="ListParagraph"/>
        <w:numPr>
          <w:ilvl w:val="0"/>
          <w:numId w:val="1"/>
        </w:numPr>
        <w:spacing w:after="0"/>
      </w:pPr>
      <w:r>
        <w:t>Tickets into production –</w:t>
      </w:r>
      <w:r w:rsidR="0046671E">
        <w:t xml:space="preserve"> </w:t>
      </w:r>
      <w:r w:rsidR="00DE36C2">
        <w:t xml:space="preserve"> nothing this week</w:t>
      </w:r>
    </w:p>
    <w:p w14:paraId="385F64E4" w14:textId="68CE5F47" w:rsidR="00A263DA" w:rsidRPr="00A263DA" w:rsidRDefault="00A263DA" w:rsidP="00A263DA">
      <w:pPr>
        <w:pStyle w:val="ListParagraph"/>
        <w:numPr>
          <w:ilvl w:val="0"/>
          <w:numId w:val="1"/>
        </w:numPr>
      </w:pPr>
      <w:r w:rsidRPr="00A263DA">
        <w:t xml:space="preserve">Project updates – </w:t>
      </w:r>
      <w:r>
        <w:t>nothing this week</w:t>
      </w:r>
    </w:p>
    <w:p w14:paraId="6C330E42" w14:textId="29F85133" w:rsidR="003C6B24" w:rsidRDefault="00DC60F5" w:rsidP="001A5783">
      <w:pPr>
        <w:pStyle w:val="ListParagraph"/>
        <w:numPr>
          <w:ilvl w:val="0"/>
          <w:numId w:val="1"/>
        </w:numPr>
      </w:pPr>
      <w:r>
        <w:t>What’s new on WPC</w:t>
      </w:r>
      <w:r w:rsidR="00A03443">
        <w:t xml:space="preserve"> – </w:t>
      </w:r>
    </w:p>
    <w:p w14:paraId="51ADBD2A" w14:textId="0BC92C66" w:rsidR="00C90AD3" w:rsidRDefault="00C90AD3" w:rsidP="006D14D7">
      <w:pPr>
        <w:pStyle w:val="ListParagraph"/>
        <w:numPr>
          <w:ilvl w:val="1"/>
          <w:numId w:val="1"/>
        </w:numPr>
      </w:pPr>
      <w:r>
        <w:t>Added the service desk email address for both ETO and Qtrac under ‘How to report issues’</w:t>
      </w:r>
    </w:p>
    <w:p w14:paraId="436824FC" w14:textId="293BB1B2" w:rsidR="00381C1A" w:rsidRDefault="001C49BD" w:rsidP="006D14D7">
      <w:pPr>
        <w:pStyle w:val="ListParagraph"/>
        <w:numPr>
          <w:ilvl w:val="1"/>
          <w:numId w:val="1"/>
        </w:numPr>
      </w:pPr>
      <w:hyperlink r:id="rId10" w:history="1">
        <w:r w:rsidR="005A1A8F" w:rsidRPr="00381C1A">
          <w:rPr>
            <w:rStyle w:val="Hyperlink"/>
            <w:color w:val="000000" w:themeColor="text1"/>
            <w:u w:val="none"/>
          </w:rPr>
          <w:t>Report enhancements</w:t>
        </w:r>
      </w:hyperlink>
      <w:r w:rsidR="005A1A8F">
        <w:t xml:space="preserve"> </w:t>
      </w:r>
      <w:r w:rsidR="00390555">
        <w:t>–</w:t>
      </w:r>
      <w:r w:rsidR="005A1A8F">
        <w:t xml:space="preserve"> </w:t>
      </w:r>
      <w:r w:rsidR="00D033CA">
        <w:t xml:space="preserve"> </w:t>
      </w:r>
      <w:r w:rsidR="00197633">
        <w:t>Working on adding an identifier colum</w:t>
      </w:r>
      <w:r w:rsidR="009F0424">
        <w:t>n</w:t>
      </w:r>
      <w:r w:rsidR="00197633">
        <w:t xml:space="preserve"> </w:t>
      </w:r>
      <w:r w:rsidR="009F0424">
        <w:t>to</w:t>
      </w:r>
      <w:r w:rsidR="00197633">
        <w:t xml:space="preserve"> case note reports</w:t>
      </w:r>
    </w:p>
    <w:p w14:paraId="0C5D2166" w14:textId="77777777" w:rsidR="00C51EAF" w:rsidRDefault="009D0846" w:rsidP="00EB699E">
      <w:pPr>
        <w:pStyle w:val="ListParagraph"/>
        <w:numPr>
          <w:ilvl w:val="0"/>
          <w:numId w:val="5"/>
        </w:numPr>
      </w:pPr>
      <w:r>
        <w:t>Training issues/o</w:t>
      </w:r>
      <w:r w:rsidR="00D70C80">
        <w:t xml:space="preserve">pen discussion </w:t>
      </w:r>
    </w:p>
    <w:p w14:paraId="6431174F" w14:textId="0A667F65" w:rsidR="009F0424" w:rsidRDefault="009F0424" w:rsidP="00382DF8">
      <w:pPr>
        <w:pStyle w:val="ListParagraph"/>
        <w:numPr>
          <w:ilvl w:val="1"/>
          <w:numId w:val="5"/>
        </w:numPr>
      </w:pPr>
      <w:r>
        <w:t xml:space="preserve">Submit remedy tickets to merge duplicate accounts. Don’t add SSN to ticket, if needed </w:t>
      </w:r>
      <w:r w:rsidR="00FE1B6A">
        <w:t>upload</w:t>
      </w:r>
      <w:r>
        <w:t xml:space="preserve"> the SS card into a case note to the participants record.</w:t>
      </w:r>
    </w:p>
    <w:p w14:paraId="1931F520" w14:textId="0C1EA75D" w:rsidR="00CD71FE" w:rsidRDefault="00CD71FE" w:rsidP="00CD71FE">
      <w:pPr>
        <w:pStyle w:val="ListParagraph"/>
        <w:numPr>
          <w:ilvl w:val="2"/>
          <w:numId w:val="5"/>
        </w:numPr>
      </w:pPr>
      <w:r>
        <w:t xml:space="preserve">My process to </w:t>
      </w:r>
      <w:r w:rsidRPr="00CD71FE">
        <w:t>merge the accounts</w:t>
      </w:r>
      <w:r>
        <w:t xml:space="preserve"> is merge</w:t>
      </w:r>
      <w:r w:rsidRPr="00CD71FE">
        <w:t xml:space="preserve"> to the one associated with the WSWA account, if applicable. After merging</w:t>
      </w:r>
      <w:r>
        <w:t>,</w:t>
      </w:r>
      <w:r w:rsidRPr="00CD71FE">
        <w:t xml:space="preserve"> I correct DOB, SSN, names, etc. I cannot delete TPs or case notes. I work with staff and direct them to do that cleanup if needed.</w:t>
      </w:r>
    </w:p>
    <w:p w14:paraId="464072CC" w14:textId="09ED004C" w:rsidR="00485E86" w:rsidRPr="00C51EAF" w:rsidRDefault="00C51EAF" w:rsidP="00382DF8">
      <w:pPr>
        <w:pStyle w:val="ListParagraph"/>
        <w:numPr>
          <w:ilvl w:val="1"/>
          <w:numId w:val="5"/>
        </w:numPr>
        <w:rPr>
          <w:rStyle w:val="Hyperlink"/>
          <w:color w:val="auto"/>
          <w:u w:val="none"/>
        </w:rPr>
      </w:pPr>
      <w:r>
        <w:t xml:space="preserve">Reminder: Link to claimants </w:t>
      </w:r>
      <w:hyperlink r:id="rId11"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FB170FF" w14:textId="46B50763" w:rsidR="00C831D4" w:rsidRDefault="00C831D4" w:rsidP="004436A6">
      <w:pPr>
        <w:pStyle w:val="ListParagraph"/>
        <w:numPr>
          <w:ilvl w:val="1"/>
          <w:numId w:val="5"/>
        </w:numPr>
        <w:spacing w:after="0"/>
      </w:pPr>
      <w:r>
        <w:t>Employer fraud</w:t>
      </w:r>
      <w:r w:rsidR="00367DA2">
        <w:t xml:space="preserve"> and </w:t>
      </w:r>
      <w:r w:rsidR="00563100">
        <w:t>impact</w:t>
      </w:r>
      <w:r w:rsidR="00367DA2">
        <w:t xml:space="preserve"> to job seekers</w:t>
      </w:r>
    </w:p>
    <w:p w14:paraId="048333C0" w14:textId="3A6ACA36" w:rsidR="001B5CF5" w:rsidRDefault="005207CD" w:rsidP="009E7EBD">
      <w:pPr>
        <w:pStyle w:val="ListParagraph"/>
        <w:numPr>
          <w:ilvl w:val="2"/>
          <w:numId w:val="5"/>
        </w:numPr>
        <w:spacing w:after="0"/>
      </w:pPr>
      <w:r>
        <w:t xml:space="preserve">Talk to your employers about including their </w:t>
      </w:r>
      <w:r w:rsidR="001B5CF5">
        <w:t>ESR numbers</w:t>
      </w:r>
      <w:r w:rsidR="00230F36">
        <w:t xml:space="preserve"> (UI tax ID number)</w:t>
      </w:r>
      <w:r>
        <w:t xml:space="preserve"> in the account creation. We cannot approve accounts with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1CB649B0" w:rsidR="009E7EBD" w:rsidRDefault="009E7EBD" w:rsidP="009E7EBD">
      <w:pPr>
        <w:pStyle w:val="ListParagraph"/>
        <w:numPr>
          <w:ilvl w:val="2"/>
          <w:numId w:val="5"/>
        </w:numPr>
        <w:spacing w:after="0"/>
      </w:pPr>
      <w:r>
        <w:t>Working 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t>Direct job seekers to</w:t>
      </w:r>
      <w:r w:rsidR="00C831D4">
        <w:t xml:space="preserve"> Washington State Office of the Attorney General for information on </w:t>
      </w:r>
      <w:hyperlink r:id="rId12" w:history="1">
        <w:r w:rsidR="00C831D4" w:rsidRPr="00C831D4">
          <w:rPr>
            <w:rStyle w:val="Hyperlink"/>
          </w:rPr>
          <w:t>employment scams</w:t>
        </w:r>
      </w:hyperlink>
    </w:p>
    <w:p w14:paraId="6F9F3AAB" w14:textId="4145AF12" w:rsidR="00C51EAF" w:rsidRDefault="00E404EF" w:rsidP="000D1965">
      <w:pPr>
        <w:pStyle w:val="ListParagraph"/>
        <w:numPr>
          <w:ilvl w:val="2"/>
          <w:numId w:val="5"/>
        </w:numPr>
        <w:spacing w:after="0"/>
      </w:pPr>
      <w:r>
        <w:t xml:space="preserve">Job seekers can contact the </w:t>
      </w:r>
      <w:r w:rsidR="00AA625A">
        <w:t>Attorney</w:t>
      </w:r>
      <w:r>
        <w:t xml:space="preserve"> General’s office and file a complaint </w:t>
      </w:r>
      <w:hyperlink r:id="rId13" w:history="1">
        <w:r w:rsidRPr="00E404EF">
          <w:rPr>
            <w:rStyle w:val="Hyperlink"/>
          </w:rPr>
          <w:t>‘Contact Us’</w:t>
        </w:r>
      </w:hyperlink>
    </w:p>
    <w:p w14:paraId="6F67B32B" w14:textId="33AEF356" w:rsidR="00CD71FE" w:rsidRPr="00CD71FE" w:rsidRDefault="00CD71FE" w:rsidP="00CD71FE">
      <w:pPr>
        <w:pStyle w:val="ListParagraph"/>
        <w:numPr>
          <w:ilvl w:val="2"/>
          <w:numId w:val="5"/>
        </w:numPr>
      </w:pPr>
      <w:r w:rsidRPr="00367DA2">
        <w:rPr>
          <w:b/>
          <w:bCs/>
        </w:rPr>
        <w:t>Question raised last week;</w:t>
      </w:r>
      <w:r>
        <w:t xml:space="preserve"> </w:t>
      </w:r>
      <w:r w:rsidRPr="00C424F0">
        <w:rPr>
          <w:bCs/>
        </w:rPr>
        <w:t>Is this fraud to the point where we should be encouraging customers to keep their resumes and contact info private on WorkSourceWa.com?</w:t>
      </w:r>
      <w:r>
        <w:rPr>
          <w:bCs/>
        </w:rPr>
        <w:t xml:space="preserve"> </w:t>
      </w:r>
    </w:p>
    <w:p w14:paraId="59BA0128" w14:textId="24D5F2B2" w:rsidR="00CD71FE" w:rsidRPr="00E62849" w:rsidRDefault="00367DA2" w:rsidP="00CD71FE">
      <w:pPr>
        <w:pStyle w:val="ListParagraph"/>
        <w:numPr>
          <w:ilvl w:val="3"/>
          <w:numId w:val="5"/>
        </w:numPr>
      </w:pPr>
      <w:r>
        <w:rPr>
          <w:bCs/>
        </w:rPr>
        <w:t xml:space="preserve">That is a </w:t>
      </w:r>
      <w:r w:rsidR="00563100">
        <w:rPr>
          <w:bCs/>
        </w:rPr>
        <w:t>decision job seekers</w:t>
      </w:r>
      <w:r>
        <w:rPr>
          <w:bCs/>
        </w:rPr>
        <w:t xml:space="preserve"> need to make for themselves. The WSWA website provides information about resumes, avoiding scams, terms of use and risks. </w:t>
      </w:r>
      <w:r w:rsidR="00CD71FE">
        <w:rPr>
          <w:bCs/>
        </w:rPr>
        <w:t>Protect job seekers by advising them to not include</w:t>
      </w:r>
      <w:r w:rsidR="00CD71FE" w:rsidRPr="00CD71FE">
        <w:t xml:space="preserve"> </w:t>
      </w:r>
      <w:r w:rsidR="00CD71FE" w:rsidRPr="00CD71FE">
        <w:rPr>
          <w:bCs/>
        </w:rPr>
        <w:t>DOB, SSN, and street address in resumes. Some still do that!</w:t>
      </w:r>
      <w:r w:rsidR="00CD71FE">
        <w:rPr>
          <w:bCs/>
        </w:rPr>
        <w:t xml:space="preserve"> </w:t>
      </w:r>
      <w:r>
        <w:rPr>
          <w:bCs/>
        </w:rPr>
        <w:t xml:space="preserve">Ask them </w:t>
      </w:r>
      <w:r w:rsidR="00CD71FE">
        <w:rPr>
          <w:bCs/>
        </w:rPr>
        <w:t>to review the employment scam information on the Attorney General’s web site.</w:t>
      </w:r>
    </w:p>
    <w:p w14:paraId="6170454F" w14:textId="58A66590" w:rsidR="00E62849" w:rsidRPr="007313AC" w:rsidRDefault="00E62849" w:rsidP="00E62849">
      <w:pPr>
        <w:pStyle w:val="ListParagraph"/>
        <w:numPr>
          <w:ilvl w:val="2"/>
          <w:numId w:val="5"/>
        </w:numPr>
      </w:pPr>
      <w:r>
        <w:rPr>
          <w:bCs/>
        </w:rPr>
        <w:lastRenderedPageBreak/>
        <w:t xml:space="preserve">Federal resumes are the job application. They contain more information that may put the job seeker at risk of ID theft or an employment scam. It is OK for job seekers to upload those resumes on WSWA but suggested you advise job seekers to keep </w:t>
      </w:r>
      <w:r w:rsidR="00AA367C">
        <w:rPr>
          <w:bCs/>
        </w:rPr>
        <w:t xml:space="preserve">them </w:t>
      </w:r>
      <w:r>
        <w:rPr>
          <w:bCs/>
        </w:rPr>
        <w:t>private</w:t>
      </w:r>
      <w:r w:rsidR="007313AC">
        <w:rPr>
          <w:bCs/>
        </w:rPr>
        <w:t xml:space="preserve">. </w:t>
      </w:r>
    </w:p>
    <w:p w14:paraId="0293211B" w14:textId="6E575541" w:rsidR="007313AC" w:rsidRPr="007313AC" w:rsidRDefault="007313AC" w:rsidP="00E62849">
      <w:pPr>
        <w:pStyle w:val="ListParagraph"/>
        <w:numPr>
          <w:ilvl w:val="2"/>
          <w:numId w:val="5"/>
        </w:numPr>
      </w:pPr>
      <w:r>
        <w:rPr>
          <w:bCs/>
        </w:rPr>
        <w:t>Tip from the USAJOBS website</w:t>
      </w:r>
    </w:p>
    <w:p w14:paraId="276E9C32" w14:textId="3A27C06D" w:rsidR="007313AC" w:rsidRDefault="007313AC" w:rsidP="007313AC">
      <w:pPr>
        <w:ind w:left="2160"/>
      </w:pPr>
      <w:r>
        <w:rPr>
          <w:noProof/>
        </w:rPr>
        <w:drawing>
          <wp:inline distT="0" distB="0" distL="0" distR="0" wp14:anchorId="220DD943" wp14:editId="37897DD9">
            <wp:extent cx="3733439" cy="1626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7529" cy="1636612"/>
                    </a:xfrm>
                    <a:prstGeom prst="rect">
                      <a:avLst/>
                    </a:prstGeom>
                  </pic:spPr>
                </pic:pic>
              </a:graphicData>
            </a:graphic>
          </wp:inline>
        </w:drawing>
      </w:r>
    </w:p>
    <w:p w14:paraId="67D60ED1" w14:textId="0FF970C3" w:rsidR="00FC0DBC" w:rsidRDefault="00FC0DBC" w:rsidP="00FC007D">
      <w:pPr>
        <w:pStyle w:val="ListParagraph"/>
        <w:numPr>
          <w:ilvl w:val="1"/>
          <w:numId w:val="5"/>
        </w:numPr>
      </w:pPr>
      <w:r>
        <w:t>Office closures</w:t>
      </w:r>
      <w:r w:rsidR="00E404EF">
        <w:t xml:space="preserve"> </w:t>
      </w:r>
      <w:r w:rsidR="00230F36">
        <w:t>or changes to office hours, contact or location</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41C7770F" w14:textId="12069AA5" w:rsidR="005E47CC" w:rsidRDefault="00E564AD" w:rsidP="008A5A6C">
      <w:pPr>
        <w:pStyle w:val="ListParagraph"/>
        <w:numPr>
          <w:ilvl w:val="0"/>
          <w:numId w:val="5"/>
        </w:numPr>
      </w:pPr>
      <w:r>
        <w:t>Remedy tickets – Recently the service desk has been back logged with tickets which delays ETO/WSWA ticket assign</w:t>
      </w:r>
      <w:r w:rsidR="008A5A6C">
        <w:t>ment</w:t>
      </w:r>
      <w:r>
        <w:t xml:space="preserve"> to our team. </w:t>
      </w:r>
      <w:r w:rsidR="00F169F2">
        <w:t xml:space="preserve">We are getting a lot of duplicate account and </w:t>
      </w:r>
      <w:r w:rsidRPr="00C831D4">
        <w:t xml:space="preserve">SSN correction tickets </w:t>
      </w:r>
      <w:r w:rsidR="00F169F2">
        <w:t xml:space="preserve">which </w:t>
      </w:r>
      <w:r w:rsidRPr="00C831D4">
        <w:t xml:space="preserve">are a high priority, needing an immediate fix so staff can record </w:t>
      </w:r>
      <w:r w:rsidR="00F169F2" w:rsidRPr="00F169F2">
        <w:t>timely</w:t>
      </w:r>
      <w:r w:rsidR="00F169F2" w:rsidRPr="00F169F2">
        <w:t xml:space="preserve"> </w:t>
      </w:r>
      <w:r w:rsidRPr="00C831D4">
        <w:t xml:space="preserve">services </w:t>
      </w:r>
      <w:r w:rsidR="008A5A6C" w:rsidRPr="00C831D4">
        <w:t>provided to customers</w:t>
      </w:r>
      <w:r w:rsidRPr="00C831D4">
        <w:t xml:space="preserve">. </w:t>
      </w:r>
      <w:r w:rsidR="005E47CC">
        <w:t xml:space="preserve">You can reach out to the service desk asking for a ticket status update here </w:t>
      </w:r>
      <w:hyperlink r:id="rId15" w:history="1">
        <w:r w:rsidR="005E47CC" w:rsidRPr="00E16B4C">
          <w:rPr>
            <w:rStyle w:val="Hyperlink"/>
          </w:rPr>
          <w:t>ESDDLITBITechnicalSolutions@ESD.WA.GOV</w:t>
        </w:r>
      </w:hyperlink>
      <w:r w:rsidR="005E47CC">
        <w:t xml:space="preserve">  or</w:t>
      </w:r>
    </w:p>
    <w:p w14:paraId="0009899E" w14:textId="71A64959" w:rsidR="00EB728D" w:rsidRDefault="00F169F2" w:rsidP="005E47CC">
      <w:pPr>
        <w:pStyle w:val="ListParagraph"/>
        <w:numPr>
          <w:ilvl w:val="1"/>
          <w:numId w:val="5"/>
        </w:numPr>
      </w:pPr>
      <w:r>
        <w:t>If</w:t>
      </w:r>
      <w:r w:rsidRPr="00F169F2">
        <w:t xml:space="preserve"> you don’t receive a response </w:t>
      </w:r>
      <w:r w:rsidR="005E47CC" w:rsidRPr="00F169F2">
        <w:t>within 24 hours</w:t>
      </w:r>
      <w:r w:rsidR="005E47CC">
        <w:t xml:space="preserve"> </w:t>
      </w:r>
      <w:r>
        <w:t>from the WSS team about your ticket, e</w:t>
      </w:r>
      <w:r w:rsidR="008A5A6C">
        <w:t xml:space="preserve">mail us at </w:t>
      </w:r>
      <w:hyperlink r:id="rId16" w:history="1">
        <w:r w:rsidR="008A5A6C" w:rsidRPr="00F13FB2">
          <w:rPr>
            <w:rStyle w:val="Hyperlink"/>
          </w:rPr>
          <w:t>esdgpwssteam@esd.wa.gov</w:t>
        </w:r>
      </w:hyperlink>
      <w:r w:rsidR="005E47CC">
        <w:t xml:space="preserve"> so w</w:t>
      </w:r>
      <w:r w:rsidR="008A5A6C">
        <w:t>e can locate the ticket and start working on it.</w:t>
      </w:r>
    </w:p>
    <w:p w14:paraId="759A1541" w14:textId="630B7579"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230F36">
        <w:rPr>
          <w:color w:val="FF0000"/>
        </w:rPr>
        <w:t>3/7</w:t>
      </w:r>
      <w:r w:rsidRPr="0071073F">
        <w:rPr>
          <w:color w:val="FF0000"/>
        </w:rPr>
        <w:t>/2</w:t>
      </w:r>
      <w:r w:rsidR="001A5783">
        <w:rPr>
          <w:color w:val="FF0000"/>
        </w:rPr>
        <w:t>2</w:t>
      </w:r>
      <w:r w:rsidRPr="0071073F">
        <w:rPr>
          <w:color w:val="FF0000"/>
        </w:rPr>
        <w:t xml:space="preserve">  </w:t>
      </w:r>
      <w:r w:rsidR="00230F3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7"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18"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1C49BD" w:rsidP="00A11E95">
      <w:pPr>
        <w:pStyle w:val="ListParagraph"/>
        <w:numPr>
          <w:ilvl w:val="0"/>
          <w:numId w:val="5"/>
        </w:numPr>
        <w:spacing w:after="0"/>
        <w:rPr>
          <w:bCs/>
        </w:rPr>
      </w:pPr>
      <w:hyperlink r:id="rId19"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lastRenderedPageBreak/>
        <w:t xml:space="preserve">How to import Favorites from IE to Chrome </w:t>
      </w:r>
      <w:hyperlink r:id="rId20"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565C00F" w:rsidR="00CE499B" w:rsidRDefault="00FB3094" w:rsidP="00CE499B">
      <w:pPr>
        <w:spacing w:after="0"/>
        <w:rPr>
          <w:bCs/>
        </w:rPr>
      </w:pPr>
      <w:r w:rsidRPr="00FB3094">
        <w:rPr>
          <w:b/>
        </w:rPr>
        <w:t>CHAT</w:t>
      </w:r>
      <w:r w:rsidR="00CE499B" w:rsidRPr="00CE499B">
        <w:rPr>
          <w:bCs/>
          <w:i/>
          <w:iCs/>
        </w:rPr>
        <w:t xml:space="preserve"> </w:t>
      </w:r>
    </w:p>
    <w:p w14:paraId="5D709B2B" w14:textId="7363E322" w:rsidR="005464B3" w:rsidRPr="009C036A" w:rsidRDefault="005464B3" w:rsidP="005464B3">
      <w:pPr>
        <w:spacing w:after="0"/>
        <w:rPr>
          <w:bCs/>
          <w:i/>
          <w:iCs/>
          <w:color w:val="C00000"/>
        </w:rPr>
      </w:pPr>
      <w:r w:rsidRPr="003E401E">
        <w:rPr>
          <w:bCs/>
          <w:i/>
          <w:iCs/>
        </w:rPr>
        <w:t>from Jackie Wetchler she/hers to everyone:    10:22 AM</w:t>
      </w:r>
      <w:r w:rsidR="009C036A">
        <w:rPr>
          <w:bCs/>
          <w:i/>
          <w:iCs/>
        </w:rPr>
        <w:t xml:space="preserve">  </w:t>
      </w:r>
      <w:r w:rsidRPr="003E401E">
        <w:rPr>
          <w:bCs/>
        </w:rPr>
        <w:t>Make a "Safe Job Seeker" document with tips and tricks to share with clients</w:t>
      </w:r>
      <w:r w:rsidR="009C036A">
        <w:rPr>
          <w:bCs/>
        </w:rPr>
        <w:t xml:space="preserve"> </w:t>
      </w:r>
      <w:r w:rsidR="009C036A">
        <w:rPr>
          <w:bCs/>
          <w:i/>
          <w:iCs/>
          <w:color w:val="C00000"/>
        </w:rPr>
        <w:t>Great idea, will do!</w:t>
      </w:r>
    </w:p>
    <w:p w14:paraId="75B38BAA" w14:textId="5C475D1B" w:rsidR="005464B3" w:rsidRPr="009C036A" w:rsidRDefault="005464B3" w:rsidP="005464B3">
      <w:pPr>
        <w:spacing w:after="0"/>
        <w:rPr>
          <w:bCs/>
          <w:i/>
          <w:iCs/>
          <w:color w:val="C00000"/>
        </w:rPr>
      </w:pPr>
      <w:r w:rsidRPr="006A4281">
        <w:rPr>
          <w:bCs/>
          <w:i/>
          <w:iCs/>
        </w:rPr>
        <w:t>from Pelot, Paul (ESD) to everyone:    10:25 AM</w:t>
      </w:r>
      <w:r w:rsidR="009C036A">
        <w:rPr>
          <w:bCs/>
          <w:i/>
          <w:iCs/>
        </w:rPr>
        <w:t xml:space="preserve">  </w:t>
      </w:r>
      <w:r w:rsidRPr="006A4281">
        <w:rPr>
          <w:bCs/>
        </w:rPr>
        <w:t>The federal resume process has changed, the SSN is no longer required on the federal resume, it is entered into USAJOBS.gov during the application process. M</w:t>
      </w:r>
      <w:r>
        <w:rPr>
          <w:bCs/>
        </w:rPr>
        <w:t>o</w:t>
      </w:r>
      <w:r w:rsidRPr="006A4281">
        <w:rPr>
          <w:bCs/>
        </w:rPr>
        <w:t>nique if I'm wrong, please let me know.</w:t>
      </w:r>
      <w:r w:rsidR="009C036A">
        <w:rPr>
          <w:bCs/>
        </w:rPr>
        <w:t xml:space="preserve"> </w:t>
      </w:r>
      <w:r w:rsidR="009C036A">
        <w:rPr>
          <w:bCs/>
          <w:i/>
          <w:iCs/>
          <w:color w:val="C00000"/>
        </w:rPr>
        <w:t>Went to USAJOBS.gov and they do not ask for SSN on Resume.</w:t>
      </w:r>
    </w:p>
    <w:p w14:paraId="5B85F217" w14:textId="2B0D9C47" w:rsidR="00AE52E1" w:rsidRDefault="00AE52E1" w:rsidP="00CE499B">
      <w:pPr>
        <w:spacing w:after="0"/>
        <w:rPr>
          <w:bCs/>
        </w:rPr>
      </w:pPr>
    </w:p>
    <w:p w14:paraId="065E8100" w14:textId="79FCCB22" w:rsidR="00CE499B" w:rsidRDefault="00CE499B" w:rsidP="00CE499B">
      <w:pPr>
        <w:tabs>
          <w:tab w:val="left" w:pos="2760"/>
        </w:tabs>
        <w:spacing w:after="0"/>
        <w:rPr>
          <w:b/>
        </w:rPr>
      </w:pPr>
      <w:r>
        <w:rPr>
          <w:b/>
        </w:rPr>
        <w:t>ATTENDEES</w:t>
      </w:r>
    </w:p>
    <w:p w14:paraId="2287171F" w14:textId="77777777" w:rsidR="00CE499B" w:rsidRDefault="00CE499B" w:rsidP="00CE499B">
      <w:pPr>
        <w:tabs>
          <w:tab w:val="left" w:pos="2760"/>
        </w:tabs>
        <w:spacing w:after="0"/>
        <w:rPr>
          <w:bCs/>
        </w:rPr>
      </w:pPr>
    </w:p>
    <w:p w14:paraId="389059C2" w14:textId="77777777" w:rsidR="005464B3" w:rsidRDefault="005464B3" w:rsidP="005464B3">
      <w:pPr>
        <w:tabs>
          <w:tab w:val="left" w:pos="2760"/>
        </w:tabs>
        <w:spacing w:after="0"/>
        <w:rPr>
          <w:bCs/>
        </w:rPr>
        <w:sectPr w:rsidR="005464B3" w:rsidSect="00A81FCD">
          <w:type w:val="continuous"/>
          <w:pgSz w:w="12240" w:h="15840"/>
          <w:pgMar w:top="720" w:right="720" w:bottom="720" w:left="720" w:header="720" w:footer="720" w:gutter="0"/>
          <w:cols w:space="720"/>
          <w:docGrid w:linePitch="360"/>
        </w:sectPr>
      </w:pPr>
    </w:p>
    <w:p w14:paraId="338EB264" w14:textId="54FE3DA9" w:rsidR="005464B3" w:rsidRDefault="005464B3" w:rsidP="005464B3">
      <w:pPr>
        <w:tabs>
          <w:tab w:val="left" w:pos="2760"/>
        </w:tabs>
        <w:spacing w:after="0"/>
        <w:rPr>
          <w:bCs/>
        </w:rPr>
      </w:pPr>
      <w:r>
        <w:rPr>
          <w:bCs/>
        </w:rPr>
        <w:t>Abigail Taft</w:t>
      </w:r>
    </w:p>
    <w:p w14:paraId="045E6DAA" w14:textId="77777777" w:rsidR="005464B3" w:rsidRDefault="005464B3" w:rsidP="005464B3">
      <w:pPr>
        <w:tabs>
          <w:tab w:val="left" w:pos="2760"/>
        </w:tabs>
        <w:spacing w:after="0"/>
        <w:rPr>
          <w:bCs/>
        </w:rPr>
      </w:pPr>
      <w:r>
        <w:rPr>
          <w:bCs/>
        </w:rPr>
        <w:t>Aparicio, Rudy</w:t>
      </w:r>
    </w:p>
    <w:p w14:paraId="35A1C33D" w14:textId="77777777" w:rsidR="005464B3" w:rsidRDefault="005464B3" w:rsidP="005464B3">
      <w:pPr>
        <w:tabs>
          <w:tab w:val="left" w:pos="2760"/>
        </w:tabs>
        <w:spacing w:after="0"/>
        <w:rPr>
          <w:bCs/>
        </w:rPr>
      </w:pPr>
      <w:r>
        <w:rPr>
          <w:bCs/>
        </w:rPr>
        <w:t>Baker, Mirayia</w:t>
      </w:r>
    </w:p>
    <w:p w14:paraId="19CBC2A5" w14:textId="77777777" w:rsidR="005464B3" w:rsidRDefault="005464B3" w:rsidP="005464B3">
      <w:pPr>
        <w:tabs>
          <w:tab w:val="left" w:pos="2760"/>
        </w:tabs>
        <w:spacing w:after="0"/>
        <w:rPr>
          <w:bCs/>
        </w:rPr>
      </w:pPr>
      <w:r>
        <w:rPr>
          <w:bCs/>
        </w:rPr>
        <w:t>B Oliveri</w:t>
      </w:r>
    </w:p>
    <w:p w14:paraId="38F6F25C" w14:textId="77777777" w:rsidR="005464B3" w:rsidRDefault="005464B3" w:rsidP="005464B3">
      <w:pPr>
        <w:tabs>
          <w:tab w:val="left" w:pos="2760"/>
        </w:tabs>
        <w:spacing w:after="0"/>
        <w:rPr>
          <w:bCs/>
        </w:rPr>
      </w:pPr>
      <w:r>
        <w:rPr>
          <w:bCs/>
        </w:rPr>
        <w:t>Cori-Ann Ching</w:t>
      </w:r>
    </w:p>
    <w:p w14:paraId="74BC72A9" w14:textId="77777777" w:rsidR="005464B3" w:rsidRDefault="005464B3" w:rsidP="005464B3">
      <w:pPr>
        <w:tabs>
          <w:tab w:val="left" w:pos="2760"/>
        </w:tabs>
        <w:spacing w:after="0"/>
        <w:rPr>
          <w:bCs/>
        </w:rPr>
      </w:pPr>
      <w:r>
        <w:rPr>
          <w:bCs/>
        </w:rPr>
        <w:t>Dean Coxford</w:t>
      </w:r>
    </w:p>
    <w:p w14:paraId="7C87A2EB" w14:textId="77777777" w:rsidR="005464B3" w:rsidRDefault="005464B3" w:rsidP="005464B3">
      <w:pPr>
        <w:tabs>
          <w:tab w:val="left" w:pos="2760"/>
        </w:tabs>
        <w:spacing w:after="0"/>
        <w:rPr>
          <w:bCs/>
        </w:rPr>
      </w:pPr>
      <w:r>
        <w:rPr>
          <w:bCs/>
        </w:rPr>
        <w:t>Donna Hendrickson</w:t>
      </w:r>
    </w:p>
    <w:p w14:paraId="7A82165E" w14:textId="77777777" w:rsidR="005464B3" w:rsidRDefault="005464B3" w:rsidP="005464B3">
      <w:pPr>
        <w:tabs>
          <w:tab w:val="left" w:pos="2760"/>
        </w:tabs>
        <w:spacing w:after="0"/>
        <w:rPr>
          <w:bCs/>
        </w:rPr>
      </w:pPr>
      <w:r>
        <w:rPr>
          <w:bCs/>
        </w:rPr>
        <w:t>Dorothy Rocha</w:t>
      </w:r>
    </w:p>
    <w:p w14:paraId="6BA0FDDF" w14:textId="77777777" w:rsidR="005464B3" w:rsidRDefault="005464B3" w:rsidP="005464B3">
      <w:pPr>
        <w:tabs>
          <w:tab w:val="left" w:pos="2760"/>
        </w:tabs>
        <w:spacing w:after="0"/>
        <w:rPr>
          <w:bCs/>
        </w:rPr>
      </w:pPr>
      <w:r>
        <w:rPr>
          <w:bCs/>
        </w:rPr>
        <w:t>Dunning, Shellie</w:t>
      </w:r>
    </w:p>
    <w:p w14:paraId="1A38393E" w14:textId="77777777" w:rsidR="005464B3" w:rsidRDefault="005464B3" w:rsidP="005464B3">
      <w:pPr>
        <w:tabs>
          <w:tab w:val="left" w:pos="2760"/>
        </w:tabs>
        <w:spacing w:after="0"/>
        <w:rPr>
          <w:bCs/>
        </w:rPr>
      </w:pPr>
      <w:r>
        <w:rPr>
          <w:bCs/>
        </w:rPr>
        <w:t>Ensor, Michael</w:t>
      </w:r>
    </w:p>
    <w:p w14:paraId="79F8C248" w14:textId="77777777" w:rsidR="005464B3" w:rsidRDefault="005464B3" w:rsidP="005464B3">
      <w:pPr>
        <w:tabs>
          <w:tab w:val="left" w:pos="2760"/>
        </w:tabs>
        <w:spacing w:after="0"/>
        <w:rPr>
          <w:bCs/>
        </w:rPr>
      </w:pPr>
      <w:r>
        <w:rPr>
          <w:bCs/>
        </w:rPr>
        <w:t>Enwall, Jo Ann</w:t>
      </w:r>
    </w:p>
    <w:p w14:paraId="57423E4A" w14:textId="77777777" w:rsidR="005464B3" w:rsidRDefault="005464B3" w:rsidP="005464B3">
      <w:pPr>
        <w:tabs>
          <w:tab w:val="left" w:pos="2760"/>
        </w:tabs>
        <w:spacing w:after="0"/>
        <w:rPr>
          <w:bCs/>
        </w:rPr>
      </w:pPr>
      <w:r>
        <w:rPr>
          <w:bCs/>
        </w:rPr>
        <w:t>Erickson, Tristan</w:t>
      </w:r>
    </w:p>
    <w:p w14:paraId="235C79B9" w14:textId="77777777" w:rsidR="005464B3" w:rsidRDefault="005464B3" w:rsidP="005464B3">
      <w:pPr>
        <w:tabs>
          <w:tab w:val="left" w:pos="2760"/>
        </w:tabs>
        <w:spacing w:after="0"/>
        <w:rPr>
          <w:bCs/>
        </w:rPr>
      </w:pPr>
      <w:r>
        <w:rPr>
          <w:bCs/>
        </w:rPr>
        <w:t>Heather Brink</w:t>
      </w:r>
    </w:p>
    <w:p w14:paraId="2DB663B5" w14:textId="77777777" w:rsidR="005464B3" w:rsidRDefault="005464B3" w:rsidP="005464B3">
      <w:pPr>
        <w:tabs>
          <w:tab w:val="left" w:pos="2760"/>
        </w:tabs>
        <w:spacing w:after="0"/>
        <w:rPr>
          <w:bCs/>
        </w:rPr>
      </w:pPr>
      <w:r>
        <w:rPr>
          <w:bCs/>
        </w:rPr>
        <w:t>Heidi Lamers</w:t>
      </w:r>
    </w:p>
    <w:p w14:paraId="491BE4C1" w14:textId="77777777" w:rsidR="005464B3" w:rsidRDefault="005464B3" w:rsidP="005464B3">
      <w:pPr>
        <w:tabs>
          <w:tab w:val="left" w:pos="2760"/>
        </w:tabs>
        <w:spacing w:after="0"/>
        <w:rPr>
          <w:bCs/>
        </w:rPr>
      </w:pPr>
      <w:r>
        <w:rPr>
          <w:bCs/>
        </w:rPr>
        <w:t>Holmes, Carolyn</w:t>
      </w:r>
    </w:p>
    <w:p w14:paraId="4E239D53" w14:textId="77777777" w:rsidR="005464B3" w:rsidRDefault="005464B3" w:rsidP="005464B3">
      <w:pPr>
        <w:tabs>
          <w:tab w:val="left" w:pos="2760"/>
        </w:tabs>
        <w:spacing w:after="0"/>
        <w:rPr>
          <w:bCs/>
        </w:rPr>
      </w:pPr>
      <w:r>
        <w:rPr>
          <w:bCs/>
        </w:rPr>
        <w:t>Jackie Wetchler</w:t>
      </w:r>
    </w:p>
    <w:p w14:paraId="4757517E" w14:textId="77777777" w:rsidR="005464B3" w:rsidRDefault="005464B3" w:rsidP="005464B3">
      <w:pPr>
        <w:tabs>
          <w:tab w:val="left" w:pos="2760"/>
        </w:tabs>
        <w:spacing w:after="0"/>
        <w:rPr>
          <w:bCs/>
        </w:rPr>
      </w:pPr>
      <w:r>
        <w:rPr>
          <w:bCs/>
        </w:rPr>
        <w:t>Jessie Cardwell</w:t>
      </w:r>
    </w:p>
    <w:p w14:paraId="7BDE2E87" w14:textId="77777777" w:rsidR="005464B3" w:rsidRDefault="005464B3" w:rsidP="005464B3">
      <w:pPr>
        <w:tabs>
          <w:tab w:val="left" w:pos="2760"/>
        </w:tabs>
        <w:spacing w:after="0"/>
        <w:rPr>
          <w:bCs/>
        </w:rPr>
      </w:pPr>
      <w:r>
        <w:rPr>
          <w:bCs/>
        </w:rPr>
        <w:t>King, Kendall</w:t>
      </w:r>
    </w:p>
    <w:p w14:paraId="15ABF67E" w14:textId="77777777" w:rsidR="005464B3" w:rsidRDefault="005464B3" w:rsidP="005464B3">
      <w:pPr>
        <w:tabs>
          <w:tab w:val="left" w:pos="2760"/>
        </w:tabs>
        <w:spacing w:after="0"/>
        <w:rPr>
          <w:bCs/>
        </w:rPr>
      </w:pPr>
      <w:r>
        <w:rPr>
          <w:bCs/>
        </w:rPr>
        <w:t>Kylie Bartlett</w:t>
      </w:r>
    </w:p>
    <w:p w14:paraId="011C0696" w14:textId="77777777" w:rsidR="005464B3" w:rsidRDefault="005464B3" w:rsidP="005464B3">
      <w:pPr>
        <w:tabs>
          <w:tab w:val="left" w:pos="2760"/>
        </w:tabs>
        <w:spacing w:after="0"/>
        <w:rPr>
          <w:bCs/>
        </w:rPr>
      </w:pPr>
      <w:r>
        <w:rPr>
          <w:bCs/>
        </w:rPr>
        <w:t>Linda Rowling</w:t>
      </w:r>
    </w:p>
    <w:p w14:paraId="2B354E8F" w14:textId="77777777" w:rsidR="005464B3" w:rsidRDefault="005464B3" w:rsidP="005464B3">
      <w:pPr>
        <w:tabs>
          <w:tab w:val="left" w:pos="2760"/>
        </w:tabs>
        <w:spacing w:after="0"/>
        <w:rPr>
          <w:bCs/>
        </w:rPr>
      </w:pPr>
      <w:r>
        <w:rPr>
          <w:bCs/>
        </w:rPr>
        <w:t>Luci Bench</w:t>
      </w:r>
    </w:p>
    <w:p w14:paraId="371381EB" w14:textId="77777777" w:rsidR="005464B3" w:rsidRDefault="005464B3" w:rsidP="005464B3">
      <w:pPr>
        <w:tabs>
          <w:tab w:val="left" w:pos="2760"/>
        </w:tabs>
        <w:spacing w:after="0"/>
        <w:rPr>
          <w:bCs/>
        </w:rPr>
      </w:pPr>
      <w:r>
        <w:rPr>
          <w:bCs/>
        </w:rPr>
        <w:t>Lux Dmitri</w:t>
      </w:r>
    </w:p>
    <w:p w14:paraId="026BDBAB" w14:textId="77777777" w:rsidR="005464B3" w:rsidRDefault="005464B3" w:rsidP="005464B3">
      <w:pPr>
        <w:tabs>
          <w:tab w:val="left" w:pos="2760"/>
        </w:tabs>
        <w:spacing w:after="0"/>
        <w:rPr>
          <w:bCs/>
        </w:rPr>
      </w:pPr>
      <w:r>
        <w:rPr>
          <w:bCs/>
        </w:rPr>
        <w:t>Maricha Friedman</w:t>
      </w:r>
    </w:p>
    <w:p w14:paraId="7ED6EF42" w14:textId="77777777" w:rsidR="005464B3" w:rsidRDefault="005464B3" w:rsidP="005464B3">
      <w:pPr>
        <w:tabs>
          <w:tab w:val="left" w:pos="2760"/>
        </w:tabs>
        <w:spacing w:after="0"/>
        <w:rPr>
          <w:bCs/>
        </w:rPr>
      </w:pPr>
      <w:r>
        <w:rPr>
          <w:bCs/>
        </w:rPr>
        <w:t>Mariya Kazantseva</w:t>
      </w:r>
    </w:p>
    <w:p w14:paraId="16A5A367" w14:textId="77777777" w:rsidR="005464B3" w:rsidRDefault="005464B3" w:rsidP="005464B3">
      <w:pPr>
        <w:tabs>
          <w:tab w:val="left" w:pos="2760"/>
        </w:tabs>
        <w:spacing w:after="0"/>
        <w:rPr>
          <w:bCs/>
        </w:rPr>
      </w:pPr>
      <w:r>
        <w:rPr>
          <w:bCs/>
        </w:rPr>
        <w:t>Martin, Monique</w:t>
      </w:r>
    </w:p>
    <w:p w14:paraId="6B7A6A87" w14:textId="77777777" w:rsidR="005464B3" w:rsidRDefault="005464B3" w:rsidP="005464B3">
      <w:pPr>
        <w:tabs>
          <w:tab w:val="left" w:pos="2760"/>
        </w:tabs>
        <w:spacing w:after="0"/>
        <w:rPr>
          <w:bCs/>
        </w:rPr>
      </w:pPr>
      <w:r>
        <w:rPr>
          <w:bCs/>
        </w:rPr>
        <w:t>Melissa Robinson</w:t>
      </w:r>
    </w:p>
    <w:p w14:paraId="52559B27" w14:textId="77777777" w:rsidR="005464B3" w:rsidRDefault="005464B3" w:rsidP="005464B3">
      <w:pPr>
        <w:tabs>
          <w:tab w:val="left" w:pos="2760"/>
        </w:tabs>
        <w:spacing w:after="0"/>
        <w:rPr>
          <w:bCs/>
        </w:rPr>
      </w:pPr>
      <w:r>
        <w:rPr>
          <w:bCs/>
        </w:rPr>
        <w:t>Mimi Reeves</w:t>
      </w:r>
    </w:p>
    <w:p w14:paraId="392E0667" w14:textId="77777777" w:rsidR="005464B3" w:rsidRDefault="005464B3" w:rsidP="005464B3">
      <w:pPr>
        <w:tabs>
          <w:tab w:val="left" w:pos="2760"/>
        </w:tabs>
        <w:spacing w:after="0"/>
        <w:rPr>
          <w:bCs/>
        </w:rPr>
      </w:pPr>
      <w:r>
        <w:rPr>
          <w:bCs/>
        </w:rPr>
        <w:t>Natalya Verley</w:t>
      </w:r>
    </w:p>
    <w:p w14:paraId="35B87217" w14:textId="77777777" w:rsidR="005464B3" w:rsidRDefault="005464B3" w:rsidP="005464B3">
      <w:pPr>
        <w:tabs>
          <w:tab w:val="left" w:pos="2760"/>
        </w:tabs>
        <w:spacing w:after="0"/>
        <w:rPr>
          <w:bCs/>
        </w:rPr>
      </w:pPr>
      <w:r>
        <w:rPr>
          <w:bCs/>
        </w:rPr>
        <w:t>Pelot, Paul</w:t>
      </w:r>
    </w:p>
    <w:p w14:paraId="7FFD9991" w14:textId="77777777" w:rsidR="005464B3" w:rsidRDefault="005464B3" w:rsidP="005464B3">
      <w:pPr>
        <w:tabs>
          <w:tab w:val="left" w:pos="2760"/>
        </w:tabs>
        <w:spacing w:after="0"/>
        <w:rPr>
          <w:bCs/>
        </w:rPr>
      </w:pPr>
      <w:r>
        <w:rPr>
          <w:bCs/>
        </w:rPr>
        <w:t>Pochi</w:t>
      </w:r>
    </w:p>
    <w:p w14:paraId="3EF95F3D" w14:textId="77777777" w:rsidR="005464B3" w:rsidRDefault="005464B3" w:rsidP="005464B3">
      <w:pPr>
        <w:tabs>
          <w:tab w:val="left" w:pos="2760"/>
        </w:tabs>
        <w:spacing w:after="0"/>
        <w:rPr>
          <w:bCs/>
        </w:rPr>
      </w:pPr>
      <w:r>
        <w:rPr>
          <w:bCs/>
        </w:rPr>
        <w:t>Smith, Jasmine</w:t>
      </w:r>
    </w:p>
    <w:p w14:paraId="7FC781E5" w14:textId="77777777" w:rsidR="005464B3" w:rsidRDefault="005464B3" w:rsidP="005464B3">
      <w:pPr>
        <w:tabs>
          <w:tab w:val="left" w:pos="2760"/>
        </w:tabs>
        <w:spacing w:after="0"/>
        <w:rPr>
          <w:bCs/>
        </w:rPr>
      </w:pPr>
      <w:r>
        <w:rPr>
          <w:bCs/>
        </w:rPr>
        <w:t>Sparks, Teresa</w:t>
      </w:r>
    </w:p>
    <w:p w14:paraId="23CF2D1F" w14:textId="77777777" w:rsidR="005464B3" w:rsidRDefault="005464B3" w:rsidP="005464B3">
      <w:pPr>
        <w:tabs>
          <w:tab w:val="left" w:pos="2760"/>
        </w:tabs>
        <w:spacing w:after="0"/>
        <w:rPr>
          <w:bCs/>
        </w:rPr>
      </w:pPr>
      <w:r>
        <w:rPr>
          <w:bCs/>
        </w:rPr>
        <w:t>Sutton, Terry</w:t>
      </w:r>
    </w:p>
    <w:p w14:paraId="5E02CCB6" w14:textId="77777777" w:rsidR="005464B3" w:rsidRDefault="005464B3" w:rsidP="005464B3">
      <w:pPr>
        <w:tabs>
          <w:tab w:val="left" w:pos="2760"/>
        </w:tabs>
        <w:spacing w:after="0"/>
        <w:rPr>
          <w:bCs/>
        </w:rPr>
      </w:pPr>
      <w:r>
        <w:rPr>
          <w:bCs/>
        </w:rPr>
        <w:t>Tamara Toles</w:t>
      </w:r>
    </w:p>
    <w:p w14:paraId="2C7442C7" w14:textId="77777777" w:rsidR="005464B3" w:rsidRDefault="005464B3" w:rsidP="005464B3">
      <w:pPr>
        <w:tabs>
          <w:tab w:val="left" w:pos="2760"/>
        </w:tabs>
        <w:spacing w:after="0"/>
        <w:rPr>
          <w:bCs/>
        </w:rPr>
      </w:pPr>
      <w:r>
        <w:rPr>
          <w:bCs/>
        </w:rPr>
        <w:t>Teresa Anda</w:t>
      </w:r>
    </w:p>
    <w:p w14:paraId="03328BE9" w14:textId="77777777" w:rsidR="005464B3" w:rsidRDefault="005464B3" w:rsidP="005464B3">
      <w:pPr>
        <w:tabs>
          <w:tab w:val="left" w:pos="2760"/>
        </w:tabs>
        <w:spacing w:after="0"/>
        <w:rPr>
          <w:bCs/>
        </w:rPr>
      </w:pPr>
      <w:r>
        <w:rPr>
          <w:bCs/>
        </w:rPr>
        <w:t>Tina Newcomer</w:t>
      </w:r>
    </w:p>
    <w:p w14:paraId="452E254A" w14:textId="77777777" w:rsidR="005464B3" w:rsidRDefault="005464B3" w:rsidP="005464B3">
      <w:pPr>
        <w:tabs>
          <w:tab w:val="left" w:pos="2760"/>
        </w:tabs>
        <w:spacing w:after="0"/>
        <w:rPr>
          <w:bCs/>
        </w:rPr>
      </w:pPr>
      <w:r>
        <w:rPr>
          <w:bCs/>
        </w:rPr>
        <w:t>Tracy Ferrell</w:t>
      </w:r>
    </w:p>
    <w:p w14:paraId="165951D8" w14:textId="77777777" w:rsidR="005464B3" w:rsidRDefault="005464B3" w:rsidP="005464B3">
      <w:pPr>
        <w:tabs>
          <w:tab w:val="left" w:pos="2760"/>
        </w:tabs>
        <w:spacing w:after="0"/>
        <w:rPr>
          <w:bCs/>
        </w:rPr>
      </w:pPr>
      <w:r>
        <w:rPr>
          <w:bCs/>
        </w:rPr>
        <w:t>Vey Damneun</w:t>
      </w:r>
    </w:p>
    <w:p w14:paraId="7BA57A4C" w14:textId="77777777" w:rsidR="005464B3" w:rsidRDefault="005464B3" w:rsidP="005464B3">
      <w:pPr>
        <w:tabs>
          <w:tab w:val="left" w:pos="2760"/>
        </w:tabs>
        <w:spacing w:after="0"/>
        <w:rPr>
          <w:bCs/>
        </w:rPr>
      </w:pPr>
      <w:r>
        <w:rPr>
          <w:bCs/>
        </w:rPr>
        <w:t>Zafar, Elias</w:t>
      </w:r>
    </w:p>
    <w:p w14:paraId="1083FED9" w14:textId="77777777" w:rsidR="005464B3" w:rsidRDefault="005464B3" w:rsidP="005464B3">
      <w:pPr>
        <w:tabs>
          <w:tab w:val="left" w:pos="2760"/>
        </w:tabs>
        <w:spacing w:after="0"/>
        <w:rPr>
          <w:bCs/>
        </w:rPr>
        <w:sectPr w:rsidR="005464B3" w:rsidSect="005464B3">
          <w:type w:val="continuous"/>
          <w:pgSz w:w="12240" w:h="15840"/>
          <w:pgMar w:top="720" w:right="720" w:bottom="720" w:left="720" w:header="720" w:footer="720" w:gutter="0"/>
          <w:cols w:num="3" w:space="720"/>
          <w:docGrid w:linePitch="360"/>
        </w:sectPr>
      </w:pPr>
    </w:p>
    <w:p w14:paraId="1651A39B" w14:textId="14D02765" w:rsidR="005464B3" w:rsidRDefault="005464B3" w:rsidP="005464B3">
      <w:pPr>
        <w:tabs>
          <w:tab w:val="left" w:pos="2760"/>
        </w:tabs>
        <w:spacing w:after="0"/>
        <w:rPr>
          <w:bCs/>
        </w:rPr>
      </w:pPr>
      <w:r>
        <w:rPr>
          <w:bCs/>
        </w:rPr>
        <w:t>Zander</w:t>
      </w:r>
    </w:p>
    <w:p w14:paraId="571D1A37" w14:textId="0F3294E7" w:rsidR="005464B3" w:rsidRPr="009E699C" w:rsidRDefault="005464B3" w:rsidP="00CE499B">
      <w:pPr>
        <w:tabs>
          <w:tab w:val="left" w:pos="2760"/>
        </w:tabs>
        <w:spacing w:after="0"/>
        <w:rPr>
          <w:bCs/>
        </w:rPr>
        <w:sectPr w:rsidR="005464B3" w:rsidRPr="009E699C" w:rsidSect="00A81FCD">
          <w:type w:val="continuous"/>
          <w:pgSz w:w="12240" w:h="15840"/>
          <w:pgMar w:top="720" w:right="720" w:bottom="720" w:left="720" w:header="720" w:footer="720" w:gutter="0"/>
          <w:cols w:space="720"/>
          <w:docGrid w:linePitch="360"/>
        </w:sectPr>
      </w:pPr>
    </w:p>
    <w:p w14:paraId="0B5C3EC6" w14:textId="77777777" w:rsidR="00632BF8" w:rsidRPr="003C078C" w:rsidRDefault="00632BF8" w:rsidP="0017269A">
      <w:pPr>
        <w:tabs>
          <w:tab w:val="left" w:pos="2760"/>
        </w:tabs>
        <w:spacing w:after="0"/>
        <w:rPr>
          <w:bCs/>
        </w:rPr>
      </w:pP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7406D"/>
    <w:multiLevelType w:val="hybridMultilevel"/>
    <w:tmpl w:val="0B5A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17"/>
  </w:num>
  <w:num w:numId="3">
    <w:abstractNumId w:val="0"/>
  </w:num>
  <w:num w:numId="4">
    <w:abstractNumId w:val="26"/>
  </w:num>
  <w:num w:numId="5">
    <w:abstractNumId w:val="28"/>
  </w:num>
  <w:num w:numId="6">
    <w:abstractNumId w:val="25"/>
  </w:num>
  <w:num w:numId="7">
    <w:abstractNumId w:val="3"/>
  </w:num>
  <w:num w:numId="8">
    <w:abstractNumId w:val="35"/>
  </w:num>
  <w:num w:numId="9">
    <w:abstractNumId w:val="10"/>
  </w:num>
  <w:num w:numId="10">
    <w:abstractNumId w:val="16"/>
  </w:num>
  <w:num w:numId="11">
    <w:abstractNumId w:val="7"/>
  </w:num>
  <w:num w:numId="12">
    <w:abstractNumId w:val="1"/>
  </w:num>
  <w:num w:numId="13">
    <w:abstractNumId w:val="33"/>
  </w:num>
  <w:num w:numId="14">
    <w:abstractNumId w:val="30"/>
  </w:num>
  <w:num w:numId="15">
    <w:abstractNumId w:val="19"/>
  </w:num>
  <w:num w:numId="16">
    <w:abstractNumId w:val="18"/>
  </w:num>
  <w:num w:numId="17">
    <w:abstractNumId w:val="2"/>
  </w:num>
  <w:num w:numId="18">
    <w:abstractNumId w:val="20"/>
  </w:num>
  <w:num w:numId="19">
    <w:abstractNumId w:val="9"/>
  </w:num>
  <w:num w:numId="20">
    <w:abstractNumId w:val="4"/>
  </w:num>
  <w:num w:numId="21">
    <w:abstractNumId w:val="21"/>
  </w:num>
  <w:num w:numId="22">
    <w:abstractNumId w:val="15"/>
  </w:num>
  <w:num w:numId="23">
    <w:abstractNumId w:val="24"/>
  </w:num>
  <w:num w:numId="24">
    <w:abstractNumId w:val="14"/>
  </w:num>
  <w:num w:numId="25">
    <w:abstractNumId w:val="28"/>
  </w:num>
  <w:num w:numId="26">
    <w:abstractNumId w:val="5"/>
  </w:num>
  <w:num w:numId="27">
    <w:abstractNumId w:val="22"/>
  </w:num>
  <w:num w:numId="28">
    <w:abstractNumId w:val="31"/>
  </w:num>
  <w:num w:numId="29">
    <w:abstractNumId w:val="12"/>
  </w:num>
  <w:num w:numId="30">
    <w:abstractNumId w:val="23"/>
  </w:num>
  <w:num w:numId="31">
    <w:abstractNumId w:val="32"/>
  </w:num>
  <w:num w:numId="32">
    <w:abstractNumId w:val="6"/>
  </w:num>
  <w:num w:numId="33">
    <w:abstractNumId w:val="34"/>
  </w:num>
  <w:num w:numId="34">
    <w:abstractNumId w:val="11"/>
  </w:num>
  <w:num w:numId="35">
    <w:abstractNumId w:val="29"/>
  </w:num>
  <w:num w:numId="36">
    <w:abstractNumId w:val="13"/>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DD1"/>
    <w:rsid w:val="000155C3"/>
    <w:rsid w:val="0001695F"/>
    <w:rsid w:val="000204EF"/>
    <w:rsid w:val="000211D0"/>
    <w:rsid w:val="0002297D"/>
    <w:rsid w:val="0002374F"/>
    <w:rsid w:val="00023FFA"/>
    <w:rsid w:val="00024DB2"/>
    <w:rsid w:val="0002557A"/>
    <w:rsid w:val="00026A44"/>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4580"/>
    <w:rsid w:val="000E4792"/>
    <w:rsid w:val="000F2238"/>
    <w:rsid w:val="000F3E5C"/>
    <w:rsid w:val="000F5C17"/>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A28A5"/>
    <w:rsid w:val="003A3634"/>
    <w:rsid w:val="003A3CE8"/>
    <w:rsid w:val="003A4090"/>
    <w:rsid w:val="003A4126"/>
    <w:rsid w:val="003A4F34"/>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C3A"/>
    <w:rsid w:val="00717135"/>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29F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2E1"/>
    <w:rsid w:val="00AE5718"/>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DAE"/>
    <w:rsid w:val="00BD7EFC"/>
    <w:rsid w:val="00BE23B1"/>
    <w:rsid w:val="00BE2822"/>
    <w:rsid w:val="00BE488D"/>
    <w:rsid w:val="00BE5265"/>
    <w:rsid w:val="00BF11F0"/>
    <w:rsid w:val="00BF6DB6"/>
    <w:rsid w:val="00BF71B9"/>
    <w:rsid w:val="00BF7894"/>
    <w:rsid w:val="00C01917"/>
    <w:rsid w:val="00C0198B"/>
    <w:rsid w:val="00C01AF5"/>
    <w:rsid w:val="00C02F09"/>
    <w:rsid w:val="00C04A01"/>
    <w:rsid w:val="00C04B45"/>
    <w:rsid w:val="00C0656B"/>
    <w:rsid w:val="00C10B86"/>
    <w:rsid w:val="00C11AE8"/>
    <w:rsid w:val="00C132FA"/>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31D4"/>
    <w:rsid w:val="00C843F5"/>
    <w:rsid w:val="00C84613"/>
    <w:rsid w:val="00C84BDA"/>
    <w:rsid w:val="00C84D41"/>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4EA"/>
    <w:rsid w:val="00CD29D2"/>
    <w:rsid w:val="00CD3DA3"/>
    <w:rsid w:val="00CD56D8"/>
    <w:rsid w:val="00CD6DD9"/>
    <w:rsid w:val="00CD71FE"/>
    <w:rsid w:val="00CE1067"/>
    <w:rsid w:val="00CE499B"/>
    <w:rsid w:val="00CE5C38"/>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5068E"/>
    <w:rsid w:val="00D53BF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212"/>
    <w:rsid w:val="00DD19D2"/>
    <w:rsid w:val="00DD1CC0"/>
    <w:rsid w:val="00DD21A3"/>
    <w:rsid w:val="00DD48E3"/>
    <w:rsid w:val="00DD500A"/>
    <w:rsid w:val="00DD6559"/>
    <w:rsid w:val="00DD77EB"/>
    <w:rsid w:val="00DE00B5"/>
    <w:rsid w:val="00DE0652"/>
    <w:rsid w:val="00DE20BC"/>
    <w:rsid w:val="00DE26C2"/>
    <w:rsid w:val="00DE2C6B"/>
    <w:rsid w:val="00DE2F9C"/>
    <w:rsid w:val="00DE3176"/>
    <w:rsid w:val="00DE36C2"/>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849"/>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C089A"/>
    <w:rsid w:val="00EC1090"/>
    <w:rsid w:val="00EC2F51"/>
    <w:rsid w:val="00EC5333"/>
    <w:rsid w:val="00EC534D"/>
    <w:rsid w:val="00EC6B38"/>
    <w:rsid w:val="00EC6F63"/>
    <w:rsid w:val="00EC7B2C"/>
    <w:rsid w:val="00ED061A"/>
    <w:rsid w:val="00ED0648"/>
    <w:rsid w:val="00ED0F31"/>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g.wa.gov/"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atg.wa.gov/search/node/employment%20scams" TargetMode="External"/><Relationship Id="rId17" Type="http://schemas.openxmlformats.org/officeDocument/2006/relationships/hyperlink" Target="https://wpc.wa.gov/tech/ETO-refresher-trai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s://www.youtube.com/watch?v=Mk0VMAmPcl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view-and-obtain-a-1099g-through-eservic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DDLITBITechnicalSolutions@ESD.WA.GOV" TargetMode="External"/><Relationship Id="rId23" Type="http://schemas.openxmlformats.org/officeDocument/2006/relationships/hyperlink" Target="https://esd.wa.gov/" TargetMode="External"/><Relationship Id="rId10" Type="http://schemas.openxmlformats.org/officeDocument/2006/relationships/hyperlink" Target="https://wpc.wa.gov/tech/eto_Report_Enhancements" TargetMode="External"/><Relationship Id="rId19" Type="http://schemas.openxmlformats.org/officeDocument/2006/relationships/hyperlink" Target="https://storemultisites.blob.core.windows.net/media/WPC/tech/staff-resources/Checklist_of_things_to_try_before_submitting_a_service_ticket_or_call_the_help_desk_1-11-22.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22</cp:revision>
  <dcterms:created xsi:type="dcterms:W3CDTF">2022-02-23T15:55:00Z</dcterms:created>
  <dcterms:modified xsi:type="dcterms:W3CDTF">2022-02-24T00:39:00Z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