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DE40F" w14:textId="2A6C3466" w:rsidR="001C5213" w:rsidRPr="00FC53C0" w:rsidRDefault="00967E6B" w:rsidP="00C51EAF">
      <w:pPr>
        <w:ind w:left="2880"/>
        <w:rPr>
          <w:rFonts w:eastAsia="Times New Roman"/>
          <w:b/>
        </w:rPr>
      </w:pPr>
      <w:r w:rsidRPr="00FC53C0">
        <w:rPr>
          <w:rFonts w:eastAsia="Times New Roman"/>
          <w:b/>
        </w:rPr>
        <w:t xml:space="preserve">T12 </w:t>
      </w:r>
      <w:r w:rsidR="00EC089A" w:rsidRPr="00FC53C0">
        <w:rPr>
          <w:rFonts w:eastAsia="Times New Roman"/>
          <w:b/>
        </w:rPr>
        <w:t>Meetin</w:t>
      </w:r>
      <w:r w:rsidR="00D13D19" w:rsidRPr="00FC53C0">
        <w:rPr>
          <w:rFonts w:eastAsia="Times New Roman"/>
          <w:b/>
        </w:rPr>
        <w:t xml:space="preserve">g </w:t>
      </w:r>
      <w:r w:rsidR="00332975">
        <w:rPr>
          <w:rFonts w:eastAsia="Times New Roman"/>
          <w:b/>
        </w:rPr>
        <w:t>Minutes</w:t>
      </w:r>
      <w:r w:rsidR="00244F29" w:rsidRPr="00FC53C0">
        <w:rPr>
          <w:rFonts w:eastAsia="Times New Roman"/>
          <w:b/>
        </w:rPr>
        <w:t xml:space="preserve"> </w:t>
      </w:r>
      <w:r w:rsidR="00EB44A0" w:rsidRPr="00FC53C0">
        <w:rPr>
          <w:rFonts w:eastAsia="Times New Roman"/>
          <w:b/>
        </w:rPr>
        <w:t>0</w:t>
      </w:r>
      <w:r w:rsidR="00C132FA">
        <w:rPr>
          <w:rFonts w:eastAsia="Times New Roman"/>
          <w:b/>
        </w:rPr>
        <w:t>2</w:t>
      </w:r>
      <w:r w:rsidR="00EB44A0" w:rsidRPr="00FC53C0">
        <w:rPr>
          <w:rFonts w:eastAsia="Times New Roman"/>
          <w:b/>
        </w:rPr>
        <w:t>-</w:t>
      </w:r>
      <w:r w:rsidR="00C132FA">
        <w:rPr>
          <w:rFonts w:eastAsia="Times New Roman"/>
          <w:b/>
        </w:rPr>
        <w:t>02</w:t>
      </w:r>
      <w:r w:rsidR="00FC53C0">
        <w:rPr>
          <w:rFonts w:eastAsia="Times New Roman"/>
          <w:b/>
        </w:rPr>
        <w:t>-</w:t>
      </w:r>
      <w:r w:rsidR="00EB44A0" w:rsidRPr="00FC53C0">
        <w:rPr>
          <w:rFonts w:eastAsia="Times New Roman"/>
          <w:b/>
        </w:rPr>
        <w:t>2022</w:t>
      </w:r>
    </w:p>
    <w:p w14:paraId="2877AE2A" w14:textId="77777777" w:rsidR="00FC53C0" w:rsidRDefault="00FC53C0" w:rsidP="00A75560">
      <w:pPr>
        <w:spacing w:after="0"/>
        <w:rPr>
          <w:rFonts w:eastAsia="Times New Roman"/>
          <w:b/>
        </w:rPr>
        <w:sectPr w:rsidR="00FC53C0" w:rsidSect="00FC53C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BDC1BBA" w14:textId="0B5DCC6A" w:rsidR="009E401A" w:rsidRDefault="009E401A" w:rsidP="00A75560">
      <w:pPr>
        <w:spacing w:after="0"/>
        <w:rPr>
          <w:rFonts w:eastAsia="Times New Roman"/>
          <w:b/>
        </w:rPr>
      </w:pPr>
    </w:p>
    <w:p w14:paraId="0692DF1A" w14:textId="10B45568" w:rsidR="008C0705" w:rsidRDefault="006A719E" w:rsidP="00A75560">
      <w:pPr>
        <w:spacing w:after="0"/>
        <w:rPr>
          <w:rFonts w:eastAsia="Times New Roman"/>
          <w:b/>
        </w:rPr>
      </w:pPr>
      <w:r w:rsidRPr="00C87486">
        <w:rPr>
          <w:rFonts w:eastAsia="Times New Roman"/>
          <w:b/>
        </w:rPr>
        <w:t>Re</w:t>
      </w:r>
      <w:r w:rsidR="00B11766">
        <w:rPr>
          <w:rFonts w:eastAsia="Times New Roman"/>
          <w:b/>
        </w:rPr>
        <w:t>mind</w:t>
      </w:r>
      <w:r w:rsidRPr="00C87486">
        <w:rPr>
          <w:rFonts w:eastAsia="Times New Roman"/>
          <w:b/>
        </w:rPr>
        <w:t>er</w:t>
      </w:r>
      <w:r w:rsidR="00ED3247" w:rsidRPr="00C87486">
        <w:rPr>
          <w:rFonts w:eastAsia="Times New Roman"/>
          <w:b/>
        </w:rPr>
        <w:t>:</w:t>
      </w:r>
      <w:r>
        <w:rPr>
          <w:rFonts w:eastAsia="Times New Roman"/>
          <w:bCs/>
        </w:rPr>
        <w:t xml:space="preserve"> </w:t>
      </w:r>
      <w:r w:rsidR="008A41DA">
        <w:rPr>
          <w:rFonts w:eastAsia="Times New Roman"/>
          <w:bCs/>
        </w:rPr>
        <w:t>M</w:t>
      </w:r>
      <w:r>
        <w:rPr>
          <w:rFonts w:eastAsia="Times New Roman"/>
          <w:bCs/>
        </w:rPr>
        <w:t>ute your audio and disable the video feature</w:t>
      </w:r>
      <w:r w:rsidR="008A41DA" w:rsidRPr="008A41DA">
        <w:rPr>
          <w:rFonts w:eastAsia="Times New Roman"/>
          <w:bCs/>
        </w:rPr>
        <w:t xml:space="preserve"> </w:t>
      </w:r>
      <w:r w:rsidR="008A41DA">
        <w:rPr>
          <w:rFonts w:eastAsia="Times New Roman"/>
          <w:bCs/>
        </w:rPr>
        <w:t>after starting this Webex meeting</w:t>
      </w:r>
      <w:r>
        <w:rPr>
          <w:rFonts w:eastAsia="Times New Roman"/>
          <w:bCs/>
        </w:rPr>
        <w:t xml:space="preserve">. Too many attendee’s with active video can interfere with </w:t>
      </w:r>
      <w:r w:rsidR="00A25818">
        <w:rPr>
          <w:rFonts w:eastAsia="Times New Roman"/>
          <w:bCs/>
        </w:rPr>
        <w:t xml:space="preserve">everyone’s </w:t>
      </w:r>
      <w:r>
        <w:rPr>
          <w:rFonts w:eastAsia="Times New Roman"/>
          <w:bCs/>
        </w:rPr>
        <w:t>audio quality</w:t>
      </w:r>
      <w:r w:rsidR="00EF52C2">
        <w:rPr>
          <w:rFonts w:eastAsia="Times New Roman"/>
          <w:bCs/>
        </w:rPr>
        <w:t xml:space="preserve">. </w:t>
      </w:r>
      <w:r w:rsidR="00FC53C0">
        <w:rPr>
          <w:rFonts w:eastAsia="Times New Roman"/>
          <w:bCs/>
        </w:rPr>
        <w:t>H</w:t>
      </w:r>
      <w:r w:rsidR="00EF52C2">
        <w:rPr>
          <w:rFonts w:eastAsia="Times New Roman"/>
          <w:bCs/>
        </w:rPr>
        <w:t xml:space="preserve">over </w:t>
      </w:r>
      <w:r w:rsidR="00F61D62">
        <w:rPr>
          <w:rFonts w:eastAsia="Times New Roman"/>
          <w:bCs/>
        </w:rPr>
        <w:t>over the lower edge of your</w:t>
      </w:r>
      <w:r w:rsidR="00EF52C2">
        <w:rPr>
          <w:rFonts w:eastAsia="Times New Roman"/>
          <w:bCs/>
        </w:rPr>
        <w:t xml:space="preserve"> monitor screen to find the icon</w:t>
      </w:r>
      <w:r w:rsidR="00FC53C0">
        <w:rPr>
          <w:rFonts w:eastAsia="Times New Roman"/>
          <w:bCs/>
        </w:rPr>
        <w:t xml:space="preserve"> and disable your video</w:t>
      </w:r>
      <w:r w:rsidR="00EF52C2">
        <w:rPr>
          <w:rFonts w:eastAsia="Times New Roman"/>
          <w:bCs/>
        </w:rPr>
        <w:t>.</w:t>
      </w:r>
      <w:r>
        <w:rPr>
          <w:rFonts w:eastAsia="Times New Roman"/>
          <w:bCs/>
        </w:rPr>
        <w:t xml:space="preserve"> </w:t>
      </w:r>
    </w:p>
    <w:p w14:paraId="5EF80733" w14:textId="7A5F5717" w:rsidR="008C0705" w:rsidRDefault="008C0705" w:rsidP="00A75560">
      <w:pPr>
        <w:spacing w:after="0"/>
        <w:rPr>
          <w:rFonts w:eastAsia="Times New Roman"/>
          <w:b/>
        </w:rPr>
      </w:pPr>
      <w:r>
        <w:rPr>
          <w:noProof/>
        </w:rPr>
        <w:drawing>
          <wp:inline distT="0" distB="0" distL="0" distR="0" wp14:anchorId="07ED9E5F" wp14:editId="41E146A1">
            <wp:extent cx="6800000" cy="457143"/>
            <wp:effectExtent l="0" t="0" r="1270" b="63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00000" cy="4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9D0DEF" w14:textId="475E7DB3" w:rsidR="008C0705" w:rsidRDefault="008C0705" w:rsidP="00A75560">
      <w:pPr>
        <w:spacing w:after="0"/>
        <w:rPr>
          <w:rFonts w:eastAsia="Times New Roman"/>
          <w:b/>
        </w:rPr>
      </w:pPr>
    </w:p>
    <w:p w14:paraId="311144B0" w14:textId="126B14A1" w:rsidR="005F0D29" w:rsidRPr="00FC53C0" w:rsidRDefault="003816DB" w:rsidP="00486552">
      <w:pPr>
        <w:spacing w:after="0"/>
        <w:jc w:val="center"/>
        <w:rPr>
          <w:rFonts w:eastAsia="Times New Roman"/>
          <w:b/>
        </w:rPr>
      </w:pPr>
      <w:r w:rsidRPr="00FC53C0">
        <w:rPr>
          <w:rFonts w:eastAsia="Times New Roman"/>
          <w:b/>
        </w:rPr>
        <w:t>These meeting</w:t>
      </w:r>
      <w:r w:rsidR="00491184" w:rsidRPr="00FC53C0">
        <w:rPr>
          <w:rFonts w:eastAsia="Times New Roman"/>
          <w:b/>
        </w:rPr>
        <w:t>s</w:t>
      </w:r>
      <w:r w:rsidRPr="00FC53C0">
        <w:rPr>
          <w:rFonts w:eastAsia="Times New Roman"/>
          <w:b/>
        </w:rPr>
        <w:t xml:space="preserve"> will be recorded</w:t>
      </w:r>
      <w:r w:rsidR="00570708" w:rsidRPr="00FC53C0">
        <w:rPr>
          <w:rFonts w:eastAsia="Times New Roman"/>
          <w:b/>
        </w:rPr>
        <w:t xml:space="preserve"> and </w:t>
      </w:r>
      <w:r w:rsidRPr="00FC53C0">
        <w:rPr>
          <w:rFonts w:eastAsia="Times New Roman"/>
          <w:b/>
        </w:rPr>
        <w:t>posted on the WPC site</w:t>
      </w:r>
      <w:r w:rsidR="00E11D03" w:rsidRPr="00FC53C0">
        <w:rPr>
          <w:rFonts w:eastAsia="Times New Roman"/>
          <w:b/>
        </w:rPr>
        <w:t>.</w:t>
      </w:r>
    </w:p>
    <w:p w14:paraId="2D2F6E90" w14:textId="5D969436" w:rsidR="003B4DB7" w:rsidRPr="00947636" w:rsidRDefault="005F0D29" w:rsidP="00486552">
      <w:pPr>
        <w:spacing w:after="0"/>
        <w:jc w:val="center"/>
        <w:rPr>
          <w:vertAlign w:val="subscript"/>
        </w:rPr>
      </w:pPr>
      <w:r>
        <w:t>Please be advised your image will be captured and recorded during the video</w:t>
      </w:r>
      <w:r w:rsidR="00404427">
        <w:t xml:space="preserve"> </w:t>
      </w:r>
      <w:r>
        <w:t xml:space="preserve">conference. </w:t>
      </w:r>
    </w:p>
    <w:p w14:paraId="15C3E0A7" w14:textId="0FB156F8" w:rsidR="00AB56F0" w:rsidRDefault="005F0D29" w:rsidP="00486552">
      <w:pPr>
        <w:spacing w:after="0"/>
        <w:jc w:val="center"/>
        <w:rPr>
          <w:rFonts w:eastAsia="Times New Roman"/>
          <w:b/>
          <w:sz w:val="28"/>
          <w:szCs w:val="28"/>
        </w:rPr>
      </w:pPr>
      <w:r>
        <w:t>Your participation in this videoconference equals consent to be recorded as required by law.</w:t>
      </w:r>
      <w:r w:rsidR="00E11D03">
        <w:rPr>
          <w:rFonts w:eastAsia="Times New Roman"/>
          <w:b/>
          <w:sz w:val="28"/>
          <w:szCs w:val="28"/>
        </w:rPr>
        <w:t xml:space="preserve"> </w:t>
      </w:r>
    </w:p>
    <w:p w14:paraId="550F703F" w14:textId="77777777" w:rsidR="00A3780E" w:rsidRDefault="00A3780E" w:rsidP="00A75560">
      <w:pPr>
        <w:spacing w:after="0"/>
        <w:rPr>
          <w:rFonts w:eastAsia="Times New Roman"/>
          <w:b/>
        </w:rPr>
      </w:pPr>
    </w:p>
    <w:p w14:paraId="0F0921A2" w14:textId="21FF2A88" w:rsidR="00D31D0B" w:rsidRPr="00EB728D" w:rsidRDefault="00ED3247" w:rsidP="00A75560">
      <w:pPr>
        <w:spacing w:after="0"/>
        <w:rPr>
          <w:rFonts w:eastAsia="Times New Roman"/>
          <w:b/>
          <w:sz w:val="28"/>
          <w:szCs w:val="28"/>
        </w:rPr>
      </w:pPr>
      <w:r w:rsidRPr="00EB728D">
        <w:rPr>
          <w:rFonts w:eastAsia="Times New Roman"/>
          <w:b/>
          <w:sz w:val="28"/>
          <w:szCs w:val="28"/>
        </w:rPr>
        <w:t>New Business</w:t>
      </w:r>
    </w:p>
    <w:p w14:paraId="0951E79B" w14:textId="722F6A5B" w:rsidR="00244F29" w:rsidRPr="00244F29" w:rsidRDefault="00B20D11" w:rsidP="00244F29">
      <w:pPr>
        <w:pStyle w:val="ListParagraph"/>
        <w:numPr>
          <w:ilvl w:val="0"/>
          <w:numId w:val="1"/>
        </w:numPr>
        <w:spacing w:after="0"/>
        <w:rPr>
          <w:i/>
          <w:iCs/>
        </w:rPr>
      </w:pPr>
      <w:r>
        <w:t xml:space="preserve">ETO maintenance – </w:t>
      </w:r>
      <w:r w:rsidR="008E7191">
        <w:t>release on 2/3/2022</w:t>
      </w:r>
    </w:p>
    <w:p w14:paraId="28107A07" w14:textId="418A8B54" w:rsidR="004F4E4C" w:rsidRDefault="00E44A46" w:rsidP="00E76A9C">
      <w:pPr>
        <w:pStyle w:val="ListParagraph"/>
        <w:numPr>
          <w:ilvl w:val="0"/>
          <w:numId w:val="1"/>
        </w:numPr>
        <w:spacing w:after="0"/>
        <w:rPr>
          <w:rFonts w:ascii="Archivo" w:hAnsi="Archivo"/>
        </w:rPr>
      </w:pPr>
      <w:r>
        <w:t xml:space="preserve">WSWA maintenance – </w:t>
      </w:r>
      <w:r w:rsidR="00E76A9C">
        <w:t>nothing this week</w:t>
      </w:r>
    </w:p>
    <w:p w14:paraId="36907ABE" w14:textId="63FFA0C6" w:rsidR="001F71E9" w:rsidRPr="001F71E9" w:rsidRDefault="00B20D11" w:rsidP="004F4E4C">
      <w:pPr>
        <w:pStyle w:val="ListParagraph"/>
        <w:numPr>
          <w:ilvl w:val="0"/>
          <w:numId w:val="1"/>
        </w:numPr>
      </w:pPr>
      <w:r>
        <w:t>Velaro maintenance –</w:t>
      </w:r>
      <w:r w:rsidR="00291259">
        <w:t xml:space="preserve"> nothing this week</w:t>
      </w:r>
    </w:p>
    <w:p w14:paraId="405E6AF4" w14:textId="3DB69579" w:rsidR="00D10241" w:rsidRDefault="006F491F" w:rsidP="00DC6463">
      <w:pPr>
        <w:pStyle w:val="ListParagraph"/>
        <w:numPr>
          <w:ilvl w:val="0"/>
          <w:numId w:val="1"/>
        </w:numPr>
        <w:spacing w:after="0"/>
      </w:pPr>
      <w:r>
        <w:t>Tickets into production –</w:t>
      </w:r>
      <w:r w:rsidR="0046671E">
        <w:t xml:space="preserve"> </w:t>
      </w:r>
    </w:p>
    <w:p w14:paraId="3237C11F" w14:textId="26969CDD" w:rsidR="003C6B24" w:rsidRDefault="006C532C" w:rsidP="003C6B24">
      <w:pPr>
        <w:pStyle w:val="ListParagraph"/>
        <w:numPr>
          <w:ilvl w:val="1"/>
          <w:numId w:val="1"/>
        </w:numPr>
        <w:spacing w:after="0"/>
      </w:pPr>
      <w:r>
        <w:t>WA-</w:t>
      </w:r>
      <w:r w:rsidR="003C6B24">
        <w:t>4381</w:t>
      </w:r>
      <w:r w:rsidR="008E7191">
        <w:t xml:space="preserve"> </w:t>
      </w:r>
      <w:r w:rsidR="003C6B24">
        <w:t>New PE called ‘</w:t>
      </w:r>
      <w:r w:rsidR="003C6B24" w:rsidRPr="003C6B24">
        <w:t>PacMtn Opioid NDWG</w:t>
      </w:r>
      <w:r w:rsidR="003C6B24">
        <w:t xml:space="preserve"> PY21-23</w:t>
      </w:r>
      <w:r w:rsidR="00600BA0">
        <w:t>’</w:t>
      </w:r>
      <w:r w:rsidR="006B6B46">
        <w:t xml:space="preserve">. Contact Erica Maki in </w:t>
      </w:r>
      <w:r w:rsidR="00B8558F">
        <w:t>Grants</w:t>
      </w:r>
      <w:r w:rsidR="006B6B46">
        <w:t xml:space="preserve"> Management with questions.</w:t>
      </w:r>
      <w:r w:rsidR="003C6B24" w:rsidRPr="003C6B24">
        <w:t xml:space="preserve"> </w:t>
      </w:r>
    </w:p>
    <w:p w14:paraId="5834CC23" w14:textId="550B4C5B" w:rsidR="005A4A71" w:rsidRDefault="005A4A71" w:rsidP="005A4A71">
      <w:pPr>
        <w:pStyle w:val="ListParagraph"/>
        <w:spacing w:after="0"/>
        <w:ind w:left="1440"/>
      </w:pPr>
      <w:r>
        <w:rPr>
          <w:noProof/>
        </w:rPr>
        <w:drawing>
          <wp:inline distT="0" distB="0" distL="0" distR="0" wp14:anchorId="51A160C3" wp14:editId="458AEF61">
            <wp:extent cx="2195366" cy="1235666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17592" cy="1248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7D2304" w14:textId="77777777" w:rsidR="00A91F5C" w:rsidRDefault="00A91F5C" w:rsidP="005A4A71">
      <w:pPr>
        <w:pStyle w:val="ListParagraph"/>
        <w:spacing w:after="0"/>
        <w:ind w:left="1440"/>
      </w:pPr>
    </w:p>
    <w:p w14:paraId="173E7962" w14:textId="32779FBC" w:rsidR="00E564AD" w:rsidRDefault="005917EA" w:rsidP="003C6B24">
      <w:pPr>
        <w:pStyle w:val="ListParagraph"/>
        <w:numPr>
          <w:ilvl w:val="0"/>
          <w:numId w:val="1"/>
        </w:numPr>
        <w:spacing w:after="0"/>
      </w:pPr>
      <w:r>
        <w:t>Project updates</w:t>
      </w:r>
      <w:r w:rsidR="002715F4">
        <w:t xml:space="preserve"> –</w:t>
      </w:r>
      <w:r w:rsidR="00820BB5">
        <w:t xml:space="preserve"> nothing this week</w:t>
      </w:r>
    </w:p>
    <w:p w14:paraId="6C330E42" w14:textId="77777777" w:rsidR="003C6B24" w:rsidRDefault="00DC60F5" w:rsidP="001A5783">
      <w:pPr>
        <w:pStyle w:val="ListParagraph"/>
        <w:numPr>
          <w:ilvl w:val="0"/>
          <w:numId w:val="1"/>
        </w:numPr>
      </w:pPr>
      <w:r>
        <w:t>What’s new on WPC</w:t>
      </w:r>
      <w:r w:rsidR="00A03443">
        <w:t xml:space="preserve"> – </w:t>
      </w:r>
    </w:p>
    <w:p w14:paraId="2C05D2F2" w14:textId="00E9B1D0" w:rsidR="005A4A71" w:rsidRDefault="00C76C99" w:rsidP="005A4A71">
      <w:pPr>
        <w:pStyle w:val="ListParagraph"/>
        <w:numPr>
          <w:ilvl w:val="1"/>
          <w:numId w:val="1"/>
        </w:numPr>
      </w:pPr>
      <w:r>
        <w:t xml:space="preserve"> </w:t>
      </w:r>
      <w:r w:rsidR="005A4A71">
        <w:t>Archived WorkSource Information Notices (WIN). In order to maintain the Workforce Professional Center site with up-to-date and relevant state guidance, we archived the following WINs for the reasons indicated:</w:t>
      </w:r>
    </w:p>
    <w:p w14:paraId="767A4655" w14:textId="77777777" w:rsidR="005A4A71" w:rsidRDefault="005A4A71" w:rsidP="005A4A71">
      <w:pPr>
        <w:pStyle w:val="ListParagraph"/>
        <w:numPr>
          <w:ilvl w:val="2"/>
          <w:numId w:val="1"/>
        </w:numPr>
      </w:pPr>
      <w:r>
        <w:t>Year Closed Out/Funds Expired:</w:t>
      </w:r>
    </w:p>
    <w:p w14:paraId="4BE92277" w14:textId="77777777" w:rsidR="005A4A71" w:rsidRDefault="005A4A71" w:rsidP="005A4A71">
      <w:pPr>
        <w:pStyle w:val="ListParagraph"/>
        <w:numPr>
          <w:ilvl w:val="2"/>
          <w:numId w:val="1"/>
        </w:numPr>
      </w:pPr>
      <w:r>
        <w:t>0069 - Revised PY15/FY16 WIOA Title I Allotments by WDA</w:t>
      </w:r>
    </w:p>
    <w:p w14:paraId="49DC052C" w14:textId="77777777" w:rsidR="005A4A71" w:rsidRDefault="005A4A71" w:rsidP="005A4A71">
      <w:pPr>
        <w:pStyle w:val="ListParagraph"/>
        <w:numPr>
          <w:ilvl w:val="2"/>
          <w:numId w:val="1"/>
        </w:numPr>
      </w:pPr>
      <w:r>
        <w:t>0076 - PY16/FY17 WIOA Title I Allotments by WDA</w:t>
      </w:r>
    </w:p>
    <w:p w14:paraId="18BF4FF0" w14:textId="77777777" w:rsidR="005A4A71" w:rsidRDefault="005A4A71" w:rsidP="005A4A71">
      <w:pPr>
        <w:pStyle w:val="ListParagraph"/>
        <w:numPr>
          <w:ilvl w:val="2"/>
          <w:numId w:val="1"/>
        </w:numPr>
      </w:pPr>
      <w:r>
        <w:t>0087 - PY17/FY18 WIOA Title I Allotments by WDA</w:t>
      </w:r>
    </w:p>
    <w:p w14:paraId="7E6A73B0" w14:textId="77777777" w:rsidR="005A4A71" w:rsidRDefault="005A4A71" w:rsidP="005A4A71">
      <w:pPr>
        <w:pStyle w:val="ListParagraph"/>
        <w:numPr>
          <w:ilvl w:val="2"/>
          <w:numId w:val="1"/>
        </w:numPr>
      </w:pPr>
      <w:r>
        <w:t>0091 - PY18/FY19 WIOA Title I Allotments by WDA</w:t>
      </w:r>
    </w:p>
    <w:p w14:paraId="54E52E68" w14:textId="77777777" w:rsidR="005A4A71" w:rsidRDefault="005A4A71" w:rsidP="00A91F5C">
      <w:pPr>
        <w:pStyle w:val="ListParagraph"/>
        <w:numPr>
          <w:ilvl w:val="0"/>
          <w:numId w:val="37"/>
        </w:numPr>
        <w:spacing w:after="0"/>
      </w:pPr>
      <w:r>
        <w:t>Folded into WorkSource System Policy 1020 (Data Integrity and Performance Handbook):</w:t>
      </w:r>
    </w:p>
    <w:p w14:paraId="77323534" w14:textId="77777777" w:rsidR="005A4A71" w:rsidRDefault="005A4A71" w:rsidP="005A4A71">
      <w:pPr>
        <w:pStyle w:val="ListParagraph"/>
        <w:numPr>
          <w:ilvl w:val="2"/>
          <w:numId w:val="1"/>
        </w:numPr>
      </w:pPr>
      <w:r>
        <w:t>0084 - Supplemental State Guidance for the WIOA Title-I Youth Program</w:t>
      </w:r>
    </w:p>
    <w:p w14:paraId="5C2FFB88" w14:textId="77777777" w:rsidR="005A4A71" w:rsidRDefault="005A4A71" w:rsidP="005A4A71">
      <w:pPr>
        <w:pStyle w:val="ListParagraph"/>
        <w:numPr>
          <w:ilvl w:val="2"/>
          <w:numId w:val="1"/>
        </w:numPr>
      </w:pPr>
      <w:r>
        <w:t>0088 - Case Note Guidance</w:t>
      </w:r>
    </w:p>
    <w:p w14:paraId="7BA0199E" w14:textId="1ECDC126" w:rsidR="005A4A71" w:rsidRDefault="005A4A71" w:rsidP="005A4A71">
      <w:pPr>
        <w:pStyle w:val="ListParagraph"/>
        <w:numPr>
          <w:ilvl w:val="2"/>
          <w:numId w:val="1"/>
        </w:numPr>
      </w:pPr>
      <w:r>
        <w:t>0089 - Recording Youth Program Elements Provided to WIOA Title-I Youth Participants by Non-WIOA Providers for WIOA Title-I Federal Reporting</w:t>
      </w:r>
    </w:p>
    <w:p w14:paraId="552A8A39" w14:textId="5A321CDB" w:rsidR="005A4A71" w:rsidRDefault="005A4A71" w:rsidP="005A4A71">
      <w:pPr>
        <w:pStyle w:val="ListParagraph"/>
        <w:numPr>
          <w:ilvl w:val="2"/>
          <w:numId w:val="1"/>
        </w:numPr>
      </w:pPr>
      <w:r>
        <w:t>0092 - Requirement to Record a WIOA Title-I Youth Program Element to Trigger Participation</w:t>
      </w:r>
    </w:p>
    <w:p w14:paraId="5C059382" w14:textId="77777777" w:rsidR="005A4A71" w:rsidRDefault="005A4A71" w:rsidP="005A4A71">
      <w:pPr>
        <w:pStyle w:val="ListParagraph"/>
        <w:numPr>
          <w:ilvl w:val="2"/>
          <w:numId w:val="1"/>
        </w:numPr>
      </w:pPr>
      <w:r>
        <w:t>0098 - Measurable Skill Gains (MSG) Guidance for ETO</w:t>
      </w:r>
    </w:p>
    <w:p w14:paraId="5CF8C428" w14:textId="77777777" w:rsidR="005A4A71" w:rsidRDefault="005A4A71" w:rsidP="005A4A71">
      <w:pPr>
        <w:pStyle w:val="ListParagraph"/>
        <w:numPr>
          <w:ilvl w:val="2"/>
          <w:numId w:val="1"/>
        </w:numPr>
      </w:pPr>
      <w:r>
        <w:t>0100 - School Status at Exit for WIOA Title-I Youth Participants</w:t>
      </w:r>
    </w:p>
    <w:p w14:paraId="4E8A1BE1" w14:textId="77777777" w:rsidR="005A4A71" w:rsidRDefault="005A4A71" w:rsidP="005A4A71">
      <w:pPr>
        <w:pStyle w:val="ListParagraph"/>
        <w:ind w:left="1440"/>
      </w:pPr>
    </w:p>
    <w:p w14:paraId="2C2B05D5" w14:textId="49379F2D" w:rsidR="005A4A71" w:rsidRDefault="005A4A71" w:rsidP="005A4A71">
      <w:pPr>
        <w:pStyle w:val="ListParagraph"/>
        <w:numPr>
          <w:ilvl w:val="1"/>
          <w:numId w:val="1"/>
        </w:numPr>
      </w:pPr>
      <w:r>
        <w:t>Other:  WIN   -   Title   -   Archive Reason</w:t>
      </w:r>
    </w:p>
    <w:p w14:paraId="098B8B6F" w14:textId="77777777" w:rsidR="005A4A71" w:rsidRDefault="005A4A71" w:rsidP="005A4A71">
      <w:pPr>
        <w:pStyle w:val="ListParagraph"/>
        <w:numPr>
          <w:ilvl w:val="2"/>
          <w:numId w:val="1"/>
        </w:numPr>
      </w:pPr>
      <w:r>
        <w:lastRenderedPageBreak/>
        <w:t>0016 - Combined Use of OJT and WOTC for Veterans - Governor’s release of additional WIA discretionary funds for PY2012 Veteran OJTs-obsolete guidance</w:t>
      </w:r>
    </w:p>
    <w:p w14:paraId="4970C6A3" w14:textId="77777777" w:rsidR="005A4A71" w:rsidRDefault="005A4A71" w:rsidP="005A4A71">
      <w:pPr>
        <w:pStyle w:val="ListParagraph"/>
        <w:numPr>
          <w:ilvl w:val="2"/>
          <w:numId w:val="1"/>
        </w:numPr>
      </w:pPr>
      <w:r>
        <w:t>0038 - Mortgage Relief for UI Claimants and Unemployed Workers - Sunset in 2016</w:t>
      </w:r>
    </w:p>
    <w:p w14:paraId="06814697" w14:textId="77777777" w:rsidR="005A4A71" w:rsidRDefault="005A4A71" w:rsidP="005A4A71">
      <w:pPr>
        <w:pStyle w:val="ListParagraph"/>
        <w:numPr>
          <w:ilvl w:val="2"/>
          <w:numId w:val="1"/>
        </w:numPr>
      </w:pPr>
      <w:r>
        <w:t>0045 - Educational Functioning Levels - WIA-era numeracy/literacy info.</w:t>
      </w:r>
    </w:p>
    <w:p w14:paraId="287DCD7F" w14:textId="77777777" w:rsidR="005A4A71" w:rsidRDefault="005A4A71" w:rsidP="005A4A71">
      <w:pPr>
        <w:pStyle w:val="ListParagraph"/>
        <w:numPr>
          <w:ilvl w:val="2"/>
          <w:numId w:val="1"/>
        </w:numPr>
      </w:pPr>
      <w:r>
        <w:t>0052 - WorkSource Policy Definitions - WIA-era references</w:t>
      </w:r>
    </w:p>
    <w:p w14:paraId="7D415547" w14:textId="77777777" w:rsidR="005A4A71" w:rsidRDefault="005A4A71" w:rsidP="005A4A71">
      <w:pPr>
        <w:pStyle w:val="ListParagraph"/>
        <w:numPr>
          <w:ilvl w:val="2"/>
          <w:numId w:val="1"/>
        </w:numPr>
      </w:pPr>
      <w:r>
        <w:t>0067 - Veterans Point of Entry - Now WorkSource System Policy 1009, Rev. 3</w:t>
      </w:r>
    </w:p>
    <w:p w14:paraId="4E718452" w14:textId="77777777" w:rsidR="005A4A71" w:rsidRDefault="005A4A71" w:rsidP="005A4A71">
      <w:pPr>
        <w:pStyle w:val="ListParagraph"/>
        <w:numPr>
          <w:ilvl w:val="2"/>
          <w:numId w:val="1"/>
        </w:numPr>
      </w:pPr>
      <w:r>
        <w:t>0072 - Creating new WIOA Services in SKIES prior to WIT Go-Live - SKIES no longer exists</w:t>
      </w:r>
    </w:p>
    <w:p w14:paraId="73EE1D9F" w14:textId="77777777" w:rsidR="005A4A71" w:rsidRDefault="005A4A71" w:rsidP="005A4A71">
      <w:pPr>
        <w:pStyle w:val="ListParagraph"/>
        <w:numPr>
          <w:ilvl w:val="2"/>
          <w:numId w:val="1"/>
        </w:numPr>
      </w:pPr>
      <w:r>
        <w:t>0075 - Enrollment of Incumbent Workers into WIOA DW-funded programs in SKIES prior to WIT Go-Live - Now part of WIOA Title I Policy 5607, Rev. 5 (Incumbent Workers)</w:t>
      </w:r>
    </w:p>
    <w:p w14:paraId="10F342D1" w14:textId="77777777" w:rsidR="005A4A71" w:rsidRDefault="005A4A71" w:rsidP="005A4A71">
      <w:pPr>
        <w:pStyle w:val="ListParagraph"/>
        <w:numPr>
          <w:ilvl w:val="2"/>
          <w:numId w:val="1"/>
        </w:numPr>
      </w:pPr>
      <w:r>
        <w:t>0093 - Dislocated Workers and Training Benefits (re: non-native finfish industry) - No non-renewals of leases by the Department of Natural Resources (DNR) due to release of non-native finfish</w:t>
      </w:r>
    </w:p>
    <w:p w14:paraId="5F570EAF" w14:textId="77777777" w:rsidR="005A4A71" w:rsidRDefault="005A4A71" w:rsidP="005A4A71">
      <w:pPr>
        <w:pStyle w:val="ListParagraph"/>
        <w:numPr>
          <w:ilvl w:val="2"/>
          <w:numId w:val="1"/>
        </w:numPr>
      </w:pPr>
      <w:r>
        <w:t>0097 - Public Charge Rule -  Public charge rule cancelled by the current federal administration on March 9, 2021</w:t>
      </w:r>
    </w:p>
    <w:p w14:paraId="436824FC" w14:textId="6B481BF3" w:rsidR="00381C1A" w:rsidRDefault="00782E7F" w:rsidP="00EB699E">
      <w:pPr>
        <w:pStyle w:val="ListParagraph"/>
        <w:numPr>
          <w:ilvl w:val="0"/>
          <w:numId w:val="5"/>
        </w:numPr>
      </w:pPr>
      <w:hyperlink r:id="rId11" w:history="1">
        <w:r w:rsidR="005A1A8F" w:rsidRPr="00381C1A">
          <w:rPr>
            <w:rStyle w:val="Hyperlink"/>
            <w:color w:val="000000" w:themeColor="text1"/>
            <w:u w:val="none"/>
          </w:rPr>
          <w:t>Report enhancements</w:t>
        </w:r>
      </w:hyperlink>
      <w:r w:rsidR="005A1A8F">
        <w:t xml:space="preserve"> </w:t>
      </w:r>
      <w:r w:rsidR="00390555">
        <w:t>–</w:t>
      </w:r>
      <w:r w:rsidR="005A1A8F">
        <w:t xml:space="preserve"> </w:t>
      </w:r>
      <w:r w:rsidR="00D033CA">
        <w:t xml:space="preserve"> </w:t>
      </w:r>
      <w:r w:rsidR="003C6B24">
        <w:t>nothing this week</w:t>
      </w:r>
    </w:p>
    <w:p w14:paraId="0C5D2166" w14:textId="77777777" w:rsidR="00C51EAF" w:rsidRDefault="009D0846" w:rsidP="00EB699E">
      <w:pPr>
        <w:pStyle w:val="ListParagraph"/>
        <w:numPr>
          <w:ilvl w:val="0"/>
          <w:numId w:val="5"/>
        </w:numPr>
      </w:pPr>
      <w:r>
        <w:t>Training issues/o</w:t>
      </w:r>
      <w:r w:rsidR="00D70C80">
        <w:t xml:space="preserve">pen discussion </w:t>
      </w:r>
    </w:p>
    <w:p w14:paraId="464072CC" w14:textId="281A9A07" w:rsidR="00485E86" w:rsidRPr="00C51EAF" w:rsidRDefault="00C51EAF" w:rsidP="00382DF8">
      <w:pPr>
        <w:pStyle w:val="ListParagraph"/>
        <w:numPr>
          <w:ilvl w:val="1"/>
          <w:numId w:val="5"/>
        </w:numPr>
        <w:rPr>
          <w:rStyle w:val="Hyperlink"/>
          <w:color w:val="auto"/>
          <w:u w:val="none"/>
        </w:rPr>
      </w:pPr>
      <w:r>
        <w:t xml:space="preserve">Reminder: Link to claimants </w:t>
      </w:r>
      <w:hyperlink r:id="rId12" w:history="1">
        <w:r w:rsidR="00485E86" w:rsidRPr="00485E86">
          <w:rPr>
            <w:rStyle w:val="Hyperlink"/>
          </w:rPr>
          <w:t>1099’s available in eServices</w:t>
        </w:r>
      </w:hyperlink>
    </w:p>
    <w:p w14:paraId="0E543D6D" w14:textId="25C9ED37" w:rsidR="00C831D4" w:rsidRDefault="00C831D4" w:rsidP="00C831D4">
      <w:pPr>
        <w:pStyle w:val="ListParagraph"/>
        <w:numPr>
          <w:ilvl w:val="0"/>
          <w:numId w:val="5"/>
        </w:numPr>
        <w:sectPr w:rsidR="00C831D4" w:rsidSect="0029125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D776F72" w14:textId="334221DC" w:rsidR="009D5BE9" w:rsidRDefault="00582AF9" w:rsidP="004436A6">
      <w:pPr>
        <w:pStyle w:val="ListParagraph"/>
        <w:numPr>
          <w:ilvl w:val="1"/>
          <w:numId w:val="5"/>
        </w:numPr>
        <w:spacing w:after="0"/>
      </w:pPr>
      <w:r>
        <w:t xml:space="preserve">Many reported issues with ETO can be resolved by clearing your cache, adding blocked sites to your ‘OL list and restarting your computer. Check out this document </w:t>
      </w:r>
      <w:r w:rsidR="00A91F5C">
        <w:t xml:space="preserve">‘Checklist of </w:t>
      </w:r>
      <w:r w:rsidR="00B8558F">
        <w:t>things to</w:t>
      </w:r>
      <w:r w:rsidR="00A91F5C">
        <w:t xml:space="preserve"> do before submitting a service request’</w:t>
      </w:r>
      <w:r w:rsidR="00B244D3">
        <w:t xml:space="preserve"> </w:t>
      </w:r>
      <w:hyperlink r:id="rId13" w:history="1">
        <w:r w:rsidR="00B244D3" w:rsidRPr="007A6CDC">
          <w:rPr>
            <w:rStyle w:val="Hyperlink"/>
          </w:rPr>
          <w:t>desk aid</w:t>
        </w:r>
      </w:hyperlink>
    </w:p>
    <w:p w14:paraId="3AE003C1" w14:textId="7A90802F" w:rsidR="006C6712" w:rsidRDefault="00582AF9" w:rsidP="004436A6">
      <w:pPr>
        <w:pStyle w:val="ListParagraph"/>
        <w:numPr>
          <w:ilvl w:val="1"/>
          <w:numId w:val="5"/>
        </w:numPr>
        <w:spacing w:after="0"/>
      </w:pPr>
      <w:r>
        <w:t>We receive many tickets where staff can</w:t>
      </w:r>
      <w:r w:rsidR="00DD098A">
        <w:t>’t</w:t>
      </w:r>
      <w:r>
        <w:t xml:space="preserve"> edit participant TP’s. The most common issue preventing you from editing another’s TP is because the participant hasn’t been added to your office.</w:t>
      </w:r>
    </w:p>
    <w:p w14:paraId="31D3A9CB" w14:textId="4FA22CC4" w:rsidR="008E7191" w:rsidRDefault="00A91F5C" w:rsidP="006C6712">
      <w:pPr>
        <w:pStyle w:val="ListParagraph"/>
        <w:numPr>
          <w:ilvl w:val="2"/>
          <w:numId w:val="5"/>
        </w:numPr>
        <w:spacing w:after="0"/>
      </w:pPr>
      <w:r>
        <w:t>Guidance in ‘</w:t>
      </w:r>
      <w:r w:rsidR="00F50368">
        <w:t>Finding a participant in ETO</w:t>
      </w:r>
      <w:r>
        <w:t>’</w:t>
      </w:r>
      <w:r w:rsidR="00F50368">
        <w:t xml:space="preserve"> </w:t>
      </w:r>
      <w:hyperlink r:id="rId14" w:history="1">
        <w:r w:rsidR="00F50368" w:rsidRPr="00F50368">
          <w:rPr>
            <w:rStyle w:val="Hyperlink"/>
          </w:rPr>
          <w:t>desk aid</w:t>
        </w:r>
      </w:hyperlink>
    </w:p>
    <w:p w14:paraId="412365AB" w14:textId="4E6E674F" w:rsidR="00FC7ACC" w:rsidRDefault="00A91F5C" w:rsidP="004436A6">
      <w:pPr>
        <w:pStyle w:val="ListParagraph"/>
        <w:numPr>
          <w:ilvl w:val="1"/>
          <w:numId w:val="5"/>
        </w:numPr>
        <w:spacing w:after="0"/>
      </w:pPr>
      <w:r>
        <w:t xml:space="preserve">Discussion: </w:t>
      </w:r>
      <w:r w:rsidR="00FC7ACC">
        <w:t>T</w:t>
      </w:r>
      <w:r w:rsidR="00FC7ACC" w:rsidRPr="00FC7ACC">
        <w:t>here are 5 spaces available on the General Info</w:t>
      </w:r>
      <w:r w:rsidR="00FC7ACC">
        <w:t xml:space="preserve">rmation </w:t>
      </w:r>
      <w:r w:rsidR="00FC7ACC" w:rsidRPr="00FC7ACC">
        <w:t xml:space="preserve">dashboard </w:t>
      </w:r>
      <w:r w:rsidR="00FC7ACC">
        <w:t xml:space="preserve">for these  6 TPs to land. </w:t>
      </w:r>
      <w:r w:rsidR="00FC7ACC" w:rsidRPr="00FC7ACC">
        <w:t>Demographic, disability, MSFW, Veteran details, Guide interface and Target Occupation.</w:t>
      </w:r>
    </w:p>
    <w:p w14:paraId="0ADFA7E3" w14:textId="60FEE89D" w:rsidR="00FC7ACC" w:rsidRDefault="00FC7ACC" w:rsidP="00FC7ACC">
      <w:pPr>
        <w:pStyle w:val="ListParagraph"/>
        <w:numPr>
          <w:ilvl w:val="2"/>
          <w:numId w:val="5"/>
        </w:numPr>
        <w:spacing w:after="0"/>
      </w:pPr>
      <w:r w:rsidRPr="00FC7ACC">
        <w:t>Question: Do you find value in the Guide Interface and Target Occupation TPS</w:t>
      </w:r>
      <w:r>
        <w:t xml:space="preserve"> and want them on the GI dashboard</w:t>
      </w:r>
      <w:r w:rsidRPr="00FC7ACC">
        <w:t xml:space="preserve">? </w:t>
      </w:r>
    </w:p>
    <w:p w14:paraId="2E2EAE92" w14:textId="149277E0" w:rsidR="009E7EBD" w:rsidRDefault="009E7EBD" w:rsidP="009E7EBD">
      <w:pPr>
        <w:pStyle w:val="ListParagraph"/>
        <w:spacing w:after="0"/>
        <w:ind w:left="2160"/>
      </w:pPr>
      <w:r>
        <w:rPr>
          <w:noProof/>
        </w:rPr>
        <w:drawing>
          <wp:inline distT="0" distB="0" distL="0" distR="0" wp14:anchorId="695431EF" wp14:editId="5E5D554F">
            <wp:extent cx="2246543" cy="1087612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279739" cy="1103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0D75F6" w14:textId="6B5967CF" w:rsidR="00DD098A" w:rsidRPr="00DD098A" w:rsidRDefault="00DD098A" w:rsidP="00DD098A">
      <w:pPr>
        <w:pStyle w:val="ListParagraph"/>
        <w:numPr>
          <w:ilvl w:val="2"/>
          <w:numId w:val="5"/>
        </w:numPr>
        <w:spacing w:after="0"/>
        <w:rPr>
          <w:highlight w:val="yellow"/>
        </w:rPr>
      </w:pPr>
      <w:r w:rsidRPr="00DD098A">
        <w:rPr>
          <w:highlight w:val="yellow"/>
        </w:rPr>
        <w:t>Consensus was to add another place holder so 6 TPs can land here</w:t>
      </w:r>
    </w:p>
    <w:p w14:paraId="469182B3" w14:textId="3036146D" w:rsidR="006C6712" w:rsidRDefault="00A91F5C" w:rsidP="004436A6">
      <w:pPr>
        <w:pStyle w:val="ListParagraph"/>
        <w:numPr>
          <w:ilvl w:val="1"/>
          <w:numId w:val="5"/>
        </w:numPr>
        <w:spacing w:after="0"/>
      </w:pPr>
      <w:r>
        <w:t xml:space="preserve">Discussion: </w:t>
      </w:r>
      <w:r w:rsidR="006C6712">
        <w:t>Create a Record</w:t>
      </w:r>
      <w:r w:rsidR="00DD098A">
        <w:t xml:space="preserve"> (CAR)</w:t>
      </w:r>
    </w:p>
    <w:p w14:paraId="2F24E6A6" w14:textId="01F36CCA" w:rsidR="006C6712" w:rsidRDefault="006C6712" w:rsidP="006C6712">
      <w:pPr>
        <w:pStyle w:val="ListParagraph"/>
        <w:numPr>
          <w:ilvl w:val="2"/>
          <w:numId w:val="5"/>
        </w:numPr>
        <w:spacing w:after="0"/>
      </w:pPr>
      <w:r>
        <w:t>Updating detail TPs</w:t>
      </w:r>
      <w:r w:rsidR="006040EA">
        <w:t xml:space="preserve"> (Demographics, Disability, MSFW, Veteran)</w:t>
      </w:r>
    </w:p>
    <w:p w14:paraId="629AEC90" w14:textId="27843FD4" w:rsidR="006C6712" w:rsidRDefault="006C6712" w:rsidP="006C6712">
      <w:pPr>
        <w:pStyle w:val="ListParagraph"/>
        <w:numPr>
          <w:ilvl w:val="3"/>
          <w:numId w:val="5"/>
        </w:numPr>
        <w:spacing w:after="0"/>
      </w:pPr>
      <w:r>
        <w:t>If participant has WSWA account, update details there</w:t>
      </w:r>
    </w:p>
    <w:p w14:paraId="17917977" w14:textId="09D22AC5" w:rsidR="006C6712" w:rsidRDefault="006C6712" w:rsidP="006C6712">
      <w:pPr>
        <w:pStyle w:val="ListParagraph"/>
        <w:numPr>
          <w:ilvl w:val="3"/>
          <w:numId w:val="5"/>
        </w:numPr>
        <w:spacing w:after="0"/>
      </w:pPr>
      <w:r>
        <w:t xml:space="preserve">If Participant doesn’t have WSWA account </w:t>
      </w:r>
    </w:p>
    <w:p w14:paraId="5EBF7C64" w14:textId="7633888E" w:rsidR="006040EA" w:rsidRDefault="006040EA" w:rsidP="006C6712">
      <w:pPr>
        <w:pStyle w:val="ListParagraph"/>
        <w:numPr>
          <w:ilvl w:val="3"/>
          <w:numId w:val="5"/>
        </w:numPr>
        <w:spacing w:after="0"/>
      </w:pPr>
      <w:r>
        <w:t xml:space="preserve">Training material including ESD Policy guidance is on the </w:t>
      </w:r>
      <w:hyperlink r:id="rId16" w:history="1">
        <w:r w:rsidRPr="006040EA">
          <w:rPr>
            <w:rStyle w:val="Hyperlink"/>
          </w:rPr>
          <w:t>WPC site</w:t>
        </w:r>
      </w:hyperlink>
    </w:p>
    <w:p w14:paraId="4A06F6A6" w14:textId="67A5DC06" w:rsidR="006040EA" w:rsidRDefault="006040EA" w:rsidP="006040EA">
      <w:pPr>
        <w:pStyle w:val="ListParagraph"/>
        <w:spacing w:after="0"/>
        <w:ind w:left="2880"/>
      </w:pPr>
      <w:r>
        <w:rPr>
          <w:noProof/>
        </w:rPr>
        <w:drawing>
          <wp:inline distT="0" distB="0" distL="0" distR="0" wp14:anchorId="49E06372" wp14:editId="7499B838">
            <wp:extent cx="3580039" cy="1643503"/>
            <wp:effectExtent l="0" t="0" r="190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605894" cy="1655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70A2AE" w14:textId="77777777" w:rsidR="00B07C2C" w:rsidRDefault="00B07C2C" w:rsidP="006040EA">
      <w:pPr>
        <w:pStyle w:val="ListParagraph"/>
        <w:spacing w:after="0"/>
        <w:ind w:left="2880"/>
      </w:pPr>
    </w:p>
    <w:p w14:paraId="45867728" w14:textId="77777777" w:rsidR="00B07C2C" w:rsidRDefault="00B07C2C" w:rsidP="006040EA">
      <w:pPr>
        <w:pStyle w:val="ListParagraph"/>
        <w:spacing w:after="0"/>
        <w:ind w:left="2880"/>
      </w:pPr>
    </w:p>
    <w:p w14:paraId="624C96DD" w14:textId="77777777" w:rsidR="00B07C2C" w:rsidRDefault="00B07C2C" w:rsidP="006040EA">
      <w:pPr>
        <w:pStyle w:val="ListParagraph"/>
        <w:spacing w:after="0"/>
        <w:ind w:left="2880"/>
      </w:pPr>
    </w:p>
    <w:p w14:paraId="72AAC1D1" w14:textId="77777777" w:rsidR="00B07C2C" w:rsidRDefault="00B07C2C" w:rsidP="006040EA">
      <w:pPr>
        <w:pStyle w:val="ListParagraph"/>
        <w:spacing w:after="0"/>
        <w:ind w:left="2880"/>
      </w:pPr>
    </w:p>
    <w:p w14:paraId="60F6CEC9" w14:textId="2F4484E3" w:rsidR="00B07C2C" w:rsidRDefault="00B07C2C" w:rsidP="00B07C2C">
      <w:pPr>
        <w:pStyle w:val="ListParagraph"/>
        <w:numPr>
          <w:ilvl w:val="3"/>
          <w:numId w:val="5"/>
        </w:numPr>
        <w:spacing w:after="0"/>
      </w:pPr>
      <w:r>
        <w:t>Report for monitoring staff created participants</w:t>
      </w:r>
    </w:p>
    <w:p w14:paraId="64DC3B11" w14:textId="483D3162" w:rsidR="00B07C2C" w:rsidRDefault="00B07C2C" w:rsidP="006040EA">
      <w:pPr>
        <w:pStyle w:val="ListParagraph"/>
        <w:spacing w:after="0"/>
        <w:ind w:left="2880"/>
      </w:pPr>
      <w:r>
        <w:rPr>
          <w:noProof/>
        </w:rPr>
        <w:drawing>
          <wp:inline distT="0" distB="0" distL="0" distR="0" wp14:anchorId="408E05D9" wp14:editId="24BA1071">
            <wp:extent cx="1873110" cy="10951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878915" cy="1098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9C4BF3" w14:textId="77777777" w:rsidR="00B07C2C" w:rsidRDefault="00B07C2C" w:rsidP="006040EA">
      <w:pPr>
        <w:pStyle w:val="ListParagraph"/>
        <w:spacing w:after="0"/>
        <w:ind w:left="2880"/>
      </w:pPr>
    </w:p>
    <w:p w14:paraId="6FB170FF" w14:textId="69002B7E" w:rsidR="00C831D4" w:rsidRDefault="00C831D4" w:rsidP="004436A6">
      <w:pPr>
        <w:pStyle w:val="ListParagraph"/>
        <w:numPr>
          <w:ilvl w:val="1"/>
          <w:numId w:val="5"/>
        </w:numPr>
        <w:spacing w:after="0"/>
      </w:pPr>
      <w:r>
        <w:t>Employer fraud</w:t>
      </w:r>
    </w:p>
    <w:p w14:paraId="1EA7735E" w14:textId="2E06F876" w:rsidR="009E7EBD" w:rsidRDefault="009E7EBD" w:rsidP="009E7EBD">
      <w:pPr>
        <w:pStyle w:val="ListParagraph"/>
        <w:numPr>
          <w:ilvl w:val="2"/>
          <w:numId w:val="5"/>
        </w:numPr>
        <w:spacing w:after="0"/>
      </w:pPr>
      <w:r>
        <w:t>Working on new process and changes to WSWA to warn job seekers</w:t>
      </w:r>
    </w:p>
    <w:p w14:paraId="7EEB5C3F" w14:textId="28A02768" w:rsidR="00C831D4" w:rsidRDefault="00E404EF" w:rsidP="00C831D4">
      <w:pPr>
        <w:pStyle w:val="ListParagraph"/>
        <w:numPr>
          <w:ilvl w:val="2"/>
          <w:numId w:val="5"/>
        </w:numPr>
        <w:spacing w:after="0"/>
      </w:pPr>
      <w:r>
        <w:t>Direct job seekers to</w:t>
      </w:r>
      <w:r w:rsidR="00C831D4">
        <w:t xml:space="preserve"> Washington State Office of the Attorney General for information on </w:t>
      </w:r>
      <w:hyperlink r:id="rId19" w:history="1">
        <w:r w:rsidR="00C831D4" w:rsidRPr="00C831D4">
          <w:rPr>
            <w:rStyle w:val="Hyperlink"/>
          </w:rPr>
          <w:t>employment scams</w:t>
        </w:r>
      </w:hyperlink>
    </w:p>
    <w:p w14:paraId="6F9F3AAB" w14:textId="4145AF12" w:rsidR="00C51EAF" w:rsidRDefault="00E404EF" w:rsidP="000D1965">
      <w:pPr>
        <w:pStyle w:val="ListParagraph"/>
        <w:numPr>
          <w:ilvl w:val="2"/>
          <w:numId w:val="5"/>
        </w:numPr>
        <w:spacing w:after="0"/>
      </w:pPr>
      <w:r>
        <w:t xml:space="preserve">Job seekers can contact the </w:t>
      </w:r>
      <w:r w:rsidR="00AA625A">
        <w:t>Attorney</w:t>
      </w:r>
      <w:r>
        <w:t xml:space="preserve"> General’s office and file a complaint </w:t>
      </w:r>
      <w:hyperlink r:id="rId20" w:history="1">
        <w:r w:rsidRPr="00E404EF">
          <w:rPr>
            <w:rStyle w:val="Hyperlink"/>
          </w:rPr>
          <w:t>‘Contact Us’</w:t>
        </w:r>
      </w:hyperlink>
    </w:p>
    <w:p w14:paraId="15B1498C" w14:textId="766FE6FA" w:rsidR="006040EA" w:rsidRDefault="006040EA" w:rsidP="00FC007D">
      <w:pPr>
        <w:pStyle w:val="ListParagraph"/>
        <w:numPr>
          <w:ilvl w:val="1"/>
          <w:numId w:val="5"/>
        </w:numPr>
      </w:pPr>
      <w:r>
        <w:t xml:space="preserve">Correction from last week. What does it mean when you see </w:t>
      </w:r>
      <w:r w:rsidR="007A6CDC">
        <w:t xml:space="preserve">WorkSource </w:t>
      </w:r>
      <w:r>
        <w:t xml:space="preserve">Youth </w:t>
      </w:r>
      <w:r w:rsidR="007A6CDC">
        <w:t>Center</w:t>
      </w:r>
      <w:r>
        <w:t xml:space="preserve"> on the General Information dashboard?</w:t>
      </w:r>
    </w:p>
    <w:p w14:paraId="5B7A36CC" w14:textId="1BCAC7C4" w:rsidR="006040EA" w:rsidRDefault="006040EA" w:rsidP="006040EA">
      <w:pPr>
        <w:pStyle w:val="ListParagraph"/>
        <w:numPr>
          <w:ilvl w:val="2"/>
          <w:numId w:val="5"/>
        </w:numPr>
      </w:pPr>
      <w:r>
        <w:t>It refers to the office assignment not to a Program Enrollment. When a job seeker creates a WSWA account they are automatically assigned all offices in the WDA. The office assignment is done in reverse alpha order.</w:t>
      </w:r>
      <w:r w:rsidR="007A6CDC">
        <w:t xml:space="preserve"> So for Snohomish County, WS Youth Center is the last office alphabetically in that area.</w:t>
      </w:r>
    </w:p>
    <w:p w14:paraId="67D60ED1" w14:textId="41E1FCF0" w:rsidR="00FC0DBC" w:rsidRDefault="006040EA" w:rsidP="00FC007D">
      <w:pPr>
        <w:pStyle w:val="ListParagraph"/>
        <w:numPr>
          <w:ilvl w:val="1"/>
          <w:numId w:val="5"/>
        </w:numPr>
      </w:pPr>
      <w:r>
        <w:t xml:space="preserve"> </w:t>
      </w:r>
      <w:r w:rsidR="00FC0DBC">
        <w:t>Office closures</w:t>
      </w:r>
      <w:r w:rsidR="00E404EF">
        <w:t xml:space="preserve"> </w:t>
      </w:r>
    </w:p>
    <w:p w14:paraId="3DE7056B" w14:textId="64747260" w:rsidR="00E404EF" w:rsidRDefault="00E404EF" w:rsidP="00E404EF">
      <w:pPr>
        <w:pStyle w:val="ListParagraph"/>
        <w:numPr>
          <w:ilvl w:val="2"/>
          <w:numId w:val="5"/>
        </w:numPr>
      </w:pPr>
      <w:r>
        <w:t>Submit remedy ticket to update the WS locator</w:t>
      </w:r>
    </w:p>
    <w:p w14:paraId="47963A97" w14:textId="40A8F1F1" w:rsidR="00291259" w:rsidRDefault="00291259" w:rsidP="00FC007D">
      <w:pPr>
        <w:pStyle w:val="ListParagraph"/>
        <w:numPr>
          <w:ilvl w:val="1"/>
          <w:numId w:val="5"/>
        </w:numPr>
      </w:pPr>
      <w:r>
        <w:t>Submit remedy tickets vs sending email to team</w:t>
      </w:r>
    </w:p>
    <w:p w14:paraId="2C567D7F" w14:textId="79E844B1" w:rsidR="00C831D4" w:rsidRDefault="00C831D4" w:rsidP="00C831D4">
      <w:pPr>
        <w:pStyle w:val="ListParagraph"/>
        <w:numPr>
          <w:ilvl w:val="2"/>
          <w:numId w:val="5"/>
        </w:numPr>
      </w:pPr>
      <w:r>
        <w:t>Remember if you suggest an enhancement at T12, submit a remedy ticket.</w:t>
      </w:r>
    </w:p>
    <w:p w14:paraId="0009899E" w14:textId="3513C786" w:rsidR="00EB728D" w:rsidRDefault="00E564AD" w:rsidP="008A5A6C">
      <w:pPr>
        <w:pStyle w:val="ListParagraph"/>
        <w:numPr>
          <w:ilvl w:val="0"/>
          <w:numId w:val="5"/>
        </w:numPr>
      </w:pPr>
      <w:r>
        <w:t>Remedy tickets – Recently the service desk has been back logged with tickets which delays ETO/WSWA ticket assign</w:t>
      </w:r>
      <w:r w:rsidR="008A5A6C">
        <w:t>ment</w:t>
      </w:r>
      <w:r>
        <w:t xml:space="preserve"> to our team. </w:t>
      </w:r>
      <w:r w:rsidRPr="00C831D4">
        <w:t xml:space="preserve">SSN correction tickets are a high priority, needing an immediate fix so staff can record services </w:t>
      </w:r>
      <w:r w:rsidR="008A5A6C" w:rsidRPr="00C831D4">
        <w:t xml:space="preserve">provided to customers </w:t>
      </w:r>
      <w:r w:rsidR="00D033CA" w:rsidRPr="00C831D4">
        <w:t>timely</w:t>
      </w:r>
      <w:r w:rsidRPr="00C831D4">
        <w:t xml:space="preserve">. </w:t>
      </w:r>
      <w:r w:rsidR="008A5A6C">
        <w:t xml:space="preserve">Email us at </w:t>
      </w:r>
      <w:hyperlink r:id="rId21" w:history="1">
        <w:r w:rsidR="008A5A6C" w:rsidRPr="00F13FB2">
          <w:rPr>
            <w:rStyle w:val="Hyperlink"/>
          </w:rPr>
          <w:t>esdgpwssteam@esd.wa.gov</w:t>
        </w:r>
      </w:hyperlink>
      <w:r w:rsidR="008A5A6C">
        <w:t xml:space="preserve"> if you receive a response within 24 hours. We can locate the ticket and start working on it.</w:t>
      </w:r>
    </w:p>
    <w:p w14:paraId="759A1541" w14:textId="71560AE0" w:rsidR="00EB728D" w:rsidRDefault="00EB728D" w:rsidP="00EB728D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ETO Basic and Refresher Training -  </w:t>
      </w:r>
      <w:r w:rsidRPr="0071073F">
        <w:rPr>
          <w:color w:val="FF0000"/>
        </w:rPr>
        <w:t xml:space="preserve">Next training is on </w:t>
      </w:r>
      <w:r w:rsidR="00485E86">
        <w:rPr>
          <w:color w:val="FF0000"/>
        </w:rPr>
        <w:t>2/7</w:t>
      </w:r>
      <w:r w:rsidRPr="0071073F">
        <w:rPr>
          <w:color w:val="FF0000"/>
        </w:rPr>
        <w:t>/2</w:t>
      </w:r>
      <w:r w:rsidR="001A5783">
        <w:rPr>
          <w:color w:val="FF0000"/>
        </w:rPr>
        <w:t>2</w:t>
      </w:r>
      <w:r w:rsidRPr="0071073F">
        <w:rPr>
          <w:color w:val="FF0000"/>
        </w:rPr>
        <w:t xml:space="preserve">  </w:t>
      </w:r>
      <w:r w:rsidR="00485E86">
        <w:rPr>
          <w:color w:val="FF0000"/>
        </w:rPr>
        <w:t>9-12</w:t>
      </w:r>
    </w:p>
    <w:p w14:paraId="332E596C" w14:textId="298A5C85" w:rsidR="00EB728D" w:rsidRPr="00284665" w:rsidRDefault="00EB728D" w:rsidP="00EB728D">
      <w:pPr>
        <w:pStyle w:val="ListParagraph"/>
        <w:numPr>
          <w:ilvl w:val="1"/>
          <w:numId w:val="1"/>
        </w:numPr>
        <w:spacing w:after="0" w:line="240" w:lineRule="auto"/>
        <w:rPr>
          <w:i/>
          <w:iCs/>
          <w:color w:val="FF0000"/>
          <w:u w:val="single"/>
        </w:rPr>
      </w:pPr>
      <w:r>
        <w:t>ETO Basic training is the 1</w:t>
      </w:r>
      <w:r w:rsidRPr="0092055F">
        <w:rPr>
          <w:vertAlign w:val="superscript"/>
        </w:rPr>
        <w:t>st</w:t>
      </w:r>
      <w:r>
        <w:t xml:space="preserve"> Monday 9:</w:t>
      </w:r>
      <w:r w:rsidR="00B729C0">
        <w:t>0</w:t>
      </w:r>
      <w:r>
        <w:t>0-12 and 3</w:t>
      </w:r>
      <w:r w:rsidRPr="0092055F">
        <w:rPr>
          <w:vertAlign w:val="superscript"/>
        </w:rPr>
        <w:t>rd</w:t>
      </w:r>
      <w:r>
        <w:t xml:space="preserve"> Tuesday 1:30-4</w:t>
      </w:r>
      <w:r w:rsidR="00B729C0">
        <w:t>:30</w:t>
      </w:r>
      <w:r>
        <w:t xml:space="preserve"> of every month (except holidays). Send email to Lynn Aue to receive more information, training account if needed and be added to the training Webex call.  </w:t>
      </w:r>
      <w:r w:rsidRPr="004E04CF">
        <w:rPr>
          <w:i/>
          <w:iCs/>
          <w:color w:val="FF0000"/>
        </w:rPr>
        <w:t xml:space="preserve">All ETO/WSWA system users are welcome to attend the training but </w:t>
      </w:r>
      <w:r w:rsidRPr="009F6DA8">
        <w:rPr>
          <w:i/>
          <w:iCs/>
          <w:color w:val="FF0000"/>
          <w:u w:val="single"/>
        </w:rPr>
        <w:t>ple</w:t>
      </w:r>
      <w:r w:rsidRPr="004E04CF">
        <w:rPr>
          <w:i/>
          <w:iCs/>
          <w:color w:val="FF0000"/>
          <w:u w:val="single"/>
        </w:rPr>
        <w:t xml:space="preserve">ase </w:t>
      </w:r>
      <w:r>
        <w:rPr>
          <w:i/>
          <w:iCs/>
          <w:color w:val="FF0000"/>
          <w:u w:val="single"/>
        </w:rPr>
        <w:t>do</w:t>
      </w:r>
      <w:r w:rsidRPr="00284665">
        <w:rPr>
          <w:i/>
          <w:iCs/>
          <w:color w:val="FF0000"/>
          <w:u w:val="single"/>
        </w:rPr>
        <w:t xml:space="preserve"> not forward</w:t>
      </w:r>
      <w:r>
        <w:rPr>
          <w:i/>
          <w:iCs/>
          <w:color w:val="FF0000"/>
          <w:u w:val="single"/>
        </w:rPr>
        <w:t xml:space="preserve"> invites as I need to review all attendees and assign training accounts if needed</w:t>
      </w:r>
      <w:r w:rsidRPr="00284665">
        <w:rPr>
          <w:i/>
          <w:iCs/>
          <w:color w:val="FF0000"/>
          <w:u w:val="single"/>
        </w:rPr>
        <w:t>.</w:t>
      </w:r>
    </w:p>
    <w:p w14:paraId="142952FD" w14:textId="77777777" w:rsidR="00EB728D" w:rsidRDefault="00EB728D" w:rsidP="00EB728D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Refresher training recordings and user guides are posted on the WPC website here </w:t>
      </w:r>
      <w:hyperlink r:id="rId22" w:history="1">
        <w:r w:rsidRPr="000B3922">
          <w:rPr>
            <w:rStyle w:val="Hyperlink"/>
          </w:rPr>
          <w:t>https://wpc.wa.gov/tech/ETO-refresher-training</w:t>
        </w:r>
      </w:hyperlink>
      <w:r>
        <w:t xml:space="preserve"> </w:t>
      </w:r>
    </w:p>
    <w:p w14:paraId="4E6B508D" w14:textId="77777777" w:rsidR="00EB728D" w:rsidRDefault="00EB728D" w:rsidP="00EB728D">
      <w:pPr>
        <w:pStyle w:val="ListParagraph"/>
        <w:numPr>
          <w:ilvl w:val="1"/>
          <w:numId w:val="1"/>
        </w:numPr>
      </w:pPr>
      <w:r>
        <w:t>Submit a remedy ticket to request additional training opportunities and resources</w:t>
      </w:r>
    </w:p>
    <w:p w14:paraId="7AEFD46C" w14:textId="77777777" w:rsidR="00EB728D" w:rsidRPr="00EB728D" w:rsidRDefault="00EB728D" w:rsidP="00381C1A">
      <w:pPr>
        <w:spacing w:after="0"/>
        <w:rPr>
          <w:b/>
          <w:bCs/>
          <w:sz w:val="28"/>
          <w:szCs w:val="28"/>
        </w:rPr>
      </w:pPr>
      <w:r w:rsidRPr="00EB728D">
        <w:rPr>
          <w:b/>
          <w:bCs/>
          <w:sz w:val="28"/>
          <w:szCs w:val="28"/>
        </w:rPr>
        <w:t>Old Business</w:t>
      </w:r>
    </w:p>
    <w:p w14:paraId="6EA0F774" w14:textId="77777777" w:rsidR="00EB728D" w:rsidRPr="00A22792" w:rsidRDefault="00EB728D" w:rsidP="00EB728D">
      <w:pPr>
        <w:pStyle w:val="ListParagraph"/>
        <w:numPr>
          <w:ilvl w:val="0"/>
          <w:numId w:val="5"/>
        </w:numPr>
        <w:shd w:val="clear" w:color="auto" w:fill="FFFFFF"/>
        <w:spacing w:after="158" w:line="240" w:lineRule="auto"/>
        <w:rPr>
          <w:b/>
          <w:bCs/>
          <w:sz w:val="28"/>
          <w:szCs w:val="28"/>
        </w:rPr>
      </w:pPr>
      <w:bookmarkStart w:id="0" w:name="_Hlk85612656"/>
      <w:r w:rsidRPr="00A22792">
        <w:rPr>
          <w:b/>
          <w:bCs/>
          <w:i/>
          <w:iCs/>
        </w:rPr>
        <w:t>Reminder:</w:t>
      </w:r>
      <w:r>
        <w:t xml:space="preserve"> </w:t>
      </w:r>
      <w:bookmarkEnd w:id="0"/>
      <w:r>
        <w:t xml:space="preserve">Submit remedy tickets for all work requests </w:t>
      </w:r>
      <w:hyperlink r:id="rId23" w:history="1">
        <w:r w:rsidRPr="006225DF">
          <w:rPr>
            <w:rStyle w:val="Hyperlink"/>
          </w:rPr>
          <w:t>here</w:t>
        </w:r>
      </w:hyperlink>
      <w:r>
        <w:t xml:space="preserve">. The WSS team cannot begin work without a service request. Reaching out to us directly can affect the time it takes to resolve your issue. Thanks! </w:t>
      </w:r>
    </w:p>
    <w:p w14:paraId="3A100E8B" w14:textId="192561FD" w:rsidR="00A3780E" w:rsidRDefault="001B6668" w:rsidP="00D22644">
      <w:pPr>
        <w:pStyle w:val="ListParagraph"/>
        <w:numPr>
          <w:ilvl w:val="1"/>
          <w:numId w:val="5"/>
        </w:numPr>
      </w:pPr>
      <w:r>
        <w:t>Submitting remedy tickets – help us by providing enough details to work your issue</w:t>
      </w:r>
      <w:r w:rsidR="00A3780E">
        <w:t>. Suggestions to speed up discovering and resolving issue without lots of back-and-forth emails.</w:t>
      </w:r>
    </w:p>
    <w:p w14:paraId="73A0421B" w14:textId="77777777" w:rsidR="00315770" w:rsidRDefault="001B6668" w:rsidP="001B6668">
      <w:pPr>
        <w:pStyle w:val="ListParagraph"/>
        <w:numPr>
          <w:ilvl w:val="2"/>
          <w:numId w:val="5"/>
        </w:numPr>
      </w:pPr>
      <w:r>
        <w:t xml:space="preserve">Screen shots include the entire screen, browser bar, not just a pinpoint of the TP that isn’t correct. </w:t>
      </w:r>
      <w:r w:rsidR="00315770">
        <w:t xml:space="preserve"> </w:t>
      </w:r>
    </w:p>
    <w:p w14:paraId="708D506E" w14:textId="77777777" w:rsidR="00DB6FDB" w:rsidRPr="00DB6FDB" w:rsidRDefault="00315770" w:rsidP="00DB6FDB">
      <w:pPr>
        <w:pStyle w:val="ListParagraph"/>
        <w:numPr>
          <w:ilvl w:val="2"/>
          <w:numId w:val="5"/>
        </w:numPr>
      </w:pPr>
      <w:r>
        <w:t xml:space="preserve">Report tickets need the WDA, office and start and end dates parameters </w:t>
      </w:r>
      <w:r w:rsidR="00A3780E">
        <w:t xml:space="preserve">you </w:t>
      </w:r>
      <w:r>
        <w:t xml:space="preserve">used to run the </w:t>
      </w:r>
      <w:r w:rsidR="00A3780E">
        <w:t xml:space="preserve">problematic </w:t>
      </w:r>
      <w:r>
        <w:t>report</w:t>
      </w:r>
      <w:r w:rsidR="00DB6FDB" w:rsidRPr="00DB6FDB">
        <w:rPr>
          <w:i/>
          <w:iCs/>
        </w:rPr>
        <w:t xml:space="preserve"> </w:t>
      </w:r>
    </w:p>
    <w:p w14:paraId="6A0F1CB2" w14:textId="4AC3745A" w:rsidR="00DB6FDB" w:rsidRDefault="00DB6FDB" w:rsidP="00DB6FDB">
      <w:pPr>
        <w:pStyle w:val="ListParagraph"/>
        <w:numPr>
          <w:ilvl w:val="2"/>
          <w:numId w:val="5"/>
        </w:numPr>
      </w:pPr>
      <w:r>
        <w:t>We will send you 2 emails asking for additional information. Second request for response will advise you the ticket will close in 24 hours.</w:t>
      </w:r>
    </w:p>
    <w:p w14:paraId="004B419F" w14:textId="6873EA19" w:rsidR="00A11E95" w:rsidRDefault="00782E7F" w:rsidP="00A11E95">
      <w:pPr>
        <w:pStyle w:val="ListParagraph"/>
        <w:numPr>
          <w:ilvl w:val="0"/>
          <w:numId w:val="5"/>
        </w:numPr>
        <w:spacing w:after="0"/>
        <w:rPr>
          <w:bCs/>
        </w:rPr>
      </w:pPr>
      <w:hyperlink r:id="rId24" w:history="1">
        <w:r w:rsidR="00A11E95" w:rsidRPr="00A11E95">
          <w:rPr>
            <w:rStyle w:val="Hyperlink"/>
            <w:bCs/>
          </w:rPr>
          <w:t>Desk aid</w:t>
        </w:r>
      </w:hyperlink>
      <w:r w:rsidR="00A11E95">
        <w:rPr>
          <w:bCs/>
        </w:rPr>
        <w:t xml:space="preserve"> on things to try before submitting a remedy ticket; includes instructions for clearing your cache</w:t>
      </w:r>
    </w:p>
    <w:p w14:paraId="42C452EA" w14:textId="34C1ABDA" w:rsidR="00E400FA" w:rsidRDefault="005C0482" w:rsidP="00EB728D">
      <w:pPr>
        <w:pStyle w:val="ListParagraph"/>
        <w:numPr>
          <w:ilvl w:val="0"/>
          <w:numId w:val="5"/>
        </w:numPr>
      </w:pPr>
      <w:r>
        <w:t>WA-4414</w:t>
      </w:r>
      <w:r w:rsidR="00B8558F">
        <w:t xml:space="preserve"> fix coming soon</w:t>
      </w:r>
      <w:r>
        <w:t xml:space="preserve"> </w:t>
      </w:r>
      <w:r w:rsidR="00751E0C">
        <w:t xml:space="preserve">Some employers are reporting landing on the Monster pay page. Direct them to click on ‘Home’ or ‘Sign in’ Clicking on ‘Post a Job’ here takes them to a page asking </w:t>
      </w:r>
      <w:r w:rsidR="00B24D86">
        <w:t>for</w:t>
      </w:r>
      <w:r w:rsidR="00751E0C">
        <w:t xml:space="preserve"> money. We are working on cleaning this up.</w:t>
      </w:r>
    </w:p>
    <w:p w14:paraId="3E20A2BF" w14:textId="059397BA" w:rsidR="00B43461" w:rsidRDefault="00B43461" w:rsidP="00B43461">
      <w:pPr>
        <w:pStyle w:val="ListParagraph"/>
        <w:numPr>
          <w:ilvl w:val="1"/>
          <w:numId w:val="5"/>
        </w:numPr>
      </w:pPr>
      <w:r>
        <w:t>Advise your employers to clear their cache so they get out of the loop of landing on this page when log into their account!</w:t>
      </w:r>
    </w:p>
    <w:p w14:paraId="424A0360" w14:textId="5BE1DE66" w:rsidR="00751E0C" w:rsidRDefault="00751E0C" w:rsidP="00854167">
      <w:pPr>
        <w:pStyle w:val="ListParagraph"/>
        <w:ind w:left="2160"/>
      </w:pPr>
      <w:r>
        <w:rPr>
          <w:noProof/>
        </w:rPr>
        <w:drawing>
          <wp:inline distT="0" distB="0" distL="0" distR="0" wp14:anchorId="6942C94F" wp14:editId="489229B5">
            <wp:extent cx="2130915" cy="1582206"/>
            <wp:effectExtent l="0" t="0" r="317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2223513" cy="165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1DE12D" w14:textId="77777777" w:rsidR="005A6DF1" w:rsidRDefault="005A6DF1" w:rsidP="00854167">
      <w:pPr>
        <w:pStyle w:val="ListParagraph"/>
        <w:ind w:left="2160"/>
      </w:pPr>
    </w:p>
    <w:p w14:paraId="3FD5F957" w14:textId="183A60D5" w:rsidR="004015FF" w:rsidRPr="004015FF" w:rsidRDefault="004015FF" w:rsidP="00EB728D">
      <w:pPr>
        <w:pStyle w:val="ListParagraph"/>
        <w:numPr>
          <w:ilvl w:val="0"/>
          <w:numId w:val="5"/>
        </w:numPr>
      </w:pPr>
      <w:r>
        <w:t>I</w:t>
      </w:r>
      <w:r w:rsidR="00A0372C">
        <w:t xml:space="preserve">nternet </w:t>
      </w:r>
      <w:r>
        <w:t>E</w:t>
      </w:r>
      <w:r w:rsidR="00A0372C">
        <w:t>xplorer (IE)</w:t>
      </w:r>
      <w:r>
        <w:t xml:space="preserve"> will </w:t>
      </w:r>
      <w:r w:rsidRPr="004015FF">
        <w:t xml:space="preserve">be deprecated </w:t>
      </w:r>
      <w:r w:rsidR="00C508C5">
        <w:t>after</w:t>
      </w:r>
      <w:r w:rsidRPr="004015FF">
        <w:t xml:space="preserve"> the SharePoint migration project completes but </w:t>
      </w:r>
      <w:r w:rsidR="00C508C5">
        <w:t>before</w:t>
      </w:r>
      <w:r w:rsidRPr="004015FF">
        <w:t xml:space="preserve"> Windows 11 is deployed (Summer 2022). It will occur sometime between those two </w:t>
      </w:r>
      <w:r w:rsidR="00D42DF1" w:rsidRPr="004015FF">
        <w:t>projects</w:t>
      </w:r>
      <w:r w:rsidR="006C15F1">
        <w:t>, approximately</w:t>
      </w:r>
      <w:r w:rsidRPr="004015FF">
        <w:t xml:space="preserve"> 3-6 months. </w:t>
      </w:r>
    </w:p>
    <w:p w14:paraId="2A03ADB7" w14:textId="52245880" w:rsidR="002715F4" w:rsidRPr="00F43B33" w:rsidRDefault="002715F4" w:rsidP="00EB728D">
      <w:pPr>
        <w:pStyle w:val="ListParagraph"/>
        <w:numPr>
          <w:ilvl w:val="1"/>
          <w:numId w:val="5"/>
        </w:numPr>
        <w:rPr>
          <w:i/>
          <w:iCs/>
        </w:rPr>
      </w:pPr>
      <w:r>
        <w:t xml:space="preserve">Prepare </w:t>
      </w:r>
      <w:r w:rsidR="006C15F1">
        <w:t xml:space="preserve">now </w:t>
      </w:r>
      <w:r>
        <w:t xml:space="preserve">by transitioning to </w:t>
      </w:r>
      <w:r w:rsidR="005D6C0E">
        <w:t>Edge</w:t>
      </w:r>
      <w:r w:rsidR="00A3202D">
        <w:t xml:space="preserve"> or Chrome</w:t>
      </w:r>
      <w:r w:rsidR="006C15F1">
        <w:t>.</w:t>
      </w:r>
      <w:r w:rsidR="005D6C0E">
        <w:t xml:space="preserve"> </w:t>
      </w:r>
    </w:p>
    <w:p w14:paraId="7E2CE58B" w14:textId="2B34FA6A" w:rsidR="00CA3C57" w:rsidRPr="00F43B33" w:rsidRDefault="00A0372C" w:rsidP="00EB728D">
      <w:pPr>
        <w:pStyle w:val="ListParagraph"/>
        <w:numPr>
          <w:ilvl w:val="1"/>
          <w:numId w:val="5"/>
        </w:numPr>
        <w:rPr>
          <w:i/>
          <w:iCs/>
        </w:rPr>
      </w:pPr>
      <w:r>
        <w:t>Don’t forget to t</w:t>
      </w:r>
      <w:r w:rsidR="00CA3C57">
        <w:t xml:space="preserve">ransfer your favorites to </w:t>
      </w:r>
      <w:r w:rsidR="00B10AD3">
        <w:t>Edge</w:t>
      </w:r>
      <w:r>
        <w:t xml:space="preserve"> </w:t>
      </w:r>
      <w:r w:rsidR="00F43B33">
        <w:t xml:space="preserve">or Chrome </w:t>
      </w:r>
      <w:r>
        <w:t>and also add a copy to your document folder for recovery purposes!</w:t>
      </w:r>
    </w:p>
    <w:p w14:paraId="47C8E177" w14:textId="61524676" w:rsidR="005909AF" w:rsidRPr="00D115A4" w:rsidRDefault="00F43B33" w:rsidP="00EB728D">
      <w:pPr>
        <w:pStyle w:val="ListParagraph"/>
        <w:numPr>
          <w:ilvl w:val="2"/>
          <w:numId w:val="5"/>
        </w:numPr>
        <w:rPr>
          <w:i/>
          <w:iCs/>
        </w:rPr>
      </w:pPr>
      <w:r>
        <w:t xml:space="preserve">How to import Favorites from IE to Chrome </w:t>
      </w:r>
      <w:hyperlink r:id="rId26" w:history="1">
        <w:r w:rsidRPr="00F43B33">
          <w:rPr>
            <w:rStyle w:val="Hyperlink"/>
          </w:rPr>
          <w:t>video</w:t>
        </w:r>
      </w:hyperlink>
    </w:p>
    <w:p w14:paraId="691F6715" w14:textId="5DBFFC4D" w:rsidR="00F43B33" w:rsidRPr="00F43B33" w:rsidRDefault="00F43B33" w:rsidP="00EB728D">
      <w:pPr>
        <w:pStyle w:val="ListParagraph"/>
        <w:numPr>
          <w:ilvl w:val="2"/>
          <w:numId w:val="5"/>
        </w:numPr>
        <w:rPr>
          <w:i/>
          <w:iCs/>
        </w:rPr>
      </w:pPr>
      <w:r>
        <w:t>How to import Favorites from IE to Edge</w:t>
      </w:r>
    </w:p>
    <w:p w14:paraId="375D6109" w14:textId="3770FB0A" w:rsidR="00CA3C57" w:rsidRPr="003D0575" w:rsidRDefault="00CA3C57" w:rsidP="00EB728D">
      <w:pPr>
        <w:pStyle w:val="ListParagraph"/>
        <w:numPr>
          <w:ilvl w:val="4"/>
          <w:numId w:val="31"/>
        </w:numPr>
        <w:spacing w:after="0"/>
        <w:ind w:left="2520"/>
        <w:rPr>
          <w:bCs/>
        </w:rPr>
      </w:pPr>
      <w:r w:rsidRPr="003D0575">
        <w:rPr>
          <w:bCs/>
        </w:rPr>
        <w:t xml:space="preserve">Click on </w:t>
      </w:r>
      <w:r w:rsidR="00B10AD3">
        <w:rPr>
          <w:bCs/>
        </w:rPr>
        <w:t>F</w:t>
      </w:r>
      <w:r w:rsidRPr="003D0575">
        <w:rPr>
          <w:bCs/>
        </w:rPr>
        <w:t xml:space="preserve">avorites </w:t>
      </w:r>
      <w:r w:rsidR="00B10AD3">
        <w:rPr>
          <w:bCs/>
        </w:rPr>
        <w:t>‘</w:t>
      </w:r>
      <w:r w:rsidRPr="00B10AD3">
        <w:rPr>
          <w:bCs/>
          <w:i/>
          <w:iCs/>
        </w:rPr>
        <w:t>star</w:t>
      </w:r>
      <w:r w:rsidR="00B10AD3">
        <w:rPr>
          <w:bCs/>
          <w:i/>
          <w:iCs/>
        </w:rPr>
        <w:t>’</w:t>
      </w:r>
    </w:p>
    <w:p w14:paraId="7B63B8C4" w14:textId="1E5BD5CF" w:rsidR="00592938" w:rsidRDefault="00CA3C57" w:rsidP="00EB728D">
      <w:pPr>
        <w:pStyle w:val="ListParagraph"/>
        <w:numPr>
          <w:ilvl w:val="4"/>
          <w:numId w:val="31"/>
        </w:numPr>
        <w:spacing w:after="0"/>
        <w:ind w:left="2520"/>
        <w:rPr>
          <w:bCs/>
        </w:rPr>
      </w:pPr>
      <w:r w:rsidRPr="002C75E8">
        <w:rPr>
          <w:bCs/>
        </w:rPr>
        <w:t>Click on ellipses</w:t>
      </w:r>
      <w:r w:rsidR="00A0372C">
        <w:rPr>
          <w:bCs/>
        </w:rPr>
        <w:t xml:space="preserve"> (3 dots)</w:t>
      </w:r>
    </w:p>
    <w:p w14:paraId="44262A29" w14:textId="73670DCE" w:rsidR="00A0372C" w:rsidRDefault="00A0372C" w:rsidP="00EB728D">
      <w:pPr>
        <w:pStyle w:val="ListParagraph"/>
        <w:numPr>
          <w:ilvl w:val="4"/>
          <w:numId w:val="31"/>
        </w:numPr>
        <w:spacing w:after="0"/>
        <w:ind w:left="2520"/>
        <w:rPr>
          <w:bCs/>
        </w:rPr>
      </w:pPr>
      <w:r>
        <w:rPr>
          <w:bCs/>
        </w:rPr>
        <w:t>Select either Import (from Chrome or IE) or Export a copy to a local folder</w:t>
      </w:r>
    </w:p>
    <w:p w14:paraId="5389884D" w14:textId="77777777" w:rsidR="00086E02" w:rsidRDefault="00086E02" w:rsidP="00086E02">
      <w:pPr>
        <w:pStyle w:val="ListParagraph"/>
        <w:spacing w:after="0"/>
        <w:ind w:left="2520"/>
        <w:rPr>
          <w:bCs/>
        </w:rPr>
      </w:pPr>
    </w:p>
    <w:p w14:paraId="020A7A08" w14:textId="77777777" w:rsidR="00A0372C" w:rsidRDefault="00A0372C" w:rsidP="00EB728D">
      <w:pPr>
        <w:pStyle w:val="ListParagraph"/>
        <w:spacing w:after="0"/>
        <w:ind w:left="2520"/>
        <w:rPr>
          <w:bCs/>
        </w:rPr>
      </w:pPr>
    </w:p>
    <w:p w14:paraId="42D790F5" w14:textId="29EF4281" w:rsidR="0050719B" w:rsidRDefault="0050719B" w:rsidP="00A0372C">
      <w:pPr>
        <w:pStyle w:val="ListParagraph"/>
        <w:spacing w:after="0"/>
        <w:ind w:left="2160"/>
        <w:rPr>
          <w:bCs/>
        </w:rPr>
      </w:pPr>
      <w:r>
        <w:rPr>
          <w:noProof/>
        </w:rPr>
        <w:drawing>
          <wp:inline distT="0" distB="0" distL="0" distR="0" wp14:anchorId="6A3AF7D3" wp14:editId="3C107252">
            <wp:extent cx="2065192" cy="20193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2120015" cy="2072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1A6666A" wp14:editId="4FDD1ABC">
            <wp:extent cx="2480310" cy="20002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907" cy="2011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AD7143F" w14:textId="0830965F" w:rsidR="00A11E95" w:rsidRDefault="00A11E95" w:rsidP="00A0372C">
      <w:pPr>
        <w:pStyle w:val="ListParagraph"/>
        <w:spacing w:after="0"/>
        <w:ind w:left="2160"/>
        <w:rPr>
          <w:bCs/>
        </w:rPr>
      </w:pPr>
    </w:p>
    <w:p w14:paraId="1775F18B" w14:textId="145A6822" w:rsidR="004015FF" w:rsidRPr="002C75E8" w:rsidRDefault="004015FF" w:rsidP="0050719B">
      <w:pPr>
        <w:pStyle w:val="ListParagraph"/>
        <w:spacing w:after="0"/>
        <w:ind w:left="2160"/>
        <w:rPr>
          <w:bCs/>
        </w:rPr>
      </w:pPr>
    </w:p>
    <w:p w14:paraId="425725DA" w14:textId="09DE4873" w:rsidR="009210BC" w:rsidRPr="009210BC" w:rsidRDefault="009210BC" w:rsidP="009210BC">
      <w:pPr>
        <w:spacing w:after="0"/>
        <w:rPr>
          <w:rFonts w:eastAsia="Times New Roman"/>
          <w:b/>
        </w:rPr>
      </w:pPr>
      <w:r>
        <w:rPr>
          <w:rFonts w:eastAsia="Times New Roman"/>
          <w:b/>
        </w:rPr>
        <w:t xml:space="preserve">Unemployment Insurance </w:t>
      </w:r>
      <w:r w:rsidRPr="009210BC">
        <w:rPr>
          <w:rFonts w:eastAsia="Times New Roman"/>
          <w:bCs/>
        </w:rPr>
        <w:t xml:space="preserve">(UI) claim and data information </w:t>
      </w:r>
      <w:r>
        <w:rPr>
          <w:rFonts w:eastAsia="Times New Roman"/>
          <w:bCs/>
        </w:rPr>
        <w:t xml:space="preserve">can be found on the UI page here </w:t>
      </w:r>
      <w:hyperlink r:id="rId29" w:history="1">
        <w:r w:rsidRPr="005A4AD8">
          <w:rPr>
            <w:rStyle w:val="Hyperlink"/>
            <w:rFonts w:eastAsia="Times New Roman"/>
            <w:bCs/>
          </w:rPr>
          <w:t>https://esd.wa.gov/</w:t>
        </w:r>
      </w:hyperlink>
      <w:r>
        <w:rPr>
          <w:rFonts w:eastAsia="Times New Roman"/>
          <w:bCs/>
        </w:rPr>
        <w:t xml:space="preserve"> </w:t>
      </w:r>
    </w:p>
    <w:p w14:paraId="312A54D7" w14:textId="77777777" w:rsidR="009210BC" w:rsidRDefault="009210BC" w:rsidP="009A2C14">
      <w:pPr>
        <w:spacing w:after="0"/>
        <w:rPr>
          <w:b/>
        </w:rPr>
      </w:pPr>
    </w:p>
    <w:p w14:paraId="2AE760C2" w14:textId="74304D05" w:rsidR="00CE499B" w:rsidRDefault="00FB3094" w:rsidP="00CE499B">
      <w:pPr>
        <w:spacing w:after="0"/>
        <w:rPr>
          <w:bCs/>
        </w:rPr>
      </w:pPr>
      <w:r w:rsidRPr="00FB3094">
        <w:rPr>
          <w:b/>
        </w:rPr>
        <w:t>CHAT</w:t>
      </w:r>
      <w:r w:rsidR="00CE499B" w:rsidRPr="00CE499B">
        <w:rPr>
          <w:bCs/>
          <w:i/>
          <w:iCs/>
        </w:rPr>
        <w:t xml:space="preserve"> </w:t>
      </w:r>
    </w:p>
    <w:p w14:paraId="0922F129" w14:textId="77777777" w:rsidR="00782E7F" w:rsidRPr="00782E7F" w:rsidRDefault="00782E7F" w:rsidP="00782E7F">
      <w:pPr>
        <w:spacing w:after="0"/>
        <w:rPr>
          <w:b/>
        </w:rPr>
      </w:pPr>
      <w:r w:rsidRPr="00782E7F">
        <w:rPr>
          <w:b/>
        </w:rPr>
        <w:t>General Information section discussion:</w:t>
      </w:r>
    </w:p>
    <w:p w14:paraId="1C8A6D64" w14:textId="77777777" w:rsidR="00782E7F" w:rsidRPr="00782E7F" w:rsidRDefault="00782E7F" w:rsidP="00782E7F">
      <w:pPr>
        <w:spacing w:after="0"/>
        <w:rPr>
          <w:bCs/>
        </w:rPr>
      </w:pPr>
      <w:r w:rsidRPr="00782E7F">
        <w:rPr>
          <w:bCs/>
        </w:rPr>
        <w:t>Question:  Would it be helpful if we added more lines to display 6 lines instead of just 5?</w:t>
      </w:r>
    </w:p>
    <w:p w14:paraId="7FA489C3" w14:textId="77777777" w:rsidR="00782E7F" w:rsidRPr="00782E7F" w:rsidRDefault="00782E7F" w:rsidP="00782E7F">
      <w:pPr>
        <w:spacing w:after="0"/>
        <w:rPr>
          <w:bCs/>
        </w:rPr>
      </w:pPr>
      <w:r w:rsidRPr="00782E7F">
        <w:rPr>
          <w:bCs/>
        </w:rPr>
        <w:t>from Kerns, Adeline (ESD) to everyone:    10:14 AM</w:t>
      </w:r>
    </w:p>
    <w:p w14:paraId="6645F426" w14:textId="77777777" w:rsidR="00782E7F" w:rsidRPr="00782E7F" w:rsidRDefault="00782E7F" w:rsidP="00782E7F">
      <w:pPr>
        <w:spacing w:after="0"/>
        <w:rPr>
          <w:bCs/>
        </w:rPr>
      </w:pPr>
      <w:r w:rsidRPr="00782E7F">
        <w:rPr>
          <w:bCs/>
        </w:rPr>
        <w:t xml:space="preserve">I do not use this section and am not familiar with what it is used for but adding information that we need in this handy location would be helpful. </w:t>
      </w:r>
    </w:p>
    <w:p w14:paraId="24B44ED1" w14:textId="77777777" w:rsidR="00782E7F" w:rsidRPr="00782E7F" w:rsidRDefault="00782E7F" w:rsidP="00782E7F">
      <w:pPr>
        <w:spacing w:after="0"/>
        <w:rPr>
          <w:bCs/>
        </w:rPr>
      </w:pPr>
      <w:r w:rsidRPr="00782E7F">
        <w:rPr>
          <w:bCs/>
        </w:rPr>
        <w:lastRenderedPageBreak/>
        <w:t>from Kerns, Adeline (ESD) to everyone:    10:15 AM</w:t>
      </w:r>
    </w:p>
    <w:p w14:paraId="344068D1" w14:textId="77777777" w:rsidR="00782E7F" w:rsidRPr="00782E7F" w:rsidRDefault="00782E7F" w:rsidP="00782E7F">
      <w:pPr>
        <w:spacing w:after="0"/>
        <w:rPr>
          <w:bCs/>
        </w:rPr>
      </w:pPr>
      <w:r w:rsidRPr="00782E7F">
        <w:rPr>
          <w:bCs/>
        </w:rPr>
        <w:t xml:space="preserve">I like as much as information as possible on the dashboard. </w:t>
      </w:r>
    </w:p>
    <w:p w14:paraId="2601D8F1" w14:textId="77777777" w:rsidR="00782E7F" w:rsidRPr="00782E7F" w:rsidRDefault="00782E7F" w:rsidP="00782E7F">
      <w:pPr>
        <w:spacing w:after="0"/>
        <w:rPr>
          <w:bCs/>
        </w:rPr>
      </w:pPr>
      <w:r w:rsidRPr="00782E7F">
        <w:rPr>
          <w:bCs/>
        </w:rPr>
        <w:t>from MacLennan, Mary (ESD) to everyone:    10:16 AM</w:t>
      </w:r>
    </w:p>
    <w:p w14:paraId="2FEC662D" w14:textId="77777777" w:rsidR="00782E7F" w:rsidRPr="00782E7F" w:rsidRDefault="00782E7F" w:rsidP="00782E7F">
      <w:pPr>
        <w:spacing w:after="0"/>
        <w:rPr>
          <w:bCs/>
        </w:rPr>
      </w:pPr>
      <w:r w:rsidRPr="00782E7F">
        <w:rPr>
          <w:bCs/>
        </w:rPr>
        <w:t>@Mariya - even if the target occupation doesn't display in that general information area, doesn't mean it doesn't exist.  So we recommend you check the Review Seeker/Participants Touchpoints like Lynn just showcased to see if it exists.  Then you don't have to go to UTAB.</w:t>
      </w:r>
    </w:p>
    <w:p w14:paraId="1B1890E9" w14:textId="77777777" w:rsidR="00782E7F" w:rsidRPr="00782E7F" w:rsidRDefault="00782E7F" w:rsidP="00782E7F">
      <w:pPr>
        <w:spacing w:after="0"/>
        <w:rPr>
          <w:bCs/>
        </w:rPr>
      </w:pPr>
    </w:p>
    <w:p w14:paraId="187BF5D7" w14:textId="77777777" w:rsidR="00782E7F" w:rsidRPr="00782E7F" w:rsidRDefault="00782E7F" w:rsidP="00782E7F">
      <w:pPr>
        <w:spacing w:after="0"/>
        <w:rPr>
          <w:b/>
        </w:rPr>
      </w:pPr>
      <w:r w:rsidRPr="00782E7F">
        <w:rPr>
          <w:b/>
        </w:rPr>
        <w:t>Program/Office discussion:</w:t>
      </w:r>
    </w:p>
    <w:p w14:paraId="6692FF9C" w14:textId="77777777" w:rsidR="00782E7F" w:rsidRPr="00782E7F" w:rsidRDefault="00782E7F" w:rsidP="00782E7F">
      <w:pPr>
        <w:spacing w:after="0"/>
        <w:rPr>
          <w:bCs/>
        </w:rPr>
      </w:pPr>
      <w:r w:rsidRPr="00782E7F">
        <w:rPr>
          <w:bCs/>
        </w:rPr>
        <w:t>from Kerns, Adeline (ESD) to everyone:    10:17 AM</w:t>
      </w:r>
    </w:p>
    <w:p w14:paraId="306500F4" w14:textId="77777777" w:rsidR="00782E7F" w:rsidRPr="00782E7F" w:rsidRDefault="00782E7F" w:rsidP="00782E7F">
      <w:pPr>
        <w:spacing w:after="0"/>
        <w:rPr>
          <w:bCs/>
        </w:rPr>
      </w:pPr>
      <w:r w:rsidRPr="00782E7F">
        <w:rPr>
          <w:bCs/>
        </w:rPr>
        <w:t>Can you change the header in that column from Program to Office?</w:t>
      </w:r>
    </w:p>
    <w:p w14:paraId="2DE25F18" w14:textId="77777777" w:rsidR="00782E7F" w:rsidRPr="00782E7F" w:rsidRDefault="00782E7F" w:rsidP="00782E7F">
      <w:pPr>
        <w:spacing w:after="0"/>
        <w:rPr>
          <w:bCs/>
        </w:rPr>
      </w:pPr>
      <w:r w:rsidRPr="00782E7F">
        <w:rPr>
          <w:bCs/>
        </w:rPr>
        <w:t>from MacLennan, Mary (ESD) to everyone:    10:18 AM</w:t>
      </w:r>
    </w:p>
    <w:p w14:paraId="6066D603" w14:textId="77777777" w:rsidR="00782E7F" w:rsidRPr="00782E7F" w:rsidRDefault="00782E7F" w:rsidP="00782E7F">
      <w:pPr>
        <w:spacing w:after="0"/>
        <w:rPr>
          <w:bCs/>
        </w:rPr>
      </w:pPr>
      <w:r w:rsidRPr="00782E7F">
        <w:rPr>
          <w:bCs/>
        </w:rPr>
        <w:t>@Adeline - no, we can't change that as it's Monster's core product</w:t>
      </w:r>
    </w:p>
    <w:p w14:paraId="642D1711" w14:textId="77777777" w:rsidR="00782E7F" w:rsidRPr="00782E7F" w:rsidRDefault="00782E7F" w:rsidP="00782E7F">
      <w:pPr>
        <w:spacing w:after="0"/>
        <w:rPr>
          <w:bCs/>
        </w:rPr>
      </w:pPr>
    </w:p>
    <w:p w14:paraId="30DAC92F" w14:textId="77777777" w:rsidR="00782E7F" w:rsidRPr="00782E7F" w:rsidRDefault="00782E7F" w:rsidP="00782E7F">
      <w:pPr>
        <w:spacing w:after="0"/>
        <w:rPr>
          <w:b/>
        </w:rPr>
      </w:pPr>
      <w:r w:rsidRPr="00782E7F">
        <w:rPr>
          <w:b/>
        </w:rPr>
        <w:t>Create a Record discussion:</w:t>
      </w:r>
    </w:p>
    <w:p w14:paraId="5464DA07" w14:textId="77777777" w:rsidR="00782E7F" w:rsidRPr="00782E7F" w:rsidRDefault="00782E7F" w:rsidP="00782E7F">
      <w:pPr>
        <w:spacing w:after="0"/>
        <w:rPr>
          <w:bCs/>
        </w:rPr>
      </w:pPr>
      <w:r w:rsidRPr="00782E7F">
        <w:rPr>
          <w:bCs/>
        </w:rPr>
        <w:t>from Natalya Verley - Workforce Snohomish to everyone:    10:22 AM</w:t>
      </w:r>
    </w:p>
    <w:p w14:paraId="5B90322F" w14:textId="4C9579A9" w:rsidR="00782E7F" w:rsidRPr="00782E7F" w:rsidRDefault="00782E7F" w:rsidP="00782E7F">
      <w:pPr>
        <w:spacing w:after="0"/>
        <w:rPr>
          <w:bCs/>
        </w:rPr>
      </w:pPr>
      <w:r w:rsidRPr="00782E7F">
        <w:rPr>
          <w:bCs/>
        </w:rPr>
        <w:t xml:space="preserve">Is that when it shows "DRAFT" in red and in  parentheses?—No, this doesn’t have anything to do with the create a record </w:t>
      </w:r>
      <w:r w:rsidRPr="00782E7F">
        <w:rPr>
          <w:bCs/>
        </w:rPr>
        <w:t>process Update</w:t>
      </w:r>
      <w:r w:rsidRPr="00782E7F">
        <w:rPr>
          <w:bCs/>
        </w:rPr>
        <w:t xml:space="preserve"> demographics discussion:</w:t>
      </w:r>
    </w:p>
    <w:p w14:paraId="45E21282" w14:textId="77777777" w:rsidR="00782E7F" w:rsidRPr="00782E7F" w:rsidRDefault="00782E7F" w:rsidP="00782E7F">
      <w:pPr>
        <w:spacing w:after="0"/>
        <w:rPr>
          <w:bCs/>
        </w:rPr>
      </w:pPr>
      <w:r w:rsidRPr="00782E7F">
        <w:rPr>
          <w:bCs/>
        </w:rPr>
        <w:t>from Cisneros, Miriam (ESD) to everyone:    10:29 AM</w:t>
      </w:r>
    </w:p>
    <w:p w14:paraId="0CECF27A" w14:textId="648FB243" w:rsidR="00782E7F" w:rsidRPr="00782E7F" w:rsidRDefault="00782E7F" w:rsidP="00782E7F">
      <w:pPr>
        <w:spacing w:after="0"/>
        <w:rPr>
          <w:bCs/>
        </w:rPr>
      </w:pPr>
      <w:r w:rsidRPr="00782E7F">
        <w:rPr>
          <w:bCs/>
        </w:rPr>
        <w:t xml:space="preserve">Can you touch on updating info on details, such as </w:t>
      </w:r>
      <w:r w:rsidRPr="00782E7F">
        <w:rPr>
          <w:bCs/>
        </w:rPr>
        <w:t>demographics?</w:t>
      </w:r>
    </w:p>
    <w:p w14:paraId="791EDF59" w14:textId="332878FC" w:rsidR="00782E7F" w:rsidRPr="00782E7F" w:rsidRDefault="00782E7F" w:rsidP="00782E7F">
      <w:pPr>
        <w:spacing w:after="0"/>
        <w:rPr>
          <w:bCs/>
        </w:rPr>
      </w:pPr>
      <w:r w:rsidRPr="00782E7F">
        <w:rPr>
          <w:bCs/>
        </w:rPr>
        <w:t xml:space="preserve">from </w:t>
      </w:r>
      <w:r w:rsidRPr="00782E7F">
        <w:rPr>
          <w:bCs/>
        </w:rPr>
        <w:t>Susan</w:t>
      </w:r>
      <w:r w:rsidRPr="00782E7F">
        <w:rPr>
          <w:bCs/>
        </w:rPr>
        <w:t xml:space="preserve"> Gustafson to everyone:    10:33 AM</w:t>
      </w:r>
    </w:p>
    <w:p w14:paraId="306B5FE8" w14:textId="5E91159A" w:rsidR="00782E7F" w:rsidRPr="00782E7F" w:rsidRDefault="00782E7F" w:rsidP="00782E7F">
      <w:pPr>
        <w:spacing w:after="0"/>
        <w:rPr>
          <w:bCs/>
        </w:rPr>
      </w:pPr>
      <w:r w:rsidRPr="00782E7F">
        <w:rPr>
          <w:bCs/>
        </w:rPr>
        <w:t xml:space="preserve">With their permission, you can update their demographics by </w:t>
      </w:r>
      <w:r w:rsidRPr="00782E7F">
        <w:rPr>
          <w:bCs/>
        </w:rPr>
        <w:t>impersonation</w:t>
      </w:r>
      <w:r w:rsidRPr="00782E7F">
        <w:rPr>
          <w:bCs/>
        </w:rPr>
        <w:t xml:space="preserve"> their WorkSource WA account. I think</w:t>
      </w:r>
    </w:p>
    <w:p w14:paraId="767AA482" w14:textId="77777777" w:rsidR="00782E7F" w:rsidRPr="00782E7F" w:rsidRDefault="00782E7F" w:rsidP="00782E7F">
      <w:pPr>
        <w:spacing w:after="0"/>
        <w:rPr>
          <w:bCs/>
        </w:rPr>
      </w:pPr>
    </w:p>
    <w:p w14:paraId="571D1A37" w14:textId="268CF080" w:rsidR="00CE499B" w:rsidRPr="00332975" w:rsidRDefault="00CE499B" w:rsidP="00782E7F">
      <w:pPr>
        <w:spacing w:after="0"/>
        <w:rPr>
          <w:b/>
        </w:rPr>
        <w:sectPr w:rsidR="00CE499B" w:rsidRPr="00332975" w:rsidSect="00A81FC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b/>
        </w:rPr>
        <w:t>ATTENDEES</w:t>
      </w:r>
    </w:p>
    <w:tbl>
      <w:tblPr>
        <w:tblW w:w="3888" w:type="dxa"/>
        <w:tblInd w:w="-108" w:type="dxa"/>
        <w:tblLook w:val="04A0" w:firstRow="1" w:lastRow="0" w:firstColumn="1" w:lastColumn="0" w:noHBand="0" w:noVBand="1"/>
      </w:tblPr>
      <w:tblGrid>
        <w:gridCol w:w="108"/>
        <w:gridCol w:w="3672"/>
        <w:gridCol w:w="108"/>
      </w:tblGrid>
      <w:tr w:rsidR="00782E7F" w:rsidRPr="00782E7F" w14:paraId="5B6B3DDE" w14:textId="77777777" w:rsidTr="00782E7F">
        <w:trPr>
          <w:gridAfter w:val="1"/>
          <w:wAfter w:w="108" w:type="dxa"/>
          <w:trHeight w:val="300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7F4AF4" w14:textId="61282EEC" w:rsidR="00782E7F" w:rsidRPr="00782E7F" w:rsidRDefault="00782E7F" w:rsidP="00782E7F">
            <w:pPr>
              <w:spacing w:after="0"/>
              <w:rPr>
                <w:bCs/>
              </w:rPr>
            </w:pPr>
            <w:r w:rsidRPr="00782E7F">
              <w:rPr>
                <w:bCs/>
              </w:rPr>
              <w:t>Abigail Taft</w:t>
            </w:r>
          </w:p>
        </w:tc>
      </w:tr>
      <w:tr w:rsidR="00782E7F" w:rsidRPr="00782E7F" w14:paraId="4BACBFC5" w14:textId="77777777" w:rsidTr="00782E7F">
        <w:trPr>
          <w:gridAfter w:val="1"/>
          <w:wAfter w:w="108" w:type="dxa"/>
          <w:trHeight w:val="300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315593" w14:textId="6A471B92" w:rsidR="00782E7F" w:rsidRPr="00782E7F" w:rsidRDefault="00782E7F" w:rsidP="00782E7F">
            <w:pPr>
              <w:spacing w:after="0"/>
              <w:rPr>
                <w:bCs/>
              </w:rPr>
            </w:pPr>
            <w:r w:rsidRPr="00782E7F">
              <w:rPr>
                <w:bCs/>
              </w:rPr>
              <w:t>Abplanalp, Christopher</w:t>
            </w:r>
          </w:p>
        </w:tc>
      </w:tr>
      <w:tr w:rsidR="00782E7F" w:rsidRPr="00782E7F" w14:paraId="370F2F2A" w14:textId="77777777" w:rsidTr="00782E7F">
        <w:trPr>
          <w:gridAfter w:val="1"/>
          <w:wAfter w:w="108" w:type="dxa"/>
          <w:trHeight w:val="300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45BA77" w14:textId="35E03AC1" w:rsidR="00782E7F" w:rsidRPr="00782E7F" w:rsidRDefault="00782E7F" w:rsidP="00782E7F">
            <w:pPr>
              <w:spacing w:after="0"/>
              <w:rPr>
                <w:bCs/>
              </w:rPr>
            </w:pPr>
            <w:r w:rsidRPr="00782E7F">
              <w:rPr>
                <w:bCs/>
              </w:rPr>
              <w:t>Anderson, Laura</w:t>
            </w:r>
          </w:p>
        </w:tc>
      </w:tr>
      <w:tr w:rsidR="00782E7F" w:rsidRPr="00782E7F" w14:paraId="468A1223" w14:textId="77777777" w:rsidTr="00782E7F">
        <w:trPr>
          <w:gridAfter w:val="1"/>
          <w:wAfter w:w="108" w:type="dxa"/>
          <w:trHeight w:val="300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91201E" w14:textId="488753D1" w:rsidR="00782E7F" w:rsidRPr="00782E7F" w:rsidRDefault="00782E7F" w:rsidP="00782E7F">
            <w:pPr>
              <w:spacing w:after="0"/>
              <w:rPr>
                <w:bCs/>
              </w:rPr>
            </w:pPr>
            <w:r w:rsidRPr="00782E7F">
              <w:rPr>
                <w:bCs/>
              </w:rPr>
              <w:t>Aparicio, Rudy</w:t>
            </w:r>
          </w:p>
        </w:tc>
      </w:tr>
      <w:tr w:rsidR="00782E7F" w:rsidRPr="00782E7F" w14:paraId="620D9B34" w14:textId="77777777" w:rsidTr="00782E7F">
        <w:trPr>
          <w:gridAfter w:val="1"/>
          <w:wAfter w:w="108" w:type="dxa"/>
          <w:trHeight w:val="300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E6B07E" w14:textId="4E479015" w:rsidR="00782E7F" w:rsidRPr="00782E7F" w:rsidRDefault="00782E7F" w:rsidP="00782E7F">
            <w:pPr>
              <w:spacing w:after="0"/>
              <w:rPr>
                <w:bCs/>
              </w:rPr>
            </w:pPr>
            <w:r w:rsidRPr="00782E7F">
              <w:rPr>
                <w:bCs/>
              </w:rPr>
              <w:t>Arbes, Brent</w:t>
            </w:r>
          </w:p>
        </w:tc>
      </w:tr>
      <w:tr w:rsidR="00782E7F" w:rsidRPr="00782E7F" w14:paraId="2F299E17" w14:textId="77777777" w:rsidTr="00782E7F">
        <w:trPr>
          <w:gridAfter w:val="1"/>
          <w:wAfter w:w="108" w:type="dxa"/>
          <w:trHeight w:val="300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07F408" w14:textId="0EC3982E" w:rsidR="00782E7F" w:rsidRPr="00782E7F" w:rsidRDefault="00782E7F" w:rsidP="00782E7F">
            <w:pPr>
              <w:spacing w:after="0"/>
              <w:rPr>
                <w:bCs/>
              </w:rPr>
            </w:pPr>
            <w:r w:rsidRPr="00782E7F">
              <w:rPr>
                <w:bCs/>
              </w:rPr>
              <w:t>Ariana Cordova</w:t>
            </w:r>
          </w:p>
        </w:tc>
      </w:tr>
      <w:tr w:rsidR="00782E7F" w:rsidRPr="00782E7F" w14:paraId="7C11570F" w14:textId="77777777" w:rsidTr="00782E7F">
        <w:trPr>
          <w:gridAfter w:val="1"/>
          <w:wAfter w:w="108" w:type="dxa"/>
          <w:trHeight w:val="300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A2A142" w14:textId="3EC0A7CD" w:rsidR="00782E7F" w:rsidRPr="00782E7F" w:rsidRDefault="00782E7F" w:rsidP="00782E7F">
            <w:pPr>
              <w:spacing w:after="0"/>
              <w:rPr>
                <w:bCs/>
              </w:rPr>
            </w:pPr>
            <w:r w:rsidRPr="00782E7F">
              <w:rPr>
                <w:bCs/>
              </w:rPr>
              <w:t>Baker, Marayia</w:t>
            </w:r>
          </w:p>
        </w:tc>
      </w:tr>
      <w:tr w:rsidR="00782E7F" w:rsidRPr="00782E7F" w14:paraId="5468F8D3" w14:textId="77777777" w:rsidTr="00782E7F">
        <w:trPr>
          <w:gridAfter w:val="1"/>
          <w:wAfter w:w="108" w:type="dxa"/>
          <w:trHeight w:val="300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45E4D8" w14:textId="0C29B790" w:rsidR="00782E7F" w:rsidRPr="00782E7F" w:rsidRDefault="00782E7F" w:rsidP="00782E7F">
            <w:pPr>
              <w:spacing w:after="0"/>
              <w:rPr>
                <w:bCs/>
              </w:rPr>
            </w:pPr>
            <w:r w:rsidRPr="00782E7F">
              <w:rPr>
                <w:bCs/>
              </w:rPr>
              <w:t>B Oliveri</w:t>
            </w:r>
          </w:p>
        </w:tc>
      </w:tr>
      <w:tr w:rsidR="00782E7F" w:rsidRPr="00782E7F" w14:paraId="64D2FE54" w14:textId="77777777" w:rsidTr="00782E7F">
        <w:trPr>
          <w:gridAfter w:val="1"/>
          <w:wAfter w:w="108" w:type="dxa"/>
          <w:trHeight w:val="300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1EA5FF" w14:textId="6FAB498D" w:rsidR="00782E7F" w:rsidRPr="00782E7F" w:rsidRDefault="00782E7F" w:rsidP="00782E7F">
            <w:pPr>
              <w:spacing w:after="0"/>
              <w:rPr>
                <w:bCs/>
              </w:rPr>
            </w:pPr>
            <w:r w:rsidRPr="00782E7F">
              <w:rPr>
                <w:bCs/>
              </w:rPr>
              <w:t>Cascio, Jaclyn</w:t>
            </w:r>
          </w:p>
        </w:tc>
      </w:tr>
      <w:tr w:rsidR="00782E7F" w:rsidRPr="00782E7F" w14:paraId="2C106842" w14:textId="77777777" w:rsidTr="00782E7F">
        <w:trPr>
          <w:gridAfter w:val="1"/>
          <w:wAfter w:w="108" w:type="dxa"/>
          <w:trHeight w:val="300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73BC6D" w14:textId="1F660562" w:rsidR="00782E7F" w:rsidRPr="00782E7F" w:rsidRDefault="00782E7F" w:rsidP="00782E7F">
            <w:pPr>
              <w:spacing w:after="0"/>
              <w:rPr>
                <w:bCs/>
              </w:rPr>
            </w:pPr>
            <w:r w:rsidRPr="00782E7F">
              <w:rPr>
                <w:bCs/>
              </w:rPr>
              <w:t>Chase, Kim</w:t>
            </w:r>
          </w:p>
        </w:tc>
      </w:tr>
      <w:tr w:rsidR="00782E7F" w:rsidRPr="00782E7F" w14:paraId="1C0D43CE" w14:textId="77777777" w:rsidTr="00782E7F">
        <w:trPr>
          <w:gridAfter w:val="1"/>
          <w:wAfter w:w="108" w:type="dxa"/>
          <w:trHeight w:val="300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7C6A78" w14:textId="3B51347A" w:rsidR="00782E7F" w:rsidRPr="00782E7F" w:rsidRDefault="00782E7F" w:rsidP="00782E7F">
            <w:pPr>
              <w:spacing w:after="0"/>
              <w:rPr>
                <w:bCs/>
              </w:rPr>
            </w:pPr>
            <w:r w:rsidRPr="00782E7F">
              <w:rPr>
                <w:bCs/>
              </w:rPr>
              <w:t>Christina Shaffer</w:t>
            </w:r>
          </w:p>
        </w:tc>
      </w:tr>
      <w:tr w:rsidR="00782E7F" w:rsidRPr="00782E7F" w14:paraId="409BC6AC" w14:textId="77777777" w:rsidTr="00782E7F">
        <w:trPr>
          <w:gridAfter w:val="1"/>
          <w:wAfter w:w="108" w:type="dxa"/>
          <w:trHeight w:val="300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EEF0E1" w14:textId="66B982E2" w:rsidR="00782E7F" w:rsidRPr="00782E7F" w:rsidRDefault="00782E7F" w:rsidP="00782E7F">
            <w:pPr>
              <w:spacing w:after="0"/>
              <w:rPr>
                <w:bCs/>
              </w:rPr>
            </w:pPr>
            <w:r w:rsidRPr="00782E7F">
              <w:rPr>
                <w:bCs/>
              </w:rPr>
              <w:t>Cisneros, Miriam</w:t>
            </w:r>
          </w:p>
        </w:tc>
      </w:tr>
      <w:tr w:rsidR="00782E7F" w:rsidRPr="00782E7F" w14:paraId="2A29EEA5" w14:textId="77777777" w:rsidTr="00782E7F">
        <w:trPr>
          <w:gridAfter w:val="1"/>
          <w:wAfter w:w="108" w:type="dxa"/>
          <w:trHeight w:val="300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2193A5" w14:textId="085B750A" w:rsidR="00782E7F" w:rsidRPr="00782E7F" w:rsidRDefault="00782E7F" w:rsidP="00782E7F">
            <w:pPr>
              <w:spacing w:after="0"/>
              <w:rPr>
                <w:bCs/>
              </w:rPr>
            </w:pPr>
            <w:r w:rsidRPr="00782E7F">
              <w:rPr>
                <w:bCs/>
              </w:rPr>
              <w:t>Cori-Ann Ching</w:t>
            </w:r>
          </w:p>
        </w:tc>
      </w:tr>
      <w:tr w:rsidR="00782E7F" w:rsidRPr="00782E7F" w14:paraId="2999199F" w14:textId="77777777" w:rsidTr="00782E7F">
        <w:trPr>
          <w:gridAfter w:val="1"/>
          <w:wAfter w:w="108" w:type="dxa"/>
          <w:trHeight w:val="300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B4F148" w14:textId="6D850A9D" w:rsidR="00782E7F" w:rsidRPr="00782E7F" w:rsidRDefault="00782E7F" w:rsidP="00782E7F">
            <w:pPr>
              <w:spacing w:after="0"/>
              <w:rPr>
                <w:bCs/>
              </w:rPr>
            </w:pPr>
            <w:r w:rsidRPr="00782E7F">
              <w:rPr>
                <w:bCs/>
              </w:rPr>
              <w:t>Davis, Anita</w:t>
            </w:r>
          </w:p>
        </w:tc>
      </w:tr>
      <w:tr w:rsidR="00782E7F" w:rsidRPr="00782E7F" w14:paraId="3BB83A34" w14:textId="77777777" w:rsidTr="00782E7F">
        <w:trPr>
          <w:gridAfter w:val="1"/>
          <w:wAfter w:w="108" w:type="dxa"/>
          <w:trHeight w:val="300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78A0A8" w14:textId="0D926E0D" w:rsidR="00782E7F" w:rsidRPr="00782E7F" w:rsidRDefault="00782E7F" w:rsidP="00782E7F">
            <w:pPr>
              <w:spacing w:after="0"/>
              <w:rPr>
                <w:bCs/>
              </w:rPr>
            </w:pPr>
            <w:r w:rsidRPr="00782E7F">
              <w:rPr>
                <w:bCs/>
              </w:rPr>
              <w:t>Dawn Oakes</w:t>
            </w:r>
          </w:p>
        </w:tc>
      </w:tr>
      <w:tr w:rsidR="00782E7F" w:rsidRPr="00782E7F" w14:paraId="2C784CA1" w14:textId="77777777" w:rsidTr="00782E7F">
        <w:trPr>
          <w:gridAfter w:val="1"/>
          <w:wAfter w:w="108" w:type="dxa"/>
          <w:trHeight w:val="300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9DA965" w14:textId="719DBDAC" w:rsidR="00782E7F" w:rsidRPr="00782E7F" w:rsidRDefault="00782E7F" w:rsidP="00782E7F">
            <w:pPr>
              <w:spacing w:after="0"/>
              <w:rPr>
                <w:bCs/>
              </w:rPr>
            </w:pPr>
            <w:r w:rsidRPr="00782E7F">
              <w:rPr>
                <w:bCs/>
              </w:rPr>
              <w:t>Dunning, Shellie</w:t>
            </w:r>
          </w:p>
        </w:tc>
      </w:tr>
      <w:tr w:rsidR="00782E7F" w:rsidRPr="00782E7F" w14:paraId="5E152129" w14:textId="77777777" w:rsidTr="00782E7F">
        <w:trPr>
          <w:gridAfter w:val="1"/>
          <w:wAfter w:w="108" w:type="dxa"/>
          <w:trHeight w:val="300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20742A" w14:textId="619417B1" w:rsidR="00782E7F" w:rsidRPr="00782E7F" w:rsidRDefault="00782E7F" w:rsidP="00782E7F">
            <w:pPr>
              <w:spacing w:after="0"/>
              <w:rPr>
                <w:bCs/>
              </w:rPr>
            </w:pPr>
            <w:r w:rsidRPr="00782E7F">
              <w:rPr>
                <w:bCs/>
              </w:rPr>
              <w:t>Elias Zafar</w:t>
            </w:r>
          </w:p>
        </w:tc>
      </w:tr>
      <w:tr w:rsidR="00782E7F" w:rsidRPr="00782E7F" w14:paraId="598EEEC7" w14:textId="77777777" w:rsidTr="00782E7F">
        <w:trPr>
          <w:gridAfter w:val="1"/>
          <w:wAfter w:w="108" w:type="dxa"/>
          <w:trHeight w:val="300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A5FAAF" w14:textId="6E4B29F1" w:rsidR="00782E7F" w:rsidRPr="00782E7F" w:rsidRDefault="00782E7F" w:rsidP="00782E7F">
            <w:pPr>
              <w:spacing w:after="0"/>
              <w:rPr>
                <w:bCs/>
              </w:rPr>
            </w:pPr>
            <w:r w:rsidRPr="00782E7F">
              <w:rPr>
                <w:bCs/>
              </w:rPr>
              <w:t>Emily Anderson</w:t>
            </w:r>
          </w:p>
        </w:tc>
      </w:tr>
      <w:tr w:rsidR="00782E7F" w:rsidRPr="00782E7F" w14:paraId="3ADDA36F" w14:textId="77777777" w:rsidTr="00782E7F">
        <w:trPr>
          <w:gridAfter w:val="1"/>
          <w:wAfter w:w="108" w:type="dxa"/>
          <w:trHeight w:val="300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6B3503" w14:textId="72F95EE5" w:rsidR="00782E7F" w:rsidRPr="00782E7F" w:rsidRDefault="00782E7F" w:rsidP="00782E7F">
            <w:pPr>
              <w:spacing w:after="0"/>
              <w:rPr>
                <w:bCs/>
              </w:rPr>
            </w:pPr>
            <w:r w:rsidRPr="00782E7F">
              <w:rPr>
                <w:bCs/>
              </w:rPr>
              <w:t>Enwall, Jo Ann</w:t>
            </w:r>
          </w:p>
        </w:tc>
      </w:tr>
      <w:tr w:rsidR="00782E7F" w:rsidRPr="00782E7F" w14:paraId="4B14695C" w14:textId="77777777" w:rsidTr="00782E7F">
        <w:trPr>
          <w:gridAfter w:val="1"/>
          <w:wAfter w:w="108" w:type="dxa"/>
          <w:trHeight w:val="300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D3B004" w14:textId="02EAD65F" w:rsidR="00782E7F" w:rsidRPr="00782E7F" w:rsidRDefault="00782E7F" w:rsidP="00782E7F">
            <w:pPr>
              <w:spacing w:after="0"/>
              <w:rPr>
                <w:bCs/>
              </w:rPr>
            </w:pPr>
            <w:r w:rsidRPr="00782E7F">
              <w:rPr>
                <w:bCs/>
              </w:rPr>
              <w:t>Frost, Jennifer</w:t>
            </w:r>
          </w:p>
        </w:tc>
      </w:tr>
      <w:tr w:rsidR="00782E7F" w:rsidRPr="00782E7F" w14:paraId="466162E7" w14:textId="77777777" w:rsidTr="00782E7F">
        <w:trPr>
          <w:gridAfter w:val="1"/>
          <w:wAfter w:w="108" w:type="dxa"/>
          <w:trHeight w:val="300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1ADB71" w14:textId="4817B19C" w:rsidR="00782E7F" w:rsidRPr="00782E7F" w:rsidRDefault="00782E7F" w:rsidP="00782E7F">
            <w:pPr>
              <w:spacing w:after="0"/>
              <w:rPr>
                <w:bCs/>
              </w:rPr>
            </w:pPr>
            <w:r w:rsidRPr="00782E7F">
              <w:rPr>
                <w:bCs/>
              </w:rPr>
              <w:t>Granillo, Tiffany</w:t>
            </w:r>
          </w:p>
        </w:tc>
      </w:tr>
      <w:tr w:rsidR="00782E7F" w:rsidRPr="00782E7F" w14:paraId="4FB0B0D1" w14:textId="77777777" w:rsidTr="00782E7F">
        <w:trPr>
          <w:gridAfter w:val="1"/>
          <w:wAfter w:w="108" w:type="dxa"/>
          <w:trHeight w:val="300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1C247E" w14:textId="7FD89A7D" w:rsidR="00782E7F" w:rsidRPr="00782E7F" w:rsidRDefault="00782E7F" w:rsidP="00782E7F">
            <w:pPr>
              <w:spacing w:after="0"/>
              <w:rPr>
                <w:bCs/>
              </w:rPr>
            </w:pPr>
            <w:r w:rsidRPr="00782E7F">
              <w:rPr>
                <w:bCs/>
              </w:rPr>
              <w:t>Griffith, Michelle</w:t>
            </w:r>
          </w:p>
        </w:tc>
      </w:tr>
      <w:tr w:rsidR="00782E7F" w:rsidRPr="00782E7F" w14:paraId="5D057714" w14:textId="77777777" w:rsidTr="00782E7F">
        <w:trPr>
          <w:gridAfter w:val="1"/>
          <w:wAfter w:w="108" w:type="dxa"/>
          <w:trHeight w:val="300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7C20DC" w14:textId="593F13AA" w:rsidR="00782E7F" w:rsidRPr="00782E7F" w:rsidRDefault="00782E7F" w:rsidP="00782E7F">
            <w:pPr>
              <w:spacing w:after="0"/>
              <w:rPr>
                <w:bCs/>
              </w:rPr>
            </w:pPr>
            <w:r w:rsidRPr="00782E7F">
              <w:rPr>
                <w:bCs/>
              </w:rPr>
              <w:t>Heidi Lamers</w:t>
            </w:r>
          </w:p>
        </w:tc>
      </w:tr>
      <w:tr w:rsidR="00782E7F" w:rsidRPr="00782E7F" w14:paraId="291C3438" w14:textId="77777777" w:rsidTr="00782E7F">
        <w:trPr>
          <w:gridAfter w:val="1"/>
          <w:wAfter w:w="108" w:type="dxa"/>
          <w:trHeight w:val="300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B62E55" w14:textId="7ABD9C6E" w:rsidR="00782E7F" w:rsidRPr="00782E7F" w:rsidRDefault="00782E7F" w:rsidP="00782E7F">
            <w:pPr>
              <w:spacing w:after="0"/>
              <w:rPr>
                <w:bCs/>
              </w:rPr>
            </w:pPr>
            <w:r w:rsidRPr="00782E7F">
              <w:rPr>
                <w:bCs/>
              </w:rPr>
              <w:t>Holmes, Carolyn</w:t>
            </w:r>
          </w:p>
        </w:tc>
      </w:tr>
      <w:tr w:rsidR="00782E7F" w:rsidRPr="00782E7F" w14:paraId="7B075F18" w14:textId="77777777" w:rsidTr="00782E7F">
        <w:trPr>
          <w:gridAfter w:val="1"/>
          <w:wAfter w:w="108" w:type="dxa"/>
          <w:trHeight w:val="300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0C0ACE" w14:textId="12795963" w:rsidR="00782E7F" w:rsidRPr="00782E7F" w:rsidRDefault="00782E7F" w:rsidP="00782E7F">
            <w:pPr>
              <w:spacing w:after="0"/>
              <w:rPr>
                <w:bCs/>
              </w:rPr>
            </w:pPr>
            <w:r w:rsidRPr="00782E7F">
              <w:rPr>
                <w:bCs/>
              </w:rPr>
              <w:t>Ish</w:t>
            </w:r>
          </w:p>
        </w:tc>
      </w:tr>
      <w:tr w:rsidR="00782E7F" w:rsidRPr="00782E7F" w14:paraId="4ED9DF54" w14:textId="77777777" w:rsidTr="00782E7F">
        <w:trPr>
          <w:gridAfter w:val="1"/>
          <w:wAfter w:w="108" w:type="dxa"/>
          <w:trHeight w:val="300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D808E3" w14:textId="0AAF785F" w:rsidR="00782E7F" w:rsidRPr="00782E7F" w:rsidRDefault="00782E7F" w:rsidP="00782E7F">
            <w:pPr>
              <w:spacing w:after="0"/>
              <w:rPr>
                <w:bCs/>
              </w:rPr>
            </w:pPr>
            <w:r w:rsidRPr="00782E7F">
              <w:rPr>
                <w:bCs/>
              </w:rPr>
              <w:t>Jackie Wetchler</w:t>
            </w:r>
          </w:p>
        </w:tc>
      </w:tr>
      <w:tr w:rsidR="00782E7F" w:rsidRPr="00782E7F" w14:paraId="6048FD99" w14:textId="77777777" w:rsidTr="00782E7F">
        <w:trPr>
          <w:gridAfter w:val="1"/>
          <w:wAfter w:w="108" w:type="dxa"/>
          <w:trHeight w:val="300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5984D1" w14:textId="6B31A250" w:rsidR="00782E7F" w:rsidRPr="00782E7F" w:rsidRDefault="00782E7F" w:rsidP="00782E7F">
            <w:pPr>
              <w:spacing w:after="0"/>
              <w:rPr>
                <w:bCs/>
              </w:rPr>
            </w:pPr>
            <w:r w:rsidRPr="00782E7F">
              <w:rPr>
                <w:bCs/>
              </w:rPr>
              <w:t>Jessie Cardwell</w:t>
            </w:r>
          </w:p>
        </w:tc>
      </w:tr>
      <w:tr w:rsidR="00782E7F" w:rsidRPr="00782E7F" w14:paraId="058193A0" w14:textId="77777777" w:rsidTr="00782E7F">
        <w:trPr>
          <w:gridAfter w:val="1"/>
          <w:wAfter w:w="108" w:type="dxa"/>
          <w:trHeight w:val="300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35AED8" w14:textId="5217E262" w:rsidR="00782E7F" w:rsidRPr="00782E7F" w:rsidRDefault="00782E7F" w:rsidP="00782E7F">
            <w:pPr>
              <w:spacing w:after="0"/>
              <w:rPr>
                <w:bCs/>
              </w:rPr>
            </w:pPr>
            <w:r w:rsidRPr="00782E7F">
              <w:rPr>
                <w:bCs/>
              </w:rPr>
              <w:t>Jim</w:t>
            </w:r>
          </w:p>
        </w:tc>
      </w:tr>
      <w:tr w:rsidR="00782E7F" w:rsidRPr="00782E7F" w14:paraId="13D25953" w14:textId="77777777" w:rsidTr="00782E7F">
        <w:trPr>
          <w:gridAfter w:val="1"/>
          <w:wAfter w:w="108" w:type="dxa"/>
          <w:trHeight w:val="300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091E0A" w14:textId="3EDE19EC" w:rsidR="00782E7F" w:rsidRPr="00782E7F" w:rsidRDefault="00782E7F" w:rsidP="00782E7F">
            <w:pPr>
              <w:spacing w:after="0"/>
              <w:rPr>
                <w:bCs/>
              </w:rPr>
            </w:pPr>
            <w:r w:rsidRPr="00782E7F">
              <w:rPr>
                <w:bCs/>
              </w:rPr>
              <w:t>Johnson, Angela</w:t>
            </w:r>
          </w:p>
        </w:tc>
      </w:tr>
      <w:tr w:rsidR="00782E7F" w:rsidRPr="00782E7F" w14:paraId="73F06C27" w14:textId="77777777" w:rsidTr="00782E7F">
        <w:trPr>
          <w:gridAfter w:val="1"/>
          <w:wAfter w:w="108" w:type="dxa"/>
          <w:trHeight w:val="300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B98A04" w14:textId="1E99413C" w:rsidR="00782E7F" w:rsidRPr="00782E7F" w:rsidRDefault="00782E7F" w:rsidP="00782E7F">
            <w:pPr>
              <w:spacing w:after="0"/>
              <w:rPr>
                <w:bCs/>
              </w:rPr>
            </w:pPr>
            <w:r w:rsidRPr="00782E7F">
              <w:rPr>
                <w:bCs/>
              </w:rPr>
              <w:t>Jordan, Irene</w:t>
            </w:r>
          </w:p>
        </w:tc>
      </w:tr>
      <w:tr w:rsidR="00782E7F" w:rsidRPr="00782E7F" w14:paraId="58E60DDC" w14:textId="77777777" w:rsidTr="00782E7F">
        <w:trPr>
          <w:gridAfter w:val="1"/>
          <w:wAfter w:w="108" w:type="dxa"/>
          <w:trHeight w:val="300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7216EA" w14:textId="550E1F69" w:rsidR="00782E7F" w:rsidRPr="00782E7F" w:rsidRDefault="00782E7F" w:rsidP="00782E7F">
            <w:pPr>
              <w:spacing w:after="0"/>
              <w:rPr>
                <w:bCs/>
              </w:rPr>
            </w:pPr>
            <w:r w:rsidRPr="00782E7F">
              <w:rPr>
                <w:bCs/>
              </w:rPr>
              <w:t>Josie Capetillo</w:t>
            </w:r>
          </w:p>
        </w:tc>
      </w:tr>
      <w:tr w:rsidR="00782E7F" w:rsidRPr="00782E7F" w14:paraId="2207EA3E" w14:textId="77777777" w:rsidTr="00782E7F">
        <w:trPr>
          <w:gridAfter w:val="1"/>
          <w:wAfter w:w="108" w:type="dxa"/>
          <w:trHeight w:val="300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AE9E9F" w14:textId="0A32FBA2" w:rsidR="00782E7F" w:rsidRPr="00782E7F" w:rsidRDefault="00782E7F" w:rsidP="00782E7F">
            <w:pPr>
              <w:spacing w:after="0"/>
              <w:rPr>
                <w:bCs/>
              </w:rPr>
            </w:pPr>
            <w:r w:rsidRPr="00782E7F">
              <w:rPr>
                <w:bCs/>
              </w:rPr>
              <w:t>Kerns, Adeline</w:t>
            </w:r>
          </w:p>
        </w:tc>
      </w:tr>
      <w:tr w:rsidR="00782E7F" w:rsidRPr="00782E7F" w14:paraId="5EB64F24" w14:textId="77777777" w:rsidTr="00782E7F">
        <w:trPr>
          <w:gridAfter w:val="1"/>
          <w:wAfter w:w="108" w:type="dxa"/>
          <w:trHeight w:val="300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B21402" w14:textId="6127F419" w:rsidR="00782E7F" w:rsidRPr="00782E7F" w:rsidRDefault="00782E7F" w:rsidP="00782E7F">
            <w:pPr>
              <w:spacing w:after="0"/>
              <w:rPr>
                <w:bCs/>
              </w:rPr>
            </w:pPr>
            <w:r w:rsidRPr="00782E7F">
              <w:rPr>
                <w:bCs/>
              </w:rPr>
              <w:t>Kylie Bartlett</w:t>
            </w:r>
          </w:p>
        </w:tc>
      </w:tr>
      <w:tr w:rsidR="00782E7F" w:rsidRPr="00782E7F" w14:paraId="0E3EE1BE" w14:textId="77777777" w:rsidTr="00782E7F">
        <w:trPr>
          <w:gridAfter w:val="1"/>
          <w:wAfter w:w="108" w:type="dxa"/>
          <w:trHeight w:val="300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06FDAF" w14:textId="3B247194" w:rsidR="00782E7F" w:rsidRPr="00782E7F" w:rsidRDefault="00782E7F" w:rsidP="00782E7F">
            <w:pPr>
              <w:spacing w:after="0"/>
              <w:rPr>
                <w:bCs/>
              </w:rPr>
            </w:pPr>
            <w:r w:rsidRPr="00782E7F">
              <w:rPr>
                <w:bCs/>
              </w:rPr>
              <w:t>Lilia</w:t>
            </w:r>
          </w:p>
        </w:tc>
      </w:tr>
      <w:tr w:rsidR="00782E7F" w:rsidRPr="00782E7F" w14:paraId="10CDBD07" w14:textId="77777777" w:rsidTr="00782E7F">
        <w:trPr>
          <w:gridAfter w:val="1"/>
          <w:wAfter w:w="108" w:type="dxa"/>
          <w:trHeight w:val="300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66EE39" w14:textId="4EEE9B9F" w:rsidR="00782E7F" w:rsidRPr="00782E7F" w:rsidRDefault="00782E7F" w:rsidP="00782E7F">
            <w:pPr>
              <w:spacing w:after="0"/>
              <w:rPr>
                <w:bCs/>
              </w:rPr>
            </w:pPr>
            <w:r w:rsidRPr="00782E7F">
              <w:rPr>
                <w:bCs/>
              </w:rPr>
              <w:t>Linda Rowling</w:t>
            </w:r>
          </w:p>
        </w:tc>
      </w:tr>
      <w:tr w:rsidR="00782E7F" w:rsidRPr="00782E7F" w14:paraId="13E387E1" w14:textId="77777777" w:rsidTr="00782E7F">
        <w:trPr>
          <w:gridAfter w:val="1"/>
          <w:wAfter w:w="108" w:type="dxa"/>
          <w:trHeight w:val="300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D9717C" w14:textId="2DF196C4" w:rsidR="00782E7F" w:rsidRPr="00782E7F" w:rsidRDefault="00782E7F" w:rsidP="00782E7F">
            <w:pPr>
              <w:spacing w:after="0"/>
              <w:rPr>
                <w:bCs/>
              </w:rPr>
            </w:pPr>
            <w:r w:rsidRPr="00782E7F">
              <w:rPr>
                <w:bCs/>
              </w:rPr>
              <w:t>Luci Bench</w:t>
            </w:r>
          </w:p>
        </w:tc>
      </w:tr>
      <w:tr w:rsidR="00782E7F" w:rsidRPr="00782E7F" w14:paraId="2F46979D" w14:textId="77777777" w:rsidTr="00782E7F">
        <w:trPr>
          <w:gridAfter w:val="1"/>
          <w:wAfter w:w="108" w:type="dxa"/>
          <w:trHeight w:val="300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E07072" w14:textId="14F4C1EE" w:rsidR="00782E7F" w:rsidRPr="00782E7F" w:rsidRDefault="00782E7F" w:rsidP="00782E7F">
            <w:pPr>
              <w:spacing w:after="0"/>
              <w:rPr>
                <w:bCs/>
              </w:rPr>
            </w:pPr>
            <w:r w:rsidRPr="00782E7F">
              <w:rPr>
                <w:bCs/>
              </w:rPr>
              <w:t>Lux Dmitri</w:t>
            </w:r>
          </w:p>
        </w:tc>
      </w:tr>
      <w:tr w:rsidR="00782E7F" w:rsidRPr="00782E7F" w14:paraId="3E4B6310" w14:textId="77777777" w:rsidTr="00782E7F">
        <w:trPr>
          <w:gridAfter w:val="1"/>
          <w:wAfter w:w="108" w:type="dxa"/>
          <w:trHeight w:val="300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331F7A" w14:textId="530A6EE3" w:rsidR="00782E7F" w:rsidRPr="00782E7F" w:rsidRDefault="00782E7F" w:rsidP="00782E7F">
            <w:pPr>
              <w:spacing w:after="0"/>
              <w:rPr>
                <w:bCs/>
              </w:rPr>
            </w:pPr>
            <w:r w:rsidRPr="00782E7F">
              <w:rPr>
                <w:bCs/>
              </w:rPr>
              <w:t>Mariya Kazantseva</w:t>
            </w:r>
          </w:p>
        </w:tc>
      </w:tr>
      <w:tr w:rsidR="00782E7F" w:rsidRPr="00782E7F" w14:paraId="1F99AA21" w14:textId="77777777" w:rsidTr="00782E7F">
        <w:trPr>
          <w:gridAfter w:val="1"/>
          <w:wAfter w:w="108" w:type="dxa"/>
          <w:trHeight w:val="300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242B2F" w14:textId="6B25A73A" w:rsidR="00782E7F" w:rsidRPr="00782E7F" w:rsidRDefault="00782E7F" w:rsidP="00782E7F">
            <w:pPr>
              <w:spacing w:after="0"/>
              <w:rPr>
                <w:bCs/>
              </w:rPr>
            </w:pPr>
            <w:r w:rsidRPr="00782E7F">
              <w:rPr>
                <w:bCs/>
              </w:rPr>
              <w:t>Maya Anderson</w:t>
            </w:r>
          </w:p>
        </w:tc>
      </w:tr>
      <w:tr w:rsidR="00782E7F" w:rsidRPr="00782E7F" w14:paraId="29A0B5B6" w14:textId="77777777" w:rsidTr="00782E7F">
        <w:trPr>
          <w:gridAfter w:val="1"/>
          <w:wAfter w:w="108" w:type="dxa"/>
          <w:trHeight w:val="300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2077CC" w14:textId="2CC6E175" w:rsidR="00782E7F" w:rsidRPr="00782E7F" w:rsidRDefault="00782E7F" w:rsidP="00782E7F">
            <w:pPr>
              <w:spacing w:after="0"/>
              <w:rPr>
                <w:bCs/>
              </w:rPr>
            </w:pPr>
            <w:r w:rsidRPr="00782E7F">
              <w:rPr>
                <w:bCs/>
              </w:rPr>
              <w:t>Mimi Reeves</w:t>
            </w:r>
          </w:p>
        </w:tc>
      </w:tr>
      <w:tr w:rsidR="00782E7F" w:rsidRPr="00782E7F" w14:paraId="4AB58521" w14:textId="77777777" w:rsidTr="00782E7F">
        <w:trPr>
          <w:gridAfter w:val="1"/>
          <w:wAfter w:w="108" w:type="dxa"/>
          <w:trHeight w:val="300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67D07A" w14:textId="52C266D7" w:rsidR="00782E7F" w:rsidRPr="00782E7F" w:rsidRDefault="00782E7F" w:rsidP="00782E7F">
            <w:pPr>
              <w:spacing w:after="0"/>
              <w:rPr>
                <w:bCs/>
              </w:rPr>
            </w:pPr>
            <w:r w:rsidRPr="00782E7F">
              <w:rPr>
                <w:bCs/>
              </w:rPr>
              <w:t>Natalya Verley</w:t>
            </w:r>
          </w:p>
        </w:tc>
      </w:tr>
      <w:tr w:rsidR="00782E7F" w:rsidRPr="00782E7F" w14:paraId="794E1BC6" w14:textId="77777777" w:rsidTr="00782E7F">
        <w:trPr>
          <w:gridAfter w:val="1"/>
          <w:wAfter w:w="108" w:type="dxa"/>
          <w:trHeight w:val="300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C10E4B" w14:textId="43F544DF" w:rsidR="00782E7F" w:rsidRPr="00782E7F" w:rsidRDefault="00782E7F" w:rsidP="00782E7F">
            <w:pPr>
              <w:spacing w:after="0"/>
              <w:rPr>
                <w:bCs/>
              </w:rPr>
            </w:pPr>
            <w:r w:rsidRPr="00782E7F">
              <w:rPr>
                <w:bCs/>
              </w:rPr>
              <w:t>Peiris, Malmi</w:t>
            </w:r>
          </w:p>
        </w:tc>
      </w:tr>
      <w:tr w:rsidR="00782E7F" w:rsidRPr="00782E7F" w14:paraId="5B5FA47A" w14:textId="77777777" w:rsidTr="00782E7F">
        <w:trPr>
          <w:gridAfter w:val="1"/>
          <w:wAfter w:w="108" w:type="dxa"/>
          <w:trHeight w:val="300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8C748A" w14:textId="04F72811" w:rsidR="00782E7F" w:rsidRPr="00782E7F" w:rsidRDefault="00782E7F" w:rsidP="00782E7F">
            <w:pPr>
              <w:spacing w:after="0"/>
              <w:rPr>
                <w:bCs/>
              </w:rPr>
            </w:pPr>
            <w:r w:rsidRPr="00782E7F">
              <w:rPr>
                <w:bCs/>
              </w:rPr>
              <w:t>Pochi</w:t>
            </w:r>
          </w:p>
        </w:tc>
      </w:tr>
      <w:tr w:rsidR="00782E7F" w:rsidRPr="00782E7F" w14:paraId="4E2F0B50" w14:textId="77777777" w:rsidTr="00782E7F">
        <w:trPr>
          <w:gridAfter w:val="1"/>
          <w:wAfter w:w="108" w:type="dxa"/>
          <w:trHeight w:val="300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35CE0F" w14:textId="6BA86BEE" w:rsidR="00782E7F" w:rsidRPr="00782E7F" w:rsidRDefault="00782E7F" w:rsidP="00782E7F">
            <w:pPr>
              <w:spacing w:after="0"/>
              <w:rPr>
                <w:bCs/>
              </w:rPr>
            </w:pPr>
            <w:r w:rsidRPr="00782E7F">
              <w:rPr>
                <w:bCs/>
              </w:rPr>
              <w:t>Selam</w:t>
            </w:r>
          </w:p>
        </w:tc>
      </w:tr>
      <w:tr w:rsidR="00782E7F" w:rsidRPr="00782E7F" w14:paraId="746FA2F4" w14:textId="77777777" w:rsidTr="00782E7F">
        <w:trPr>
          <w:gridAfter w:val="1"/>
          <w:wAfter w:w="108" w:type="dxa"/>
          <w:trHeight w:val="300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D1CB42" w14:textId="65AD4EB6" w:rsidR="00782E7F" w:rsidRPr="00782E7F" w:rsidRDefault="00782E7F" w:rsidP="00782E7F">
            <w:pPr>
              <w:spacing w:after="0"/>
              <w:rPr>
                <w:bCs/>
              </w:rPr>
            </w:pPr>
            <w:r w:rsidRPr="00782E7F">
              <w:rPr>
                <w:bCs/>
              </w:rPr>
              <w:t>Smick, Rikki</w:t>
            </w:r>
          </w:p>
        </w:tc>
      </w:tr>
      <w:tr w:rsidR="00782E7F" w:rsidRPr="00782E7F" w14:paraId="07736466" w14:textId="77777777" w:rsidTr="00782E7F">
        <w:trPr>
          <w:gridAfter w:val="1"/>
          <w:wAfter w:w="108" w:type="dxa"/>
          <w:trHeight w:val="300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CB4DC4" w14:textId="69379074" w:rsidR="00782E7F" w:rsidRPr="00782E7F" w:rsidRDefault="00782E7F" w:rsidP="00782E7F">
            <w:pPr>
              <w:spacing w:after="0"/>
              <w:rPr>
                <w:bCs/>
              </w:rPr>
            </w:pPr>
            <w:r w:rsidRPr="00782E7F">
              <w:rPr>
                <w:bCs/>
              </w:rPr>
              <w:t>Soto, Raul</w:t>
            </w:r>
          </w:p>
        </w:tc>
      </w:tr>
      <w:tr w:rsidR="00782E7F" w:rsidRPr="00782E7F" w14:paraId="4146CCE8" w14:textId="77777777" w:rsidTr="00782E7F">
        <w:trPr>
          <w:gridAfter w:val="1"/>
          <w:wAfter w:w="108" w:type="dxa"/>
          <w:trHeight w:val="300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DF4AD5" w14:textId="09DC08EE" w:rsidR="00782E7F" w:rsidRPr="00782E7F" w:rsidRDefault="00782E7F" w:rsidP="00782E7F">
            <w:pPr>
              <w:spacing w:after="0"/>
              <w:rPr>
                <w:bCs/>
              </w:rPr>
            </w:pPr>
            <w:r w:rsidRPr="00782E7F">
              <w:rPr>
                <w:bCs/>
              </w:rPr>
              <w:t>Standley, Amanda</w:t>
            </w:r>
          </w:p>
        </w:tc>
      </w:tr>
      <w:tr w:rsidR="00782E7F" w:rsidRPr="00782E7F" w14:paraId="46E9FE96" w14:textId="77777777" w:rsidTr="00782E7F">
        <w:trPr>
          <w:gridAfter w:val="1"/>
          <w:wAfter w:w="108" w:type="dxa"/>
          <w:trHeight w:val="300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2FC01D" w14:textId="4FB10B94" w:rsidR="00782E7F" w:rsidRPr="00782E7F" w:rsidRDefault="00782E7F" w:rsidP="00782E7F">
            <w:pPr>
              <w:spacing w:after="0"/>
              <w:rPr>
                <w:bCs/>
              </w:rPr>
            </w:pPr>
            <w:r w:rsidRPr="00782E7F">
              <w:rPr>
                <w:bCs/>
              </w:rPr>
              <w:t>Susan Gustafson</w:t>
            </w:r>
          </w:p>
        </w:tc>
      </w:tr>
      <w:tr w:rsidR="00782E7F" w:rsidRPr="00782E7F" w14:paraId="27EA266E" w14:textId="77777777" w:rsidTr="00782E7F">
        <w:trPr>
          <w:gridAfter w:val="1"/>
          <w:wAfter w:w="108" w:type="dxa"/>
          <w:trHeight w:val="300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D8A978" w14:textId="24562D83" w:rsidR="00782E7F" w:rsidRPr="00782E7F" w:rsidRDefault="00782E7F" w:rsidP="00782E7F">
            <w:pPr>
              <w:spacing w:after="0"/>
              <w:rPr>
                <w:bCs/>
              </w:rPr>
            </w:pPr>
            <w:r w:rsidRPr="00782E7F">
              <w:rPr>
                <w:bCs/>
              </w:rPr>
              <w:t>Sutton, Terry</w:t>
            </w:r>
          </w:p>
        </w:tc>
      </w:tr>
      <w:tr w:rsidR="00782E7F" w:rsidRPr="00782E7F" w14:paraId="5A40F038" w14:textId="77777777" w:rsidTr="00782E7F">
        <w:trPr>
          <w:gridAfter w:val="1"/>
          <w:wAfter w:w="108" w:type="dxa"/>
          <w:trHeight w:val="300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D10886" w14:textId="7D822602" w:rsidR="00782E7F" w:rsidRPr="00782E7F" w:rsidRDefault="00782E7F" w:rsidP="00782E7F">
            <w:pPr>
              <w:spacing w:after="0"/>
              <w:rPr>
                <w:bCs/>
              </w:rPr>
            </w:pPr>
            <w:r w:rsidRPr="00782E7F">
              <w:rPr>
                <w:bCs/>
              </w:rPr>
              <w:t>Tamara Toles</w:t>
            </w:r>
          </w:p>
        </w:tc>
      </w:tr>
      <w:tr w:rsidR="00782E7F" w:rsidRPr="00782E7F" w14:paraId="77B00CCB" w14:textId="77777777" w:rsidTr="00782E7F">
        <w:trPr>
          <w:gridAfter w:val="1"/>
          <w:wAfter w:w="108" w:type="dxa"/>
          <w:trHeight w:val="300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4C71A2" w14:textId="60A26FA0" w:rsidR="00782E7F" w:rsidRPr="00782E7F" w:rsidRDefault="00782E7F" w:rsidP="00782E7F">
            <w:pPr>
              <w:spacing w:after="0"/>
              <w:rPr>
                <w:bCs/>
              </w:rPr>
            </w:pPr>
            <w:r w:rsidRPr="00782E7F">
              <w:rPr>
                <w:bCs/>
              </w:rPr>
              <w:t>Taylor, Mei-Ling</w:t>
            </w:r>
          </w:p>
        </w:tc>
      </w:tr>
      <w:tr w:rsidR="00782E7F" w:rsidRPr="00782E7F" w14:paraId="523383EB" w14:textId="77777777" w:rsidTr="00782E7F">
        <w:trPr>
          <w:gridAfter w:val="1"/>
          <w:wAfter w:w="108" w:type="dxa"/>
          <w:trHeight w:val="300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E7C9BF" w14:textId="10098DBC" w:rsidR="00782E7F" w:rsidRPr="00782E7F" w:rsidRDefault="00782E7F" w:rsidP="00782E7F">
            <w:pPr>
              <w:spacing w:after="0"/>
              <w:rPr>
                <w:bCs/>
              </w:rPr>
            </w:pPr>
            <w:r w:rsidRPr="00782E7F">
              <w:rPr>
                <w:bCs/>
              </w:rPr>
              <w:t>Teresa Anda</w:t>
            </w:r>
          </w:p>
        </w:tc>
      </w:tr>
      <w:tr w:rsidR="00782E7F" w:rsidRPr="00782E7F" w14:paraId="70A0EA1A" w14:textId="77777777" w:rsidTr="00782E7F">
        <w:trPr>
          <w:gridAfter w:val="1"/>
          <w:wAfter w:w="108" w:type="dxa"/>
          <w:trHeight w:val="300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58BEEA" w14:textId="640EFA92" w:rsidR="00782E7F" w:rsidRPr="00782E7F" w:rsidRDefault="00782E7F" w:rsidP="00782E7F">
            <w:pPr>
              <w:spacing w:after="0"/>
              <w:rPr>
                <w:bCs/>
              </w:rPr>
            </w:pPr>
            <w:r w:rsidRPr="00782E7F">
              <w:rPr>
                <w:bCs/>
              </w:rPr>
              <w:t>Tina Newcomer</w:t>
            </w:r>
          </w:p>
        </w:tc>
      </w:tr>
      <w:tr w:rsidR="00782E7F" w:rsidRPr="00782E7F" w14:paraId="4027A218" w14:textId="77777777" w:rsidTr="00782E7F">
        <w:trPr>
          <w:gridAfter w:val="1"/>
          <w:wAfter w:w="108" w:type="dxa"/>
          <w:trHeight w:val="300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41D224" w14:textId="45D2E1D8" w:rsidR="00782E7F" w:rsidRPr="00782E7F" w:rsidRDefault="00782E7F" w:rsidP="00782E7F">
            <w:pPr>
              <w:spacing w:after="0"/>
              <w:rPr>
                <w:bCs/>
              </w:rPr>
            </w:pPr>
            <w:r w:rsidRPr="00782E7F">
              <w:rPr>
                <w:bCs/>
              </w:rPr>
              <w:t>Tristan Erickson</w:t>
            </w:r>
          </w:p>
        </w:tc>
      </w:tr>
      <w:tr w:rsidR="00782E7F" w:rsidRPr="00782E7F" w14:paraId="5FB487A6" w14:textId="77777777" w:rsidTr="00782E7F">
        <w:trPr>
          <w:gridAfter w:val="1"/>
          <w:wAfter w:w="108" w:type="dxa"/>
          <w:trHeight w:val="300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824597" w14:textId="1517EBC2" w:rsidR="00782E7F" w:rsidRPr="00782E7F" w:rsidRDefault="00782E7F" w:rsidP="00782E7F">
            <w:pPr>
              <w:spacing w:after="0"/>
              <w:rPr>
                <w:bCs/>
              </w:rPr>
            </w:pPr>
            <w:r w:rsidRPr="00782E7F">
              <w:rPr>
                <w:bCs/>
              </w:rPr>
              <w:t>Verduzco, Albert</w:t>
            </w:r>
          </w:p>
        </w:tc>
      </w:tr>
      <w:tr w:rsidR="00782E7F" w:rsidRPr="00782E7F" w14:paraId="36AC4F89" w14:textId="77777777" w:rsidTr="00782E7F">
        <w:trPr>
          <w:gridAfter w:val="1"/>
          <w:wAfter w:w="108" w:type="dxa"/>
          <w:trHeight w:val="300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C4C452" w14:textId="3C1E7C94" w:rsidR="00782E7F" w:rsidRPr="00782E7F" w:rsidRDefault="00782E7F" w:rsidP="00782E7F">
            <w:pPr>
              <w:spacing w:after="0"/>
              <w:rPr>
                <w:bCs/>
              </w:rPr>
            </w:pPr>
            <w:r w:rsidRPr="00782E7F">
              <w:rPr>
                <w:bCs/>
              </w:rPr>
              <w:t>Vey Damneun</w:t>
            </w:r>
          </w:p>
        </w:tc>
      </w:tr>
      <w:tr w:rsidR="00782E7F" w:rsidRPr="00782E7F" w14:paraId="00418B19" w14:textId="77777777" w:rsidTr="00782E7F">
        <w:trPr>
          <w:gridAfter w:val="1"/>
          <w:wAfter w:w="108" w:type="dxa"/>
          <w:trHeight w:val="300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741B21" w14:textId="6126ECB7" w:rsidR="00782E7F" w:rsidRPr="00782E7F" w:rsidRDefault="00782E7F" w:rsidP="00782E7F">
            <w:pPr>
              <w:spacing w:after="0"/>
              <w:rPr>
                <w:bCs/>
              </w:rPr>
            </w:pPr>
            <w:r w:rsidRPr="00782E7F">
              <w:rPr>
                <w:bCs/>
              </w:rPr>
              <w:t>Abigail Taft</w:t>
            </w:r>
          </w:p>
        </w:tc>
      </w:tr>
      <w:tr w:rsidR="00782E7F" w:rsidRPr="00782E7F" w14:paraId="2B0EC44A" w14:textId="77777777" w:rsidTr="00782E7F">
        <w:trPr>
          <w:gridBefore w:val="1"/>
          <w:wBefore w:w="108" w:type="dxa"/>
          <w:trHeight w:val="300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81E3D8" w14:textId="0D063D27" w:rsidR="00782E7F" w:rsidRPr="00782E7F" w:rsidRDefault="00782E7F" w:rsidP="00782E7F">
            <w:pPr>
              <w:spacing w:after="0"/>
              <w:rPr>
                <w:bCs/>
              </w:rPr>
            </w:pPr>
            <w:r w:rsidRPr="00782E7F">
              <w:rPr>
                <w:bCs/>
              </w:rPr>
              <w:t>Abplanalp, Christopher</w:t>
            </w:r>
          </w:p>
        </w:tc>
      </w:tr>
      <w:tr w:rsidR="00782E7F" w:rsidRPr="00782E7F" w14:paraId="71E91D53" w14:textId="77777777" w:rsidTr="00782E7F">
        <w:trPr>
          <w:gridBefore w:val="1"/>
          <w:wBefore w:w="108" w:type="dxa"/>
          <w:trHeight w:val="300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8D259E" w14:textId="08423D53" w:rsidR="00782E7F" w:rsidRPr="00782E7F" w:rsidRDefault="00782E7F" w:rsidP="00782E7F">
            <w:pPr>
              <w:spacing w:after="0"/>
              <w:rPr>
                <w:bCs/>
              </w:rPr>
            </w:pPr>
            <w:r w:rsidRPr="00782E7F">
              <w:rPr>
                <w:bCs/>
              </w:rPr>
              <w:t>Anderson, Laura</w:t>
            </w:r>
          </w:p>
        </w:tc>
      </w:tr>
    </w:tbl>
    <w:p w14:paraId="744F8C4C" w14:textId="77777777" w:rsidR="00E702CA" w:rsidRPr="00782E7F" w:rsidRDefault="00E702CA" w:rsidP="00782E7F">
      <w:pPr>
        <w:spacing w:after="0"/>
        <w:rPr>
          <w:bCs/>
        </w:rPr>
      </w:pPr>
    </w:p>
    <w:sectPr w:rsidR="00E702CA" w:rsidRPr="00782E7F" w:rsidSect="00A32136">
      <w:type w:val="continuous"/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chivo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CD6D36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317051B"/>
    <w:multiLevelType w:val="multilevel"/>
    <w:tmpl w:val="FD8C7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393158"/>
    <w:multiLevelType w:val="multilevel"/>
    <w:tmpl w:val="947A7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6867A5"/>
    <w:multiLevelType w:val="hybridMultilevel"/>
    <w:tmpl w:val="C02E40B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0702E7B"/>
    <w:multiLevelType w:val="hybridMultilevel"/>
    <w:tmpl w:val="B520146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08674E1"/>
    <w:multiLevelType w:val="multilevel"/>
    <w:tmpl w:val="49744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C5147F"/>
    <w:multiLevelType w:val="multilevel"/>
    <w:tmpl w:val="197AA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CE57CD"/>
    <w:multiLevelType w:val="multilevel"/>
    <w:tmpl w:val="3F0AD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0616C8"/>
    <w:multiLevelType w:val="hybridMultilevel"/>
    <w:tmpl w:val="370E753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CCB195A"/>
    <w:multiLevelType w:val="multilevel"/>
    <w:tmpl w:val="7608A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A91E88"/>
    <w:multiLevelType w:val="hybridMultilevel"/>
    <w:tmpl w:val="EDA0D42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0BB2FF0"/>
    <w:multiLevelType w:val="hybridMultilevel"/>
    <w:tmpl w:val="AD5060B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8C81D95"/>
    <w:multiLevelType w:val="hybridMultilevel"/>
    <w:tmpl w:val="077A0F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534EB3"/>
    <w:multiLevelType w:val="hybridMultilevel"/>
    <w:tmpl w:val="0C92BA5A"/>
    <w:lvl w:ilvl="0" w:tplc="7D4E80DE">
      <w:start w:val="1"/>
      <w:numFmt w:val="lowerRoman"/>
      <w:lvlText w:val="%1."/>
      <w:lvlJc w:val="left"/>
      <w:pPr>
        <w:ind w:left="25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40D86CE6"/>
    <w:multiLevelType w:val="multilevel"/>
    <w:tmpl w:val="131C9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61E31A4"/>
    <w:multiLevelType w:val="multilevel"/>
    <w:tmpl w:val="3AA08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03B2440"/>
    <w:multiLevelType w:val="multilevel"/>
    <w:tmpl w:val="B5004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0F46B64"/>
    <w:multiLevelType w:val="hybridMultilevel"/>
    <w:tmpl w:val="3DBA8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A5724C"/>
    <w:multiLevelType w:val="hybridMultilevel"/>
    <w:tmpl w:val="449A49B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1C652C6"/>
    <w:multiLevelType w:val="multilevel"/>
    <w:tmpl w:val="5B16E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51B315C"/>
    <w:multiLevelType w:val="multilevel"/>
    <w:tmpl w:val="BF34B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9CD5233"/>
    <w:multiLevelType w:val="hybridMultilevel"/>
    <w:tmpl w:val="901C1AB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5C155D10"/>
    <w:multiLevelType w:val="multilevel"/>
    <w:tmpl w:val="E0D4C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E466D99"/>
    <w:multiLevelType w:val="hybridMultilevel"/>
    <w:tmpl w:val="A778186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EAF33C2"/>
    <w:multiLevelType w:val="multilevel"/>
    <w:tmpl w:val="BE345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6272877"/>
    <w:multiLevelType w:val="hybridMultilevel"/>
    <w:tmpl w:val="47166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0E26F9"/>
    <w:multiLevelType w:val="hybridMultilevel"/>
    <w:tmpl w:val="90744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5622BE"/>
    <w:multiLevelType w:val="hybridMultilevel"/>
    <w:tmpl w:val="85548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E8D98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57406D"/>
    <w:multiLevelType w:val="hybridMultilevel"/>
    <w:tmpl w:val="B13A8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1B4BD3"/>
    <w:multiLevelType w:val="hybridMultilevel"/>
    <w:tmpl w:val="54328DF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72E20DE2"/>
    <w:multiLevelType w:val="multilevel"/>
    <w:tmpl w:val="9AD66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2EB694D"/>
    <w:multiLevelType w:val="multilevel"/>
    <w:tmpl w:val="ED6CD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3096B48"/>
    <w:multiLevelType w:val="hybridMultilevel"/>
    <w:tmpl w:val="E53CB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F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C847EE"/>
    <w:multiLevelType w:val="hybridMultilevel"/>
    <w:tmpl w:val="4C967E6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A736BD8"/>
    <w:multiLevelType w:val="hybridMultilevel"/>
    <w:tmpl w:val="2604C83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7B455730"/>
    <w:multiLevelType w:val="hybridMultilevel"/>
    <w:tmpl w:val="0EB814CE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7"/>
  </w:num>
  <w:num w:numId="3">
    <w:abstractNumId w:val="0"/>
  </w:num>
  <w:num w:numId="4">
    <w:abstractNumId w:val="26"/>
  </w:num>
  <w:num w:numId="5">
    <w:abstractNumId w:val="28"/>
  </w:num>
  <w:num w:numId="6">
    <w:abstractNumId w:val="25"/>
  </w:num>
  <w:num w:numId="7">
    <w:abstractNumId w:val="3"/>
  </w:num>
  <w:num w:numId="8">
    <w:abstractNumId w:val="35"/>
  </w:num>
  <w:num w:numId="9">
    <w:abstractNumId w:val="10"/>
  </w:num>
  <w:num w:numId="10">
    <w:abstractNumId w:val="16"/>
  </w:num>
  <w:num w:numId="11">
    <w:abstractNumId w:val="7"/>
  </w:num>
  <w:num w:numId="12">
    <w:abstractNumId w:val="1"/>
  </w:num>
  <w:num w:numId="13">
    <w:abstractNumId w:val="33"/>
  </w:num>
  <w:num w:numId="14">
    <w:abstractNumId w:val="30"/>
  </w:num>
  <w:num w:numId="15">
    <w:abstractNumId w:val="19"/>
  </w:num>
  <w:num w:numId="16">
    <w:abstractNumId w:val="18"/>
  </w:num>
  <w:num w:numId="17">
    <w:abstractNumId w:val="2"/>
  </w:num>
  <w:num w:numId="18">
    <w:abstractNumId w:val="20"/>
  </w:num>
  <w:num w:numId="19">
    <w:abstractNumId w:val="9"/>
  </w:num>
  <w:num w:numId="20">
    <w:abstractNumId w:val="4"/>
  </w:num>
  <w:num w:numId="21">
    <w:abstractNumId w:val="21"/>
  </w:num>
  <w:num w:numId="22">
    <w:abstractNumId w:val="15"/>
  </w:num>
  <w:num w:numId="23">
    <w:abstractNumId w:val="24"/>
  </w:num>
  <w:num w:numId="24">
    <w:abstractNumId w:val="14"/>
  </w:num>
  <w:num w:numId="25">
    <w:abstractNumId w:val="28"/>
  </w:num>
  <w:num w:numId="26">
    <w:abstractNumId w:val="5"/>
  </w:num>
  <w:num w:numId="27">
    <w:abstractNumId w:val="22"/>
  </w:num>
  <w:num w:numId="28">
    <w:abstractNumId w:val="31"/>
  </w:num>
  <w:num w:numId="29">
    <w:abstractNumId w:val="12"/>
  </w:num>
  <w:num w:numId="30">
    <w:abstractNumId w:val="23"/>
  </w:num>
  <w:num w:numId="31">
    <w:abstractNumId w:val="32"/>
  </w:num>
  <w:num w:numId="32">
    <w:abstractNumId w:val="6"/>
  </w:num>
  <w:num w:numId="33">
    <w:abstractNumId w:val="34"/>
  </w:num>
  <w:num w:numId="34">
    <w:abstractNumId w:val="11"/>
  </w:num>
  <w:num w:numId="35">
    <w:abstractNumId w:val="29"/>
  </w:num>
  <w:num w:numId="36">
    <w:abstractNumId w:val="13"/>
  </w:num>
  <w:num w:numId="37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343"/>
    <w:rsid w:val="00001D60"/>
    <w:rsid w:val="000145BE"/>
    <w:rsid w:val="00014DD1"/>
    <w:rsid w:val="000155C3"/>
    <w:rsid w:val="0001695F"/>
    <w:rsid w:val="000204EF"/>
    <w:rsid w:val="000211D0"/>
    <w:rsid w:val="0002297D"/>
    <w:rsid w:val="0002374F"/>
    <w:rsid w:val="00023FFA"/>
    <w:rsid w:val="00024DB2"/>
    <w:rsid w:val="0002557A"/>
    <w:rsid w:val="00026A44"/>
    <w:rsid w:val="00032DB7"/>
    <w:rsid w:val="0003347A"/>
    <w:rsid w:val="000349FC"/>
    <w:rsid w:val="00037F10"/>
    <w:rsid w:val="00040121"/>
    <w:rsid w:val="000421CF"/>
    <w:rsid w:val="00043528"/>
    <w:rsid w:val="0004481C"/>
    <w:rsid w:val="000458D9"/>
    <w:rsid w:val="00045A73"/>
    <w:rsid w:val="00046BBF"/>
    <w:rsid w:val="0005172F"/>
    <w:rsid w:val="000535E7"/>
    <w:rsid w:val="00055291"/>
    <w:rsid w:val="0005540C"/>
    <w:rsid w:val="0005668A"/>
    <w:rsid w:val="00060FAA"/>
    <w:rsid w:val="00065E2A"/>
    <w:rsid w:val="00066044"/>
    <w:rsid w:val="00067300"/>
    <w:rsid w:val="00070D1A"/>
    <w:rsid w:val="00071A7E"/>
    <w:rsid w:val="00072338"/>
    <w:rsid w:val="00072E26"/>
    <w:rsid w:val="00073E44"/>
    <w:rsid w:val="00075880"/>
    <w:rsid w:val="00076E6A"/>
    <w:rsid w:val="000809C6"/>
    <w:rsid w:val="00081F64"/>
    <w:rsid w:val="000838F1"/>
    <w:rsid w:val="00084B9C"/>
    <w:rsid w:val="00086463"/>
    <w:rsid w:val="00086E02"/>
    <w:rsid w:val="00086FAF"/>
    <w:rsid w:val="00087B16"/>
    <w:rsid w:val="0009117D"/>
    <w:rsid w:val="00091F04"/>
    <w:rsid w:val="000954A6"/>
    <w:rsid w:val="0009660F"/>
    <w:rsid w:val="000A13D1"/>
    <w:rsid w:val="000A34F0"/>
    <w:rsid w:val="000A4573"/>
    <w:rsid w:val="000A51B8"/>
    <w:rsid w:val="000A7A02"/>
    <w:rsid w:val="000B0312"/>
    <w:rsid w:val="000B0D77"/>
    <w:rsid w:val="000B47B9"/>
    <w:rsid w:val="000B51F6"/>
    <w:rsid w:val="000B589B"/>
    <w:rsid w:val="000B6FB4"/>
    <w:rsid w:val="000C0996"/>
    <w:rsid w:val="000C14CF"/>
    <w:rsid w:val="000C162E"/>
    <w:rsid w:val="000C34BE"/>
    <w:rsid w:val="000C6A40"/>
    <w:rsid w:val="000D201B"/>
    <w:rsid w:val="000D36C1"/>
    <w:rsid w:val="000D4753"/>
    <w:rsid w:val="000D52DF"/>
    <w:rsid w:val="000D53F3"/>
    <w:rsid w:val="000D5E5B"/>
    <w:rsid w:val="000D7CF8"/>
    <w:rsid w:val="000E08FB"/>
    <w:rsid w:val="000E4580"/>
    <w:rsid w:val="000E4792"/>
    <w:rsid w:val="000F2238"/>
    <w:rsid w:val="000F3E5C"/>
    <w:rsid w:val="000F5C17"/>
    <w:rsid w:val="000F75E3"/>
    <w:rsid w:val="000F7F0B"/>
    <w:rsid w:val="0010062E"/>
    <w:rsid w:val="00102357"/>
    <w:rsid w:val="0010247E"/>
    <w:rsid w:val="00103EB8"/>
    <w:rsid w:val="001050E4"/>
    <w:rsid w:val="00105B25"/>
    <w:rsid w:val="00105D50"/>
    <w:rsid w:val="00105EFC"/>
    <w:rsid w:val="00105F3E"/>
    <w:rsid w:val="00106229"/>
    <w:rsid w:val="00106777"/>
    <w:rsid w:val="00107CD6"/>
    <w:rsid w:val="00107FC4"/>
    <w:rsid w:val="0011047D"/>
    <w:rsid w:val="001118C2"/>
    <w:rsid w:val="00112A96"/>
    <w:rsid w:val="00113F9C"/>
    <w:rsid w:val="00114762"/>
    <w:rsid w:val="00114BFF"/>
    <w:rsid w:val="00114EA4"/>
    <w:rsid w:val="00115953"/>
    <w:rsid w:val="00116E1C"/>
    <w:rsid w:val="001170FB"/>
    <w:rsid w:val="00117A73"/>
    <w:rsid w:val="00120CDE"/>
    <w:rsid w:val="00121EBB"/>
    <w:rsid w:val="00123AFB"/>
    <w:rsid w:val="00124CFC"/>
    <w:rsid w:val="00125433"/>
    <w:rsid w:val="0012612A"/>
    <w:rsid w:val="00132A11"/>
    <w:rsid w:val="00133830"/>
    <w:rsid w:val="00134175"/>
    <w:rsid w:val="0013649D"/>
    <w:rsid w:val="0013655C"/>
    <w:rsid w:val="0014069E"/>
    <w:rsid w:val="00140E7F"/>
    <w:rsid w:val="00140F60"/>
    <w:rsid w:val="0014163C"/>
    <w:rsid w:val="00150935"/>
    <w:rsid w:val="001509C3"/>
    <w:rsid w:val="0015229B"/>
    <w:rsid w:val="00152EF2"/>
    <w:rsid w:val="0015349C"/>
    <w:rsid w:val="00155250"/>
    <w:rsid w:val="00156705"/>
    <w:rsid w:val="0015694C"/>
    <w:rsid w:val="00162D21"/>
    <w:rsid w:val="00164C2D"/>
    <w:rsid w:val="00165467"/>
    <w:rsid w:val="0016748E"/>
    <w:rsid w:val="00167692"/>
    <w:rsid w:val="00167A50"/>
    <w:rsid w:val="00167C2C"/>
    <w:rsid w:val="00170805"/>
    <w:rsid w:val="00171B7B"/>
    <w:rsid w:val="00172362"/>
    <w:rsid w:val="001735E4"/>
    <w:rsid w:val="00173A86"/>
    <w:rsid w:val="00173AD7"/>
    <w:rsid w:val="001752EE"/>
    <w:rsid w:val="00176566"/>
    <w:rsid w:val="00176FCD"/>
    <w:rsid w:val="001813FD"/>
    <w:rsid w:val="001846F5"/>
    <w:rsid w:val="00187297"/>
    <w:rsid w:val="0018736C"/>
    <w:rsid w:val="001904B6"/>
    <w:rsid w:val="00190894"/>
    <w:rsid w:val="00192230"/>
    <w:rsid w:val="00192616"/>
    <w:rsid w:val="00193A15"/>
    <w:rsid w:val="00197319"/>
    <w:rsid w:val="0019733E"/>
    <w:rsid w:val="001979B6"/>
    <w:rsid w:val="00197BFE"/>
    <w:rsid w:val="001A5684"/>
    <w:rsid w:val="001A5783"/>
    <w:rsid w:val="001A69B5"/>
    <w:rsid w:val="001B1477"/>
    <w:rsid w:val="001B25EC"/>
    <w:rsid w:val="001B29C6"/>
    <w:rsid w:val="001B3009"/>
    <w:rsid w:val="001B53F9"/>
    <w:rsid w:val="001B5675"/>
    <w:rsid w:val="001B5716"/>
    <w:rsid w:val="001B65AA"/>
    <w:rsid w:val="001B6668"/>
    <w:rsid w:val="001C1A66"/>
    <w:rsid w:val="001C1B28"/>
    <w:rsid w:val="001C22ED"/>
    <w:rsid w:val="001C2916"/>
    <w:rsid w:val="001C2938"/>
    <w:rsid w:val="001C2ADD"/>
    <w:rsid w:val="001C3C49"/>
    <w:rsid w:val="001C431F"/>
    <w:rsid w:val="001C5213"/>
    <w:rsid w:val="001C541C"/>
    <w:rsid w:val="001C5CCF"/>
    <w:rsid w:val="001D0D01"/>
    <w:rsid w:val="001D1440"/>
    <w:rsid w:val="001D15E6"/>
    <w:rsid w:val="001D3E56"/>
    <w:rsid w:val="001D4A32"/>
    <w:rsid w:val="001D53EE"/>
    <w:rsid w:val="001D599D"/>
    <w:rsid w:val="001E00C3"/>
    <w:rsid w:val="001E3819"/>
    <w:rsid w:val="001E73F1"/>
    <w:rsid w:val="001F1055"/>
    <w:rsid w:val="001F38C4"/>
    <w:rsid w:val="001F71E9"/>
    <w:rsid w:val="001F7FAF"/>
    <w:rsid w:val="00201D05"/>
    <w:rsid w:val="00202676"/>
    <w:rsid w:val="002066B8"/>
    <w:rsid w:val="002079D0"/>
    <w:rsid w:val="00210792"/>
    <w:rsid w:val="00211537"/>
    <w:rsid w:val="002118C3"/>
    <w:rsid w:val="002126C0"/>
    <w:rsid w:val="00213BDA"/>
    <w:rsid w:val="00217940"/>
    <w:rsid w:val="00220A65"/>
    <w:rsid w:val="00223B46"/>
    <w:rsid w:val="00224D90"/>
    <w:rsid w:val="0022546C"/>
    <w:rsid w:val="00225674"/>
    <w:rsid w:val="00225FF9"/>
    <w:rsid w:val="00226564"/>
    <w:rsid w:val="0022740B"/>
    <w:rsid w:val="00230245"/>
    <w:rsid w:val="002305BA"/>
    <w:rsid w:val="00231F10"/>
    <w:rsid w:val="00232C44"/>
    <w:rsid w:val="00232E2A"/>
    <w:rsid w:val="002333D4"/>
    <w:rsid w:val="00233792"/>
    <w:rsid w:val="00235875"/>
    <w:rsid w:val="0023608A"/>
    <w:rsid w:val="00236350"/>
    <w:rsid w:val="002363B2"/>
    <w:rsid w:val="0023661E"/>
    <w:rsid w:val="002374C9"/>
    <w:rsid w:val="00237F20"/>
    <w:rsid w:val="00240690"/>
    <w:rsid w:val="00242FC7"/>
    <w:rsid w:val="002448DC"/>
    <w:rsid w:val="00244F29"/>
    <w:rsid w:val="0024621A"/>
    <w:rsid w:val="00246FFD"/>
    <w:rsid w:val="00251B9B"/>
    <w:rsid w:val="00251E69"/>
    <w:rsid w:val="002521AD"/>
    <w:rsid w:val="002529FA"/>
    <w:rsid w:val="00257B85"/>
    <w:rsid w:val="002627B9"/>
    <w:rsid w:val="0026446F"/>
    <w:rsid w:val="00264715"/>
    <w:rsid w:val="00264838"/>
    <w:rsid w:val="0027060E"/>
    <w:rsid w:val="002715F4"/>
    <w:rsid w:val="00272756"/>
    <w:rsid w:val="0027326A"/>
    <w:rsid w:val="00274337"/>
    <w:rsid w:val="0027638A"/>
    <w:rsid w:val="0028200A"/>
    <w:rsid w:val="002821F1"/>
    <w:rsid w:val="00284665"/>
    <w:rsid w:val="00286608"/>
    <w:rsid w:val="00286B22"/>
    <w:rsid w:val="00287271"/>
    <w:rsid w:val="00290CE3"/>
    <w:rsid w:val="00291259"/>
    <w:rsid w:val="00291736"/>
    <w:rsid w:val="002921C6"/>
    <w:rsid w:val="002934F7"/>
    <w:rsid w:val="00295122"/>
    <w:rsid w:val="0029734A"/>
    <w:rsid w:val="002A2256"/>
    <w:rsid w:val="002A3019"/>
    <w:rsid w:val="002A4D0C"/>
    <w:rsid w:val="002B0005"/>
    <w:rsid w:val="002B0185"/>
    <w:rsid w:val="002B02CF"/>
    <w:rsid w:val="002B19B8"/>
    <w:rsid w:val="002B3374"/>
    <w:rsid w:val="002B3B67"/>
    <w:rsid w:val="002B4946"/>
    <w:rsid w:val="002B4AAC"/>
    <w:rsid w:val="002B5504"/>
    <w:rsid w:val="002B5A32"/>
    <w:rsid w:val="002B5D68"/>
    <w:rsid w:val="002B5DDC"/>
    <w:rsid w:val="002B7D0D"/>
    <w:rsid w:val="002C1750"/>
    <w:rsid w:val="002C1CD5"/>
    <w:rsid w:val="002C248C"/>
    <w:rsid w:val="002C426E"/>
    <w:rsid w:val="002C5A37"/>
    <w:rsid w:val="002C5FE6"/>
    <w:rsid w:val="002C75E8"/>
    <w:rsid w:val="002C7CBE"/>
    <w:rsid w:val="002C7FC3"/>
    <w:rsid w:val="002D1824"/>
    <w:rsid w:val="002D1F11"/>
    <w:rsid w:val="002D2621"/>
    <w:rsid w:val="002D31E4"/>
    <w:rsid w:val="002D51C4"/>
    <w:rsid w:val="002D520E"/>
    <w:rsid w:val="002D6698"/>
    <w:rsid w:val="002E4D27"/>
    <w:rsid w:val="002E4FEC"/>
    <w:rsid w:val="002E587C"/>
    <w:rsid w:val="002E7EC1"/>
    <w:rsid w:val="002F0AD9"/>
    <w:rsid w:val="002F1115"/>
    <w:rsid w:val="002F15AE"/>
    <w:rsid w:val="002F1A63"/>
    <w:rsid w:val="002F2FB6"/>
    <w:rsid w:val="002F6E75"/>
    <w:rsid w:val="00300CFA"/>
    <w:rsid w:val="00304194"/>
    <w:rsid w:val="00305DBD"/>
    <w:rsid w:val="003118D9"/>
    <w:rsid w:val="00311BE9"/>
    <w:rsid w:val="00313AF1"/>
    <w:rsid w:val="00314157"/>
    <w:rsid w:val="003146EB"/>
    <w:rsid w:val="00315423"/>
    <w:rsid w:val="00315770"/>
    <w:rsid w:val="00316DD4"/>
    <w:rsid w:val="00317AA2"/>
    <w:rsid w:val="00317BF8"/>
    <w:rsid w:val="00320A64"/>
    <w:rsid w:val="003216BD"/>
    <w:rsid w:val="00322278"/>
    <w:rsid w:val="003238E4"/>
    <w:rsid w:val="003241B2"/>
    <w:rsid w:val="00325C42"/>
    <w:rsid w:val="003268A4"/>
    <w:rsid w:val="0032747D"/>
    <w:rsid w:val="003274C5"/>
    <w:rsid w:val="003279B8"/>
    <w:rsid w:val="00330A26"/>
    <w:rsid w:val="0033117D"/>
    <w:rsid w:val="00332343"/>
    <w:rsid w:val="003326A8"/>
    <w:rsid w:val="0033274D"/>
    <w:rsid w:val="00332975"/>
    <w:rsid w:val="00334CE3"/>
    <w:rsid w:val="00335313"/>
    <w:rsid w:val="003355F0"/>
    <w:rsid w:val="00335880"/>
    <w:rsid w:val="003407EF"/>
    <w:rsid w:val="00341DCB"/>
    <w:rsid w:val="00343957"/>
    <w:rsid w:val="00343A78"/>
    <w:rsid w:val="003477AE"/>
    <w:rsid w:val="00347E5A"/>
    <w:rsid w:val="00354ED9"/>
    <w:rsid w:val="00356158"/>
    <w:rsid w:val="00357DCD"/>
    <w:rsid w:val="0036048A"/>
    <w:rsid w:val="00361638"/>
    <w:rsid w:val="00361667"/>
    <w:rsid w:val="003635E5"/>
    <w:rsid w:val="00364E88"/>
    <w:rsid w:val="003653DC"/>
    <w:rsid w:val="003667EF"/>
    <w:rsid w:val="003679D5"/>
    <w:rsid w:val="00371172"/>
    <w:rsid w:val="0037332A"/>
    <w:rsid w:val="00373FB0"/>
    <w:rsid w:val="0037481F"/>
    <w:rsid w:val="00375D42"/>
    <w:rsid w:val="00376982"/>
    <w:rsid w:val="00376D8E"/>
    <w:rsid w:val="003778A0"/>
    <w:rsid w:val="00377E74"/>
    <w:rsid w:val="003816DB"/>
    <w:rsid w:val="003818AB"/>
    <w:rsid w:val="003818E0"/>
    <w:rsid w:val="00381C1A"/>
    <w:rsid w:val="003838FE"/>
    <w:rsid w:val="00383CD4"/>
    <w:rsid w:val="003848B1"/>
    <w:rsid w:val="00386E01"/>
    <w:rsid w:val="00387F14"/>
    <w:rsid w:val="00390555"/>
    <w:rsid w:val="003928B7"/>
    <w:rsid w:val="0039376B"/>
    <w:rsid w:val="00394031"/>
    <w:rsid w:val="003951A2"/>
    <w:rsid w:val="00396138"/>
    <w:rsid w:val="00396510"/>
    <w:rsid w:val="003975F1"/>
    <w:rsid w:val="003A28A5"/>
    <w:rsid w:val="003A3634"/>
    <w:rsid w:val="003A3CE8"/>
    <w:rsid w:val="003A4090"/>
    <w:rsid w:val="003A4126"/>
    <w:rsid w:val="003A4F34"/>
    <w:rsid w:val="003B4DB7"/>
    <w:rsid w:val="003B5AB2"/>
    <w:rsid w:val="003B5E90"/>
    <w:rsid w:val="003B6AD2"/>
    <w:rsid w:val="003C098B"/>
    <w:rsid w:val="003C0C03"/>
    <w:rsid w:val="003C0DC9"/>
    <w:rsid w:val="003C100E"/>
    <w:rsid w:val="003C2500"/>
    <w:rsid w:val="003C2948"/>
    <w:rsid w:val="003C2ADB"/>
    <w:rsid w:val="003C4152"/>
    <w:rsid w:val="003C4B58"/>
    <w:rsid w:val="003C513D"/>
    <w:rsid w:val="003C6890"/>
    <w:rsid w:val="003C6B24"/>
    <w:rsid w:val="003D0575"/>
    <w:rsid w:val="003D0ED5"/>
    <w:rsid w:val="003D112D"/>
    <w:rsid w:val="003D17DF"/>
    <w:rsid w:val="003D31B8"/>
    <w:rsid w:val="003D4DDB"/>
    <w:rsid w:val="003D5451"/>
    <w:rsid w:val="003D5B26"/>
    <w:rsid w:val="003D5EA7"/>
    <w:rsid w:val="003D6F42"/>
    <w:rsid w:val="003E209E"/>
    <w:rsid w:val="003E3CD2"/>
    <w:rsid w:val="003E5D55"/>
    <w:rsid w:val="003E5DCB"/>
    <w:rsid w:val="003E6832"/>
    <w:rsid w:val="003E743B"/>
    <w:rsid w:val="003F20C9"/>
    <w:rsid w:val="003F2380"/>
    <w:rsid w:val="003F3845"/>
    <w:rsid w:val="003F4264"/>
    <w:rsid w:val="003F6475"/>
    <w:rsid w:val="003F6539"/>
    <w:rsid w:val="004015FF"/>
    <w:rsid w:val="00402C22"/>
    <w:rsid w:val="00403E9B"/>
    <w:rsid w:val="00404427"/>
    <w:rsid w:val="00404D77"/>
    <w:rsid w:val="004056E4"/>
    <w:rsid w:val="00406BA2"/>
    <w:rsid w:val="00412EFC"/>
    <w:rsid w:val="00413380"/>
    <w:rsid w:val="00414695"/>
    <w:rsid w:val="00414EE6"/>
    <w:rsid w:val="00420821"/>
    <w:rsid w:val="00424B24"/>
    <w:rsid w:val="00425499"/>
    <w:rsid w:val="00426C0F"/>
    <w:rsid w:val="00426D68"/>
    <w:rsid w:val="0042713A"/>
    <w:rsid w:val="00430D34"/>
    <w:rsid w:val="00431DAF"/>
    <w:rsid w:val="0043236C"/>
    <w:rsid w:val="00433915"/>
    <w:rsid w:val="00434C6E"/>
    <w:rsid w:val="00442B94"/>
    <w:rsid w:val="00444327"/>
    <w:rsid w:val="00447902"/>
    <w:rsid w:val="00447B32"/>
    <w:rsid w:val="00447FCE"/>
    <w:rsid w:val="004513F9"/>
    <w:rsid w:val="00452947"/>
    <w:rsid w:val="004547B7"/>
    <w:rsid w:val="004568A7"/>
    <w:rsid w:val="004569BD"/>
    <w:rsid w:val="00456A2B"/>
    <w:rsid w:val="0046111C"/>
    <w:rsid w:val="00465297"/>
    <w:rsid w:val="00465E08"/>
    <w:rsid w:val="0046671E"/>
    <w:rsid w:val="004706CA"/>
    <w:rsid w:val="00470774"/>
    <w:rsid w:val="00471999"/>
    <w:rsid w:val="00471EDF"/>
    <w:rsid w:val="0047212E"/>
    <w:rsid w:val="00473BD5"/>
    <w:rsid w:val="00474817"/>
    <w:rsid w:val="00475FED"/>
    <w:rsid w:val="004769E3"/>
    <w:rsid w:val="00477198"/>
    <w:rsid w:val="00477B03"/>
    <w:rsid w:val="00477DA2"/>
    <w:rsid w:val="004801D2"/>
    <w:rsid w:val="00480A83"/>
    <w:rsid w:val="004811A1"/>
    <w:rsid w:val="00482B95"/>
    <w:rsid w:val="004834E2"/>
    <w:rsid w:val="004841EA"/>
    <w:rsid w:val="004845A5"/>
    <w:rsid w:val="00485AD6"/>
    <w:rsid w:val="00485E86"/>
    <w:rsid w:val="00486552"/>
    <w:rsid w:val="00486741"/>
    <w:rsid w:val="00486E7B"/>
    <w:rsid w:val="00486E8C"/>
    <w:rsid w:val="00490AF7"/>
    <w:rsid w:val="00491184"/>
    <w:rsid w:val="004937B4"/>
    <w:rsid w:val="00494A8A"/>
    <w:rsid w:val="00494AAC"/>
    <w:rsid w:val="004963EB"/>
    <w:rsid w:val="004A0D31"/>
    <w:rsid w:val="004A0F8F"/>
    <w:rsid w:val="004A3100"/>
    <w:rsid w:val="004A3EBC"/>
    <w:rsid w:val="004A6B29"/>
    <w:rsid w:val="004B0730"/>
    <w:rsid w:val="004B1C5B"/>
    <w:rsid w:val="004B2292"/>
    <w:rsid w:val="004B3274"/>
    <w:rsid w:val="004B3717"/>
    <w:rsid w:val="004B3B51"/>
    <w:rsid w:val="004B4B4B"/>
    <w:rsid w:val="004B4D73"/>
    <w:rsid w:val="004B60A9"/>
    <w:rsid w:val="004C01C9"/>
    <w:rsid w:val="004C0663"/>
    <w:rsid w:val="004C0EAD"/>
    <w:rsid w:val="004C1119"/>
    <w:rsid w:val="004C4928"/>
    <w:rsid w:val="004C669A"/>
    <w:rsid w:val="004C7ED7"/>
    <w:rsid w:val="004D1496"/>
    <w:rsid w:val="004D14FF"/>
    <w:rsid w:val="004D24BF"/>
    <w:rsid w:val="004D2986"/>
    <w:rsid w:val="004D48C6"/>
    <w:rsid w:val="004D7B3A"/>
    <w:rsid w:val="004D7BA5"/>
    <w:rsid w:val="004E04CF"/>
    <w:rsid w:val="004E0E54"/>
    <w:rsid w:val="004E12DA"/>
    <w:rsid w:val="004E29F0"/>
    <w:rsid w:val="004E2DB5"/>
    <w:rsid w:val="004E32E8"/>
    <w:rsid w:val="004E44FE"/>
    <w:rsid w:val="004E51E6"/>
    <w:rsid w:val="004E5C07"/>
    <w:rsid w:val="004E648B"/>
    <w:rsid w:val="004E7AD5"/>
    <w:rsid w:val="004E7C16"/>
    <w:rsid w:val="004F0BBC"/>
    <w:rsid w:val="004F1333"/>
    <w:rsid w:val="004F1C78"/>
    <w:rsid w:val="004F2C43"/>
    <w:rsid w:val="004F44B6"/>
    <w:rsid w:val="004F480D"/>
    <w:rsid w:val="004F487C"/>
    <w:rsid w:val="004F4E4C"/>
    <w:rsid w:val="004F5E9D"/>
    <w:rsid w:val="00500B85"/>
    <w:rsid w:val="00501371"/>
    <w:rsid w:val="00502C7A"/>
    <w:rsid w:val="00503802"/>
    <w:rsid w:val="005038B1"/>
    <w:rsid w:val="00504C4F"/>
    <w:rsid w:val="00505A70"/>
    <w:rsid w:val="0050719B"/>
    <w:rsid w:val="0051010D"/>
    <w:rsid w:val="005104BD"/>
    <w:rsid w:val="0051079D"/>
    <w:rsid w:val="00510EC1"/>
    <w:rsid w:val="0051266B"/>
    <w:rsid w:val="00513C32"/>
    <w:rsid w:val="00514397"/>
    <w:rsid w:val="005146CD"/>
    <w:rsid w:val="005163B9"/>
    <w:rsid w:val="00516B1B"/>
    <w:rsid w:val="00517965"/>
    <w:rsid w:val="005207D2"/>
    <w:rsid w:val="00521AA0"/>
    <w:rsid w:val="0052275C"/>
    <w:rsid w:val="00524232"/>
    <w:rsid w:val="00525939"/>
    <w:rsid w:val="00526185"/>
    <w:rsid w:val="00532E44"/>
    <w:rsid w:val="00535ADD"/>
    <w:rsid w:val="005377CA"/>
    <w:rsid w:val="00537F00"/>
    <w:rsid w:val="005412C2"/>
    <w:rsid w:val="00543964"/>
    <w:rsid w:val="00544AF2"/>
    <w:rsid w:val="00547954"/>
    <w:rsid w:val="00547BE5"/>
    <w:rsid w:val="0055079C"/>
    <w:rsid w:val="00550C22"/>
    <w:rsid w:val="00550EF0"/>
    <w:rsid w:val="005512F3"/>
    <w:rsid w:val="00552554"/>
    <w:rsid w:val="00554BFA"/>
    <w:rsid w:val="005550E3"/>
    <w:rsid w:val="00555603"/>
    <w:rsid w:val="00557BD5"/>
    <w:rsid w:val="00563236"/>
    <w:rsid w:val="0056507E"/>
    <w:rsid w:val="005706DC"/>
    <w:rsid w:val="00570708"/>
    <w:rsid w:val="005709D5"/>
    <w:rsid w:val="0057124A"/>
    <w:rsid w:val="0057600E"/>
    <w:rsid w:val="00576577"/>
    <w:rsid w:val="005767B4"/>
    <w:rsid w:val="00577508"/>
    <w:rsid w:val="00581906"/>
    <w:rsid w:val="00582AF9"/>
    <w:rsid w:val="005836FA"/>
    <w:rsid w:val="00584EE6"/>
    <w:rsid w:val="00584FA1"/>
    <w:rsid w:val="0058579E"/>
    <w:rsid w:val="00586789"/>
    <w:rsid w:val="00587BFB"/>
    <w:rsid w:val="00587DBE"/>
    <w:rsid w:val="00587F4B"/>
    <w:rsid w:val="005909AF"/>
    <w:rsid w:val="005917EA"/>
    <w:rsid w:val="00592225"/>
    <w:rsid w:val="005922FA"/>
    <w:rsid w:val="00592398"/>
    <w:rsid w:val="00592938"/>
    <w:rsid w:val="005931EC"/>
    <w:rsid w:val="00595A9D"/>
    <w:rsid w:val="00596F2B"/>
    <w:rsid w:val="005A10DE"/>
    <w:rsid w:val="005A1756"/>
    <w:rsid w:val="005A1A8F"/>
    <w:rsid w:val="005A3267"/>
    <w:rsid w:val="005A4A71"/>
    <w:rsid w:val="005A4E38"/>
    <w:rsid w:val="005A63D8"/>
    <w:rsid w:val="005A6DF1"/>
    <w:rsid w:val="005B0055"/>
    <w:rsid w:val="005B00DE"/>
    <w:rsid w:val="005B0565"/>
    <w:rsid w:val="005B46F9"/>
    <w:rsid w:val="005B5212"/>
    <w:rsid w:val="005B5AC1"/>
    <w:rsid w:val="005B6D00"/>
    <w:rsid w:val="005B7E26"/>
    <w:rsid w:val="005C0482"/>
    <w:rsid w:val="005C2543"/>
    <w:rsid w:val="005C422B"/>
    <w:rsid w:val="005C5E6F"/>
    <w:rsid w:val="005C6A2F"/>
    <w:rsid w:val="005C6AC5"/>
    <w:rsid w:val="005C77B8"/>
    <w:rsid w:val="005D3657"/>
    <w:rsid w:val="005D44E4"/>
    <w:rsid w:val="005D6C0E"/>
    <w:rsid w:val="005D6E6A"/>
    <w:rsid w:val="005D714A"/>
    <w:rsid w:val="005E0A25"/>
    <w:rsid w:val="005E3C81"/>
    <w:rsid w:val="005E3FCA"/>
    <w:rsid w:val="005E44DE"/>
    <w:rsid w:val="005E6D4D"/>
    <w:rsid w:val="005F080B"/>
    <w:rsid w:val="005F0D29"/>
    <w:rsid w:val="005F23F2"/>
    <w:rsid w:val="005F26D3"/>
    <w:rsid w:val="005F28CB"/>
    <w:rsid w:val="005F297C"/>
    <w:rsid w:val="0060068D"/>
    <w:rsid w:val="00600BA0"/>
    <w:rsid w:val="00601614"/>
    <w:rsid w:val="00601661"/>
    <w:rsid w:val="00602B57"/>
    <w:rsid w:val="00603138"/>
    <w:rsid w:val="00603EFC"/>
    <w:rsid w:val="006040EA"/>
    <w:rsid w:val="00605240"/>
    <w:rsid w:val="00605C29"/>
    <w:rsid w:val="0060619D"/>
    <w:rsid w:val="006062EB"/>
    <w:rsid w:val="00606C1A"/>
    <w:rsid w:val="006074B9"/>
    <w:rsid w:val="00611612"/>
    <w:rsid w:val="00620E22"/>
    <w:rsid w:val="0062139C"/>
    <w:rsid w:val="006222C2"/>
    <w:rsid w:val="006225DF"/>
    <w:rsid w:val="0062274E"/>
    <w:rsid w:val="00622C04"/>
    <w:rsid w:val="00623595"/>
    <w:rsid w:val="00624C84"/>
    <w:rsid w:val="00625B28"/>
    <w:rsid w:val="00627F36"/>
    <w:rsid w:val="00630BF5"/>
    <w:rsid w:val="00630CA5"/>
    <w:rsid w:val="006322DE"/>
    <w:rsid w:val="00632615"/>
    <w:rsid w:val="00632A5F"/>
    <w:rsid w:val="0063350A"/>
    <w:rsid w:val="00633842"/>
    <w:rsid w:val="0063682B"/>
    <w:rsid w:val="0063695A"/>
    <w:rsid w:val="006375DF"/>
    <w:rsid w:val="00637B46"/>
    <w:rsid w:val="00640E30"/>
    <w:rsid w:val="00641D97"/>
    <w:rsid w:val="00641ED8"/>
    <w:rsid w:val="006421BD"/>
    <w:rsid w:val="00646328"/>
    <w:rsid w:val="006528A2"/>
    <w:rsid w:val="00652D76"/>
    <w:rsid w:val="0065340A"/>
    <w:rsid w:val="0065546A"/>
    <w:rsid w:val="006554A8"/>
    <w:rsid w:val="00655EB5"/>
    <w:rsid w:val="00656870"/>
    <w:rsid w:val="00657AC7"/>
    <w:rsid w:val="00661118"/>
    <w:rsid w:val="00663BA4"/>
    <w:rsid w:val="0067220D"/>
    <w:rsid w:val="00672F06"/>
    <w:rsid w:val="00672FFC"/>
    <w:rsid w:val="006732C1"/>
    <w:rsid w:val="00680517"/>
    <w:rsid w:val="006834B0"/>
    <w:rsid w:val="006838CA"/>
    <w:rsid w:val="00683B43"/>
    <w:rsid w:val="00684F7C"/>
    <w:rsid w:val="006865BA"/>
    <w:rsid w:val="00692649"/>
    <w:rsid w:val="006933F7"/>
    <w:rsid w:val="00695723"/>
    <w:rsid w:val="006960C5"/>
    <w:rsid w:val="006A1E8A"/>
    <w:rsid w:val="006A3CEC"/>
    <w:rsid w:val="006A5728"/>
    <w:rsid w:val="006A61BC"/>
    <w:rsid w:val="006A719E"/>
    <w:rsid w:val="006A7A83"/>
    <w:rsid w:val="006B040D"/>
    <w:rsid w:val="006B11CB"/>
    <w:rsid w:val="006B2C43"/>
    <w:rsid w:val="006B2F31"/>
    <w:rsid w:val="006B4438"/>
    <w:rsid w:val="006B4AE8"/>
    <w:rsid w:val="006B6AE4"/>
    <w:rsid w:val="006B6B46"/>
    <w:rsid w:val="006C01A2"/>
    <w:rsid w:val="006C0754"/>
    <w:rsid w:val="006C09C8"/>
    <w:rsid w:val="006C0AC7"/>
    <w:rsid w:val="006C13AB"/>
    <w:rsid w:val="006C15F1"/>
    <w:rsid w:val="006C1DFA"/>
    <w:rsid w:val="006C218D"/>
    <w:rsid w:val="006C21F6"/>
    <w:rsid w:val="006C2742"/>
    <w:rsid w:val="006C506E"/>
    <w:rsid w:val="006C532C"/>
    <w:rsid w:val="006C6712"/>
    <w:rsid w:val="006C75E5"/>
    <w:rsid w:val="006D1F21"/>
    <w:rsid w:val="006D30DC"/>
    <w:rsid w:val="006D3C1D"/>
    <w:rsid w:val="006D4519"/>
    <w:rsid w:val="006E14EC"/>
    <w:rsid w:val="006E1B7D"/>
    <w:rsid w:val="006E268D"/>
    <w:rsid w:val="006E2D4D"/>
    <w:rsid w:val="006E375D"/>
    <w:rsid w:val="006E4059"/>
    <w:rsid w:val="006E41DA"/>
    <w:rsid w:val="006E7417"/>
    <w:rsid w:val="006E7B1F"/>
    <w:rsid w:val="006E7B66"/>
    <w:rsid w:val="006F02D7"/>
    <w:rsid w:val="006F09B5"/>
    <w:rsid w:val="006F13A0"/>
    <w:rsid w:val="006F1EB0"/>
    <w:rsid w:val="006F2B16"/>
    <w:rsid w:val="006F3903"/>
    <w:rsid w:val="006F491F"/>
    <w:rsid w:val="006F60CC"/>
    <w:rsid w:val="006F7126"/>
    <w:rsid w:val="006F7CEE"/>
    <w:rsid w:val="00700A7F"/>
    <w:rsid w:val="00700ED1"/>
    <w:rsid w:val="00703119"/>
    <w:rsid w:val="00703917"/>
    <w:rsid w:val="00703D9A"/>
    <w:rsid w:val="0070450F"/>
    <w:rsid w:val="0071073F"/>
    <w:rsid w:val="00714131"/>
    <w:rsid w:val="00716C3A"/>
    <w:rsid w:val="00717135"/>
    <w:rsid w:val="00723318"/>
    <w:rsid w:val="0072606F"/>
    <w:rsid w:val="00726C09"/>
    <w:rsid w:val="00731EC8"/>
    <w:rsid w:val="0073244E"/>
    <w:rsid w:val="0073248E"/>
    <w:rsid w:val="007333FC"/>
    <w:rsid w:val="00733A99"/>
    <w:rsid w:val="0073403E"/>
    <w:rsid w:val="0073743D"/>
    <w:rsid w:val="00742D19"/>
    <w:rsid w:val="00743145"/>
    <w:rsid w:val="00743713"/>
    <w:rsid w:val="007452A9"/>
    <w:rsid w:val="007463C6"/>
    <w:rsid w:val="00746CCB"/>
    <w:rsid w:val="0074705A"/>
    <w:rsid w:val="0074729C"/>
    <w:rsid w:val="00747A6B"/>
    <w:rsid w:val="00747D3E"/>
    <w:rsid w:val="007507DD"/>
    <w:rsid w:val="00751E0C"/>
    <w:rsid w:val="00753540"/>
    <w:rsid w:val="00753E30"/>
    <w:rsid w:val="00757FCD"/>
    <w:rsid w:val="007621B1"/>
    <w:rsid w:val="00764247"/>
    <w:rsid w:val="00764CE9"/>
    <w:rsid w:val="00765436"/>
    <w:rsid w:val="0076698F"/>
    <w:rsid w:val="007677D7"/>
    <w:rsid w:val="00767A83"/>
    <w:rsid w:val="007701E8"/>
    <w:rsid w:val="007707B0"/>
    <w:rsid w:val="00771D0D"/>
    <w:rsid w:val="00772211"/>
    <w:rsid w:val="00772812"/>
    <w:rsid w:val="00772FF4"/>
    <w:rsid w:val="00774528"/>
    <w:rsid w:val="00775814"/>
    <w:rsid w:val="0077582D"/>
    <w:rsid w:val="007760C5"/>
    <w:rsid w:val="00777270"/>
    <w:rsid w:val="0078141C"/>
    <w:rsid w:val="00782E7F"/>
    <w:rsid w:val="007833A0"/>
    <w:rsid w:val="007837AC"/>
    <w:rsid w:val="00786D68"/>
    <w:rsid w:val="007877AB"/>
    <w:rsid w:val="0079128A"/>
    <w:rsid w:val="0079224A"/>
    <w:rsid w:val="00792C64"/>
    <w:rsid w:val="00794C1F"/>
    <w:rsid w:val="00797986"/>
    <w:rsid w:val="007A14D7"/>
    <w:rsid w:val="007A1E58"/>
    <w:rsid w:val="007A215A"/>
    <w:rsid w:val="007A273D"/>
    <w:rsid w:val="007A37D5"/>
    <w:rsid w:val="007A4AC7"/>
    <w:rsid w:val="007A6CDC"/>
    <w:rsid w:val="007B19B5"/>
    <w:rsid w:val="007B46CF"/>
    <w:rsid w:val="007B4774"/>
    <w:rsid w:val="007B5B4F"/>
    <w:rsid w:val="007C0AA3"/>
    <w:rsid w:val="007C3224"/>
    <w:rsid w:val="007C4286"/>
    <w:rsid w:val="007C4FC7"/>
    <w:rsid w:val="007C6736"/>
    <w:rsid w:val="007C6857"/>
    <w:rsid w:val="007C70A7"/>
    <w:rsid w:val="007D28DB"/>
    <w:rsid w:val="007D3AB0"/>
    <w:rsid w:val="007D3B5C"/>
    <w:rsid w:val="007D43F3"/>
    <w:rsid w:val="007D45E6"/>
    <w:rsid w:val="007D4C74"/>
    <w:rsid w:val="007E028D"/>
    <w:rsid w:val="007E0578"/>
    <w:rsid w:val="007E0ECA"/>
    <w:rsid w:val="007E16DC"/>
    <w:rsid w:val="007E192E"/>
    <w:rsid w:val="007E3888"/>
    <w:rsid w:val="007E4431"/>
    <w:rsid w:val="007E5940"/>
    <w:rsid w:val="007F01AB"/>
    <w:rsid w:val="007F03B6"/>
    <w:rsid w:val="007F0A77"/>
    <w:rsid w:val="007F0DD3"/>
    <w:rsid w:val="007F167F"/>
    <w:rsid w:val="007F405D"/>
    <w:rsid w:val="007F4B11"/>
    <w:rsid w:val="007F6001"/>
    <w:rsid w:val="00801FB9"/>
    <w:rsid w:val="00802237"/>
    <w:rsid w:val="00804649"/>
    <w:rsid w:val="0080490D"/>
    <w:rsid w:val="00805232"/>
    <w:rsid w:val="00805FB0"/>
    <w:rsid w:val="00807561"/>
    <w:rsid w:val="00814E3C"/>
    <w:rsid w:val="008151B5"/>
    <w:rsid w:val="008158F9"/>
    <w:rsid w:val="00815E19"/>
    <w:rsid w:val="00817030"/>
    <w:rsid w:val="00820BB5"/>
    <w:rsid w:val="00822412"/>
    <w:rsid w:val="00825491"/>
    <w:rsid w:val="008266BF"/>
    <w:rsid w:val="00826F6E"/>
    <w:rsid w:val="00827DCE"/>
    <w:rsid w:val="00833EE4"/>
    <w:rsid w:val="0083468B"/>
    <w:rsid w:val="0083531D"/>
    <w:rsid w:val="00835632"/>
    <w:rsid w:val="008356AD"/>
    <w:rsid w:val="00836AE8"/>
    <w:rsid w:val="00836BBE"/>
    <w:rsid w:val="00840C09"/>
    <w:rsid w:val="008421EC"/>
    <w:rsid w:val="0084416D"/>
    <w:rsid w:val="00847955"/>
    <w:rsid w:val="00850C1B"/>
    <w:rsid w:val="00854167"/>
    <w:rsid w:val="0085458A"/>
    <w:rsid w:val="008549A6"/>
    <w:rsid w:val="00856D97"/>
    <w:rsid w:val="00857B26"/>
    <w:rsid w:val="00860157"/>
    <w:rsid w:val="008627EF"/>
    <w:rsid w:val="00864058"/>
    <w:rsid w:val="008641AB"/>
    <w:rsid w:val="0086488B"/>
    <w:rsid w:val="00865132"/>
    <w:rsid w:val="00865C2A"/>
    <w:rsid w:val="008706F9"/>
    <w:rsid w:val="008710D5"/>
    <w:rsid w:val="00871750"/>
    <w:rsid w:val="008759E5"/>
    <w:rsid w:val="008767AE"/>
    <w:rsid w:val="00877082"/>
    <w:rsid w:val="0087731F"/>
    <w:rsid w:val="008810E4"/>
    <w:rsid w:val="008855EA"/>
    <w:rsid w:val="00886817"/>
    <w:rsid w:val="00887B15"/>
    <w:rsid w:val="00891031"/>
    <w:rsid w:val="00891072"/>
    <w:rsid w:val="00892772"/>
    <w:rsid w:val="008928AA"/>
    <w:rsid w:val="00892E95"/>
    <w:rsid w:val="0089690D"/>
    <w:rsid w:val="008A00F8"/>
    <w:rsid w:val="008A2429"/>
    <w:rsid w:val="008A25E4"/>
    <w:rsid w:val="008A41DA"/>
    <w:rsid w:val="008A4C62"/>
    <w:rsid w:val="008A5A6C"/>
    <w:rsid w:val="008A6C98"/>
    <w:rsid w:val="008A7D98"/>
    <w:rsid w:val="008B058A"/>
    <w:rsid w:val="008B1A8C"/>
    <w:rsid w:val="008B1CAD"/>
    <w:rsid w:val="008B2395"/>
    <w:rsid w:val="008B32BA"/>
    <w:rsid w:val="008B3B19"/>
    <w:rsid w:val="008B4110"/>
    <w:rsid w:val="008B4502"/>
    <w:rsid w:val="008B4D0A"/>
    <w:rsid w:val="008B5BEE"/>
    <w:rsid w:val="008B73AF"/>
    <w:rsid w:val="008B7449"/>
    <w:rsid w:val="008B7470"/>
    <w:rsid w:val="008B799B"/>
    <w:rsid w:val="008C0705"/>
    <w:rsid w:val="008C2120"/>
    <w:rsid w:val="008C21FF"/>
    <w:rsid w:val="008C35D9"/>
    <w:rsid w:val="008C3EEF"/>
    <w:rsid w:val="008C429F"/>
    <w:rsid w:val="008C499B"/>
    <w:rsid w:val="008C4D30"/>
    <w:rsid w:val="008C5415"/>
    <w:rsid w:val="008C6093"/>
    <w:rsid w:val="008C6490"/>
    <w:rsid w:val="008C67B9"/>
    <w:rsid w:val="008C7CBC"/>
    <w:rsid w:val="008C7CF7"/>
    <w:rsid w:val="008D1C4F"/>
    <w:rsid w:val="008D4322"/>
    <w:rsid w:val="008D4761"/>
    <w:rsid w:val="008D4E18"/>
    <w:rsid w:val="008D4F2F"/>
    <w:rsid w:val="008D501D"/>
    <w:rsid w:val="008D5CF9"/>
    <w:rsid w:val="008E004A"/>
    <w:rsid w:val="008E0820"/>
    <w:rsid w:val="008E0CF7"/>
    <w:rsid w:val="008E1140"/>
    <w:rsid w:val="008E1205"/>
    <w:rsid w:val="008E2897"/>
    <w:rsid w:val="008E2F0A"/>
    <w:rsid w:val="008E3970"/>
    <w:rsid w:val="008E3F8E"/>
    <w:rsid w:val="008E4DBA"/>
    <w:rsid w:val="008E54AD"/>
    <w:rsid w:val="008E56A1"/>
    <w:rsid w:val="008E699F"/>
    <w:rsid w:val="008E6E4F"/>
    <w:rsid w:val="008E7191"/>
    <w:rsid w:val="008E75AB"/>
    <w:rsid w:val="008E7F32"/>
    <w:rsid w:val="008F294C"/>
    <w:rsid w:val="008F2FF7"/>
    <w:rsid w:val="008F59AC"/>
    <w:rsid w:val="008F5A62"/>
    <w:rsid w:val="008F6115"/>
    <w:rsid w:val="008F6EEB"/>
    <w:rsid w:val="00900D33"/>
    <w:rsid w:val="009010A5"/>
    <w:rsid w:val="009019EF"/>
    <w:rsid w:val="00902322"/>
    <w:rsid w:val="00902691"/>
    <w:rsid w:val="009041FD"/>
    <w:rsid w:val="0090541E"/>
    <w:rsid w:val="0090579B"/>
    <w:rsid w:val="00906438"/>
    <w:rsid w:val="00906A16"/>
    <w:rsid w:val="00906E43"/>
    <w:rsid w:val="0090713E"/>
    <w:rsid w:val="00907354"/>
    <w:rsid w:val="00907916"/>
    <w:rsid w:val="00910688"/>
    <w:rsid w:val="00910CAD"/>
    <w:rsid w:val="00911952"/>
    <w:rsid w:val="00911BFC"/>
    <w:rsid w:val="0091303F"/>
    <w:rsid w:val="009156FB"/>
    <w:rsid w:val="00916987"/>
    <w:rsid w:val="009170A4"/>
    <w:rsid w:val="009170DA"/>
    <w:rsid w:val="009179C7"/>
    <w:rsid w:val="009204C0"/>
    <w:rsid w:val="0092055F"/>
    <w:rsid w:val="0092066D"/>
    <w:rsid w:val="00920A3F"/>
    <w:rsid w:val="009210BC"/>
    <w:rsid w:val="009229E7"/>
    <w:rsid w:val="00922F40"/>
    <w:rsid w:val="00923F45"/>
    <w:rsid w:val="0092429A"/>
    <w:rsid w:val="00927F6F"/>
    <w:rsid w:val="00930C39"/>
    <w:rsid w:val="0093196A"/>
    <w:rsid w:val="0093213A"/>
    <w:rsid w:val="00935BD7"/>
    <w:rsid w:val="00937481"/>
    <w:rsid w:val="00937718"/>
    <w:rsid w:val="00943C2C"/>
    <w:rsid w:val="00944338"/>
    <w:rsid w:val="0094452B"/>
    <w:rsid w:val="009472BD"/>
    <w:rsid w:val="00947636"/>
    <w:rsid w:val="00950855"/>
    <w:rsid w:val="00950A7E"/>
    <w:rsid w:val="00951CAE"/>
    <w:rsid w:val="00952EC3"/>
    <w:rsid w:val="009530F0"/>
    <w:rsid w:val="00954E97"/>
    <w:rsid w:val="00955C74"/>
    <w:rsid w:val="009561D5"/>
    <w:rsid w:val="00957A42"/>
    <w:rsid w:val="0096032A"/>
    <w:rsid w:val="00960D23"/>
    <w:rsid w:val="00961A7D"/>
    <w:rsid w:val="00961DDB"/>
    <w:rsid w:val="009634D3"/>
    <w:rsid w:val="00963ABA"/>
    <w:rsid w:val="00963AE7"/>
    <w:rsid w:val="00964263"/>
    <w:rsid w:val="00965F27"/>
    <w:rsid w:val="00966475"/>
    <w:rsid w:val="00966479"/>
    <w:rsid w:val="00966688"/>
    <w:rsid w:val="00966C05"/>
    <w:rsid w:val="00967E6B"/>
    <w:rsid w:val="00970DD1"/>
    <w:rsid w:val="009718D7"/>
    <w:rsid w:val="00971E48"/>
    <w:rsid w:val="00977CC4"/>
    <w:rsid w:val="00980D99"/>
    <w:rsid w:val="00981F72"/>
    <w:rsid w:val="00982104"/>
    <w:rsid w:val="0098374C"/>
    <w:rsid w:val="00985FC8"/>
    <w:rsid w:val="00986747"/>
    <w:rsid w:val="00987A7C"/>
    <w:rsid w:val="0099265E"/>
    <w:rsid w:val="00992A8F"/>
    <w:rsid w:val="00995691"/>
    <w:rsid w:val="00996940"/>
    <w:rsid w:val="009A1504"/>
    <w:rsid w:val="009A21EE"/>
    <w:rsid w:val="009A28C4"/>
    <w:rsid w:val="009A2C14"/>
    <w:rsid w:val="009A3EEB"/>
    <w:rsid w:val="009A4080"/>
    <w:rsid w:val="009A5729"/>
    <w:rsid w:val="009A578E"/>
    <w:rsid w:val="009A7232"/>
    <w:rsid w:val="009A7B65"/>
    <w:rsid w:val="009B0596"/>
    <w:rsid w:val="009B1132"/>
    <w:rsid w:val="009B135E"/>
    <w:rsid w:val="009B2FA6"/>
    <w:rsid w:val="009B4B34"/>
    <w:rsid w:val="009B4CDA"/>
    <w:rsid w:val="009B63B5"/>
    <w:rsid w:val="009B64B3"/>
    <w:rsid w:val="009C0A19"/>
    <w:rsid w:val="009C2BF3"/>
    <w:rsid w:val="009C304E"/>
    <w:rsid w:val="009C35B3"/>
    <w:rsid w:val="009C5947"/>
    <w:rsid w:val="009C611D"/>
    <w:rsid w:val="009C7B17"/>
    <w:rsid w:val="009D0783"/>
    <w:rsid w:val="009D0846"/>
    <w:rsid w:val="009D1E06"/>
    <w:rsid w:val="009D25B3"/>
    <w:rsid w:val="009D2A49"/>
    <w:rsid w:val="009D3E90"/>
    <w:rsid w:val="009D5BE9"/>
    <w:rsid w:val="009E057D"/>
    <w:rsid w:val="009E26AE"/>
    <w:rsid w:val="009E2E64"/>
    <w:rsid w:val="009E314E"/>
    <w:rsid w:val="009E3AAE"/>
    <w:rsid w:val="009E401A"/>
    <w:rsid w:val="009E436F"/>
    <w:rsid w:val="009E4B5F"/>
    <w:rsid w:val="009E4CA7"/>
    <w:rsid w:val="009E504F"/>
    <w:rsid w:val="009E5724"/>
    <w:rsid w:val="009E7130"/>
    <w:rsid w:val="009E744E"/>
    <w:rsid w:val="009E7EBD"/>
    <w:rsid w:val="009F0780"/>
    <w:rsid w:val="009F0B04"/>
    <w:rsid w:val="009F2258"/>
    <w:rsid w:val="009F2C00"/>
    <w:rsid w:val="009F33D2"/>
    <w:rsid w:val="009F3FCF"/>
    <w:rsid w:val="009F5D5F"/>
    <w:rsid w:val="009F68AD"/>
    <w:rsid w:val="009F6DA8"/>
    <w:rsid w:val="009F70E9"/>
    <w:rsid w:val="009F75B8"/>
    <w:rsid w:val="00A0010B"/>
    <w:rsid w:val="00A00FA9"/>
    <w:rsid w:val="00A00FAF"/>
    <w:rsid w:val="00A01AF6"/>
    <w:rsid w:val="00A0247E"/>
    <w:rsid w:val="00A02BC9"/>
    <w:rsid w:val="00A03443"/>
    <w:rsid w:val="00A0372C"/>
    <w:rsid w:val="00A03759"/>
    <w:rsid w:val="00A042FB"/>
    <w:rsid w:val="00A04F40"/>
    <w:rsid w:val="00A05BDB"/>
    <w:rsid w:val="00A11881"/>
    <w:rsid w:val="00A11E95"/>
    <w:rsid w:val="00A12303"/>
    <w:rsid w:val="00A12441"/>
    <w:rsid w:val="00A17F06"/>
    <w:rsid w:val="00A2085D"/>
    <w:rsid w:val="00A213B4"/>
    <w:rsid w:val="00A22792"/>
    <w:rsid w:val="00A23328"/>
    <w:rsid w:val="00A233A3"/>
    <w:rsid w:val="00A25818"/>
    <w:rsid w:val="00A26D5B"/>
    <w:rsid w:val="00A27571"/>
    <w:rsid w:val="00A3202D"/>
    <w:rsid w:val="00A32136"/>
    <w:rsid w:val="00A34CE7"/>
    <w:rsid w:val="00A3585E"/>
    <w:rsid w:val="00A35AC3"/>
    <w:rsid w:val="00A36C0F"/>
    <w:rsid w:val="00A372E8"/>
    <w:rsid w:val="00A3780E"/>
    <w:rsid w:val="00A37D9E"/>
    <w:rsid w:val="00A37E07"/>
    <w:rsid w:val="00A37E57"/>
    <w:rsid w:val="00A430C1"/>
    <w:rsid w:val="00A449DF"/>
    <w:rsid w:val="00A44DC1"/>
    <w:rsid w:val="00A453E1"/>
    <w:rsid w:val="00A46F0B"/>
    <w:rsid w:val="00A47A50"/>
    <w:rsid w:val="00A51027"/>
    <w:rsid w:val="00A52BE8"/>
    <w:rsid w:val="00A540E6"/>
    <w:rsid w:val="00A545B9"/>
    <w:rsid w:val="00A55EFB"/>
    <w:rsid w:val="00A56207"/>
    <w:rsid w:val="00A56488"/>
    <w:rsid w:val="00A57A27"/>
    <w:rsid w:val="00A57AEB"/>
    <w:rsid w:val="00A610BD"/>
    <w:rsid w:val="00A62486"/>
    <w:rsid w:val="00A62D49"/>
    <w:rsid w:val="00A62E33"/>
    <w:rsid w:val="00A6714E"/>
    <w:rsid w:val="00A70C75"/>
    <w:rsid w:val="00A711A9"/>
    <w:rsid w:val="00A73322"/>
    <w:rsid w:val="00A739DA"/>
    <w:rsid w:val="00A74B49"/>
    <w:rsid w:val="00A74C58"/>
    <w:rsid w:val="00A75560"/>
    <w:rsid w:val="00A75FAF"/>
    <w:rsid w:val="00A76AF1"/>
    <w:rsid w:val="00A80052"/>
    <w:rsid w:val="00A81A4B"/>
    <w:rsid w:val="00A81FCD"/>
    <w:rsid w:val="00A82677"/>
    <w:rsid w:val="00A82806"/>
    <w:rsid w:val="00A86356"/>
    <w:rsid w:val="00A91F5C"/>
    <w:rsid w:val="00A93536"/>
    <w:rsid w:val="00A94B51"/>
    <w:rsid w:val="00A9579F"/>
    <w:rsid w:val="00A963B2"/>
    <w:rsid w:val="00AA4E6F"/>
    <w:rsid w:val="00AA625A"/>
    <w:rsid w:val="00AB0DB2"/>
    <w:rsid w:val="00AB122D"/>
    <w:rsid w:val="00AB1AA0"/>
    <w:rsid w:val="00AB2C3B"/>
    <w:rsid w:val="00AB514F"/>
    <w:rsid w:val="00AB540B"/>
    <w:rsid w:val="00AB56F0"/>
    <w:rsid w:val="00AB5BA7"/>
    <w:rsid w:val="00AB6D65"/>
    <w:rsid w:val="00AB7F7E"/>
    <w:rsid w:val="00AC1616"/>
    <w:rsid w:val="00AC1CBC"/>
    <w:rsid w:val="00AC55C8"/>
    <w:rsid w:val="00AC647B"/>
    <w:rsid w:val="00AC66F9"/>
    <w:rsid w:val="00AC7C99"/>
    <w:rsid w:val="00AD071F"/>
    <w:rsid w:val="00AD0C64"/>
    <w:rsid w:val="00AD344C"/>
    <w:rsid w:val="00AD3AD2"/>
    <w:rsid w:val="00AD5743"/>
    <w:rsid w:val="00AE0684"/>
    <w:rsid w:val="00AE24FD"/>
    <w:rsid w:val="00AE30D0"/>
    <w:rsid w:val="00AE3A80"/>
    <w:rsid w:val="00AE5718"/>
    <w:rsid w:val="00AE6324"/>
    <w:rsid w:val="00AE7054"/>
    <w:rsid w:val="00AE7F25"/>
    <w:rsid w:val="00AF34CD"/>
    <w:rsid w:val="00AF4562"/>
    <w:rsid w:val="00AF5B26"/>
    <w:rsid w:val="00AF6DD8"/>
    <w:rsid w:val="00AF77AD"/>
    <w:rsid w:val="00AF7C44"/>
    <w:rsid w:val="00AF7EC5"/>
    <w:rsid w:val="00B020B3"/>
    <w:rsid w:val="00B0246C"/>
    <w:rsid w:val="00B045F5"/>
    <w:rsid w:val="00B05FDA"/>
    <w:rsid w:val="00B07A4C"/>
    <w:rsid w:val="00B07C2C"/>
    <w:rsid w:val="00B10AD3"/>
    <w:rsid w:val="00B1170D"/>
    <w:rsid w:val="00B11766"/>
    <w:rsid w:val="00B11F96"/>
    <w:rsid w:val="00B128C4"/>
    <w:rsid w:val="00B14B4C"/>
    <w:rsid w:val="00B15DAC"/>
    <w:rsid w:val="00B15DCC"/>
    <w:rsid w:val="00B20089"/>
    <w:rsid w:val="00B20D11"/>
    <w:rsid w:val="00B22946"/>
    <w:rsid w:val="00B239EF"/>
    <w:rsid w:val="00B244D3"/>
    <w:rsid w:val="00B24D86"/>
    <w:rsid w:val="00B2597D"/>
    <w:rsid w:val="00B25BC7"/>
    <w:rsid w:val="00B264DD"/>
    <w:rsid w:val="00B33827"/>
    <w:rsid w:val="00B34400"/>
    <w:rsid w:val="00B34D7E"/>
    <w:rsid w:val="00B353D4"/>
    <w:rsid w:val="00B375A2"/>
    <w:rsid w:val="00B40F14"/>
    <w:rsid w:val="00B412DE"/>
    <w:rsid w:val="00B426E4"/>
    <w:rsid w:val="00B43461"/>
    <w:rsid w:val="00B4371C"/>
    <w:rsid w:val="00B43BDE"/>
    <w:rsid w:val="00B4616E"/>
    <w:rsid w:val="00B50BEB"/>
    <w:rsid w:val="00B5163D"/>
    <w:rsid w:val="00B52C28"/>
    <w:rsid w:val="00B53865"/>
    <w:rsid w:val="00B569A8"/>
    <w:rsid w:val="00B600CD"/>
    <w:rsid w:val="00B62556"/>
    <w:rsid w:val="00B62E51"/>
    <w:rsid w:val="00B65719"/>
    <w:rsid w:val="00B662AE"/>
    <w:rsid w:val="00B6679F"/>
    <w:rsid w:val="00B67042"/>
    <w:rsid w:val="00B67FE5"/>
    <w:rsid w:val="00B721E4"/>
    <w:rsid w:val="00B7282F"/>
    <w:rsid w:val="00B729C0"/>
    <w:rsid w:val="00B76AA3"/>
    <w:rsid w:val="00B8123D"/>
    <w:rsid w:val="00B83AE9"/>
    <w:rsid w:val="00B8558F"/>
    <w:rsid w:val="00B855E7"/>
    <w:rsid w:val="00B8578E"/>
    <w:rsid w:val="00B86BA5"/>
    <w:rsid w:val="00B86E23"/>
    <w:rsid w:val="00B86E8A"/>
    <w:rsid w:val="00B86F56"/>
    <w:rsid w:val="00B87E7C"/>
    <w:rsid w:val="00B87ED1"/>
    <w:rsid w:val="00B87ED3"/>
    <w:rsid w:val="00B91226"/>
    <w:rsid w:val="00B916B8"/>
    <w:rsid w:val="00B93B87"/>
    <w:rsid w:val="00B95D5F"/>
    <w:rsid w:val="00B96CC8"/>
    <w:rsid w:val="00BA4725"/>
    <w:rsid w:val="00BA5ADC"/>
    <w:rsid w:val="00BA6B0B"/>
    <w:rsid w:val="00BB0298"/>
    <w:rsid w:val="00BB081E"/>
    <w:rsid w:val="00BB1764"/>
    <w:rsid w:val="00BB2204"/>
    <w:rsid w:val="00BB26DD"/>
    <w:rsid w:val="00BB3E5A"/>
    <w:rsid w:val="00BB418C"/>
    <w:rsid w:val="00BB47C3"/>
    <w:rsid w:val="00BB503E"/>
    <w:rsid w:val="00BB5E1A"/>
    <w:rsid w:val="00BB6B4D"/>
    <w:rsid w:val="00BC18B8"/>
    <w:rsid w:val="00BC1E7F"/>
    <w:rsid w:val="00BC2D4E"/>
    <w:rsid w:val="00BC5F09"/>
    <w:rsid w:val="00BC79A2"/>
    <w:rsid w:val="00BD2689"/>
    <w:rsid w:val="00BD2A1B"/>
    <w:rsid w:val="00BD3D8D"/>
    <w:rsid w:val="00BD4C1E"/>
    <w:rsid w:val="00BD5DAE"/>
    <w:rsid w:val="00BD7EFC"/>
    <w:rsid w:val="00BE23B1"/>
    <w:rsid w:val="00BE2822"/>
    <w:rsid w:val="00BE488D"/>
    <w:rsid w:val="00BE5265"/>
    <w:rsid w:val="00BF11F0"/>
    <w:rsid w:val="00BF6DB6"/>
    <w:rsid w:val="00BF71B9"/>
    <w:rsid w:val="00BF7894"/>
    <w:rsid w:val="00C01917"/>
    <w:rsid w:val="00C0198B"/>
    <w:rsid w:val="00C01AF5"/>
    <w:rsid w:val="00C02F09"/>
    <w:rsid w:val="00C04A01"/>
    <w:rsid w:val="00C04B45"/>
    <w:rsid w:val="00C0656B"/>
    <w:rsid w:val="00C10B86"/>
    <w:rsid w:val="00C11AE8"/>
    <w:rsid w:val="00C132FA"/>
    <w:rsid w:val="00C20FF9"/>
    <w:rsid w:val="00C21330"/>
    <w:rsid w:val="00C225A1"/>
    <w:rsid w:val="00C23E89"/>
    <w:rsid w:val="00C2633E"/>
    <w:rsid w:val="00C26B1F"/>
    <w:rsid w:val="00C304CC"/>
    <w:rsid w:val="00C3204E"/>
    <w:rsid w:val="00C3469C"/>
    <w:rsid w:val="00C34C36"/>
    <w:rsid w:val="00C3632E"/>
    <w:rsid w:val="00C44795"/>
    <w:rsid w:val="00C4797A"/>
    <w:rsid w:val="00C508C5"/>
    <w:rsid w:val="00C50C93"/>
    <w:rsid w:val="00C51EAF"/>
    <w:rsid w:val="00C52E96"/>
    <w:rsid w:val="00C5342E"/>
    <w:rsid w:val="00C54340"/>
    <w:rsid w:val="00C54F0C"/>
    <w:rsid w:val="00C564A3"/>
    <w:rsid w:val="00C5757D"/>
    <w:rsid w:val="00C5763F"/>
    <w:rsid w:val="00C61129"/>
    <w:rsid w:val="00C63795"/>
    <w:rsid w:val="00C64121"/>
    <w:rsid w:val="00C644D5"/>
    <w:rsid w:val="00C64678"/>
    <w:rsid w:val="00C64C67"/>
    <w:rsid w:val="00C660A9"/>
    <w:rsid w:val="00C66327"/>
    <w:rsid w:val="00C67E0F"/>
    <w:rsid w:val="00C70214"/>
    <w:rsid w:val="00C7029E"/>
    <w:rsid w:val="00C7078E"/>
    <w:rsid w:val="00C7118E"/>
    <w:rsid w:val="00C71E95"/>
    <w:rsid w:val="00C72F11"/>
    <w:rsid w:val="00C7558A"/>
    <w:rsid w:val="00C76C99"/>
    <w:rsid w:val="00C83065"/>
    <w:rsid w:val="00C831D4"/>
    <w:rsid w:val="00C843F5"/>
    <w:rsid w:val="00C84613"/>
    <w:rsid w:val="00C84BDA"/>
    <w:rsid w:val="00C84D41"/>
    <w:rsid w:val="00C87072"/>
    <w:rsid w:val="00C87486"/>
    <w:rsid w:val="00C903FE"/>
    <w:rsid w:val="00C93368"/>
    <w:rsid w:val="00C937FA"/>
    <w:rsid w:val="00C938F0"/>
    <w:rsid w:val="00C95F79"/>
    <w:rsid w:val="00C95FEC"/>
    <w:rsid w:val="00CA07FC"/>
    <w:rsid w:val="00CA1629"/>
    <w:rsid w:val="00CA1B16"/>
    <w:rsid w:val="00CA22E9"/>
    <w:rsid w:val="00CA31D7"/>
    <w:rsid w:val="00CA3C57"/>
    <w:rsid w:val="00CA6F56"/>
    <w:rsid w:val="00CA705D"/>
    <w:rsid w:val="00CB0650"/>
    <w:rsid w:val="00CB111A"/>
    <w:rsid w:val="00CB21C0"/>
    <w:rsid w:val="00CB22D9"/>
    <w:rsid w:val="00CB232A"/>
    <w:rsid w:val="00CB2CB2"/>
    <w:rsid w:val="00CB39EE"/>
    <w:rsid w:val="00CB403D"/>
    <w:rsid w:val="00CB7EF1"/>
    <w:rsid w:val="00CC0451"/>
    <w:rsid w:val="00CC1086"/>
    <w:rsid w:val="00CD08FC"/>
    <w:rsid w:val="00CD12C0"/>
    <w:rsid w:val="00CD24EA"/>
    <w:rsid w:val="00CD29D2"/>
    <w:rsid w:val="00CD3DA3"/>
    <w:rsid w:val="00CD56D8"/>
    <w:rsid w:val="00CD6DD9"/>
    <w:rsid w:val="00CE1067"/>
    <w:rsid w:val="00CE499B"/>
    <w:rsid w:val="00CE5C38"/>
    <w:rsid w:val="00CE66E0"/>
    <w:rsid w:val="00CE7090"/>
    <w:rsid w:val="00CF0855"/>
    <w:rsid w:val="00CF0951"/>
    <w:rsid w:val="00CF1161"/>
    <w:rsid w:val="00CF1B3A"/>
    <w:rsid w:val="00CF322F"/>
    <w:rsid w:val="00CF3338"/>
    <w:rsid w:val="00CF5979"/>
    <w:rsid w:val="00CF5BD3"/>
    <w:rsid w:val="00CF607B"/>
    <w:rsid w:val="00CF6958"/>
    <w:rsid w:val="00CF695A"/>
    <w:rsid w:val="00CF6CBD"/>
    <w:rsid w:val="00CF7E0F"/>
    <w:rsid w:val="00D0037B"/>
    <w:rsid w:val="00D0167C"/>
    <w:rsid w:val="00D01E1E"/>
    <w:rsid w:val="00D033CA"/>
    <w:rsid w:val="00D041AC"/>
    <w:rsid w:val="00D04D9B"/>
    <w:rsid w:val="00D05290"/>
    <w:rsid w:val="00D077DF"/>
    <w:rsid w:val="00D07B9E"/>
    <w:rsid w:val="00D10061"/>
    <w:rsid w:val="00D10241"/>
    <w:rsid w:val="00D10E3B"/>
    <w:rsid w:val="00D115A4"/>
    <w:rsid w:val="00D13D19"/>
    <w:rsid w:val="00D151DB"/>
    <w:rsid w:val="00D16934"/>
    <w:rsid w:val="00D17CF1"/>
    <w:rsid w:val="00D22644"/>
    <w:rsid w:val="00D25195"/>
    <w:rsid w:val="00D2555A"/>
    <w:rsid w:val="00D274C2"/>
    <w:rsid w:val="00D315A9"/>
    <w:rsid w:val="00D31D0B"/>
    <w:rsid w:val="00D342DF"/>
    <w:rsid w:val="00D359B9"/>
    <w:rsid w:val="00D36F64"/>
    <w:rsid w:val="00D404A3"/>
    <w:rsid w:val="00D40A4F"/>
    <w:rsid w:val="00D410C9"/>
    <w:rsid w:val="00D42DF1"/>
    <w:rsid w:val="00D43059"/>
    <w:rsid w:val="00D44E2F"/>
    <w:rsid w:val="00D45743"/>
    <w:rsid w:val="00D45E65"/>
    <w:rsid w:val="00D474F3"/>
    <w:rsid w:val="00D5068E"/>
    <w:rsid w:val="00D55435"/>
    <w:rsid w:val="00D56CB9"/>
    <w:rsid w:val="00D56F27"/>
    <w:rsid w:val="00D5798B"/>
    <w:rsid w:val="00D639F6"/>
    <w:rsid w:val="00D6568E"/>
    <w:rsid w:val="00D658C9"/>
    <w:rsid w:val="00D65D94"/>
    <w:rsid w:val="00D66672"/>
    <w:rsid w:val="00D67007"/>
    <w:rsid w:val="00D67682"/>
    <w:rsid w:val="00D6784D"/>
    <w:rsid w:val="00D70561"/>
    <w:rsid w:val="00D70C80"/>
    <w:rsid w:val="00D70F20"/>
    <w:rsid w:val="00D73F34"/>
    <w:rsid w:val="00D77684"/>
    <w:rsid w:val="00D77BDA"/>
    <w:rsid w:val="00D77F3E"/>
    <w:rsid w:val="00D801DB"/>
    <w:rsid w:val="00D82C95"/>
    <w:rsid w:val="00D83032"/>
    <w:rsid w:val="00D84ACB"/>
    <w:rsid w:val="00D84F24"/>
    <w:rsid w:val="00D85AD3"/>
    <w:rsid w:val="00D900D9"/>
    <w:rsid w:val="00D90698"/>
    <w:rsid w:val="00D910BC"/>
    <w:rsid w:val="00D93464"/>
    <w:rsid w:val="00D938F7"/>
    <w:rsid w:val="00D943A6"/>
    <w:rsid w:val="00D94745"/>
    <w:rsid w:val="00D94846"/>
    <w:rsid w:val="00D963B2"/>
    <w:rsid w:val="00D9654D"/>
    <w:rsid w:val="00D97510"/>
    <w:rsid w:val="00DA0F6E"/>
    <w:rsid w:val="00DA1468"/>
    <w:rsid w:val="00DA4935"/>
    <w:rsid w:val="00DA4FFF"/>
    <w:rsid w:val="00DA5FDD"/>
    <w:rsid w:val="00DA6110"/>
    <w:rsid w:val="00DA6CB4"/>
    <w:rsid w:val="00DA7265"/>
    <w:rsid w:val="00DA74F0"/>
    <w:rsid w:val="00DB09B1"/>
    <w:rsid w:val="00DB09B8"/>
    <w:rsid w:val="00DB0BC5"/>
    <w:rsid w:val="00DB0FFC"/>
    <w:rsid w:val="00DB1E8A"/>
    <w:rsid w:val="00DB3DE0"/>
    <w:rsid w:val="00DB46ED"/>
    <w:rsid w:val="00DB52A5"/>
    <w:rsid w:val="00DB6FDB"/>
    <w:rsid w:val="00DC45A2"/>
    <w:rsid w:val="00DC48EC"/>
    <w:rsid w:val="00DC4B2B"/>
    <w:rsid w:val="00DC60F5"/>
    <w:rsid w:val="00DC6463"/>
    <w:rsid w:val="00DC709C"/>
    <w:rsid w:val="00DC7F15"/>
    <w:rsid w:val="00DD01B6"/>
    <w:rsid w:val="00DD098A"/>
    <w:rsid w:val="00DD1212"/>
    <w:rsid w:val="00DD1CC0"/>
    <w:rsid w:val="00DD21A3"/>
    <w:rsid w:val="00DD48E3"/>
    <w:rsid w:val="00DD500A"/>
    <w:rsid w:val="00DD6559"/>
    <w:rsid w:val="00DD77EB"/>
    <w:rsid w:val="00DE00B5"/>
    <w:rsid w:val="00DE0652"/>
    <w:rsid w:val="00DE20BC"/>
    <w:rsid w:val="00DE26C2"/>
    <w:rsid w:val="00DE2C6B"/>
    <w:rsid w:val="00DE2F9C"/>
    <w:rsid w:val="00DE75C0"/>
    <w:rsid w:val="00DF119F"/>
    <w:rsid w:val="00DF288B"/>
    <w:rsid w:val="00DF692E"/>
    <w:rsid w:val="00DF6DF4"/>
    <w:rsid w:val="00E01E3F"/>
    <w:rsid w:val="00E034DD"/>
    <w:rsid w:val="00E043BA"/>
    <w:rsid w:val="00E0460F"/>
    <w:rsid w:val="00E071CE"/>
    <w:rsid w:val="00E109FB"/>
    <w:rsid w:val="00E10F20"/>
    <w:rsid w:val="00E10FBF"/>
    <w:rsid w:val="00E11D03"/>
    <w:rsid w:val="00E12D0A"/>
    <w:rsid w:val="00E13F23"/>
    <w:rsid w:val="00E14A45"/>
    <w:rsid w:val="00E1542D"/>
    <w:rsid w:val="00E20054"/>
    <w:rsid w:val="00E23A77"/>
    <w:rsid w:val="00E32A5D"/>
    <w:rsid w:val="00E33E4B"/>
    <w:rsid w:val="00E33E78"/>
    <w:rsid w:val="00E34434"/>
    <w:rsid w:val="00E34F1E"/>
    <w:rsid w:val="00E36D83"/>
    <w:rsid w:val="00E3701F"/>
    <w:rsid w:val="00E371F6"/>
    <w:rsid w:val="00E400FA"/>
    <w:rsid w:val="00E404EF"/>
    <w:rsid w:val="00E40AF0"/>
    <w:rsid w:val="00E41E32"/>
    <w:rsid w:val="00E4336A"/>
    <w:rsid w:val="00E44A46"/>
    <w:rsid w:val="00E45BB7"/>
    <w:rsid w:val="00E477CA"/>
    <w:rsid w:val="00E47F1D"/>
    <w:rsid w:val="00E507C0"/>
    <w:rsid w:val="00E512FB"/>
    <w:rsid w:val="00E523AD"/>
    <w:rsid w:val="00E527C2"/>
    <w:rsid w:val="00E52A18"/>
    <w:rsid w:val="00E542C1"/>
    <w:rsid w:val="00E5580D"/>
    <w:rsid w:val="00E55854"/>
    <w:rsid w:val="00E563A5"/>
    <w:rsid w:val="00E563F1"/>
    <w:rsid w:val="00E564AD"/>
    <w:rsid w:val="00E56D70"/>
    <w:rsid w:val="00E571DA"/>
    <w:rsid w:val="00E57BF5"/>
    <w:rsid w:val="00E57C55"/>
    <w:rsid w:val="00E61049"/>
    <w:rsid w:val="00E616CC"/>
    <w:rsid w:val="00E62E01"/>
    <w:rsid w:val="00E65DA0"/>
    <w:rsid w:val="00E67B88"/>
    <w:rsid w:val="00E702CA"/>
    <w:rsid w:val="00E70B51"/>
    <w:rsid w:val="00E71A62"/>
    <w:rsid w:val="00E7264F"/>
    <w:rsid w:val="00E72961"/>
    <w:rsid w:val="00E76A9C"/>
    <w:rsid w:val="00E8057C"/>
    <w:rsid w:val="00E8120F"/>
    <w:rsid w:val="00E824AF"/>
    <w:rsid w:val="00E82BE2"/>
    <w:rsid w:val="00E837CB"/>
    <w:rsid w:val="00E839EC"/>
    <w:rsid w:val="00E83A1A"/>
    <w:rsid w:val="00E8476B"/>
    <w:rsid w:val="00E84E40"/>
    <w:rsid w:val="00E85D52"/>
    <w:rsid w:val="00E86C3B"/>
    <w:rsid w:val="00E903FA"/>
    <w:rsid w:val="00E906CE"/>
    <w:rsid w:val="00E92092"/>
    <w:rsid w:val="00E92D92"/>
    <w:rsid w:val="00E94290"/>
    <w:rsid w:val="00E94406"/>
    <w:rsid w:val="00E97C51"/>
    <w:rsid w:val="00EA04C3"/>
    <w:rsid w:val="00EA0BAD"/>
    <w:rsid w:val="00EA3DAC"/>
    <w:rsid w:val="00EA4F5D"/>
    <w:rsid w:val="00EA5A74"/>
    <w:rsid w:val="00EA5E0B"/>
    <w:rsid w:val="00EA6C1E"/>
    <w:rsid w:val="00EB1305"/>
    <w:rsid w:val="00EB14EE"/>
    <w:rsid w:val="00EB1DE8"/>
    <w:rsid w:val="00EB44A0"/>
    <w:rsid w:val="00EB617C"/>
    <w:rsid w:val="00EB728D"/>
    <w:rsid w:val="00EB7EB3"/>
    <w:rsid w:val="00EC089A"/>
    <w:rsid w:val="00EC1090"/>
    <w:rsid w:val="00EC2F51"/>
    <w:rsid w:val="00EC5333"/>
    <w:rsid w:val="00EC534D"/>
    <w:rsid w:val="00EC6B38"/>
    <w:rsid w:val="00EC6F63"/>
    <w:rsid w:val="00EC7B2C"/>
    <w:rsid w:val="00ED061A"/>
    <w:rsid w:val="00ED0648"/>
    <w:rsid w:val="00ED3247"/>
    <w:rsid w:val="00ED4C03"/>
    <w:rsid w:val="00ED67B5"/>
    <w:rsid w:val="00ED7B89"/>
    <w:rsid w:val="00EE1079"/>
    <w:rsid w:val="00EE2204"/>
    <w:rsid w:val="00EE3199"/>
    <w:rsid w:val="00EE3BD8"/>
    <w:rsid w:val="00EE4128"/>
    <w:rsid w:val="00EE4723"/>
    <w:rsid w:val="00EF00D4"/>
    <w:rsid w:val="00EF0572"/>
    <w:rsid w:val="00EF0720"/>
    <w:rsid w:val="00EF213C"/>
    <w:rsid w:val="00EF2B18"/>
    <w:rsid w:val="00EF3142"/>
    <w:rsid w:val="00EF52C2"/>
    <w:rsid w:val="00EF52DE"/>
    <w:rsid w:val="00EF5740"/>
    <w:rsid w:val="00EF5FE2"/>
    <w:rsid w:val="00EF78F8"/>
    <w:rsid w:val="00F00E43"/>
    <w:rsid w:val="00F00FF8"/>
    <w:rsid w:val="00F01BD0"/>
    <w:rsid w:val="00F02A12"/>
    <w:rsid w:val="00F02C1D"/>
    <w:rsid w:val="00F0436A"/>
    <w:rsid w:val="00F04E41"/>
    <w:rsid w:val="00F07A89"/>
    <w:rsid w:val="00F10652"/>
    <w:rsid w:val="00F10E8F"/>
    <w:rsid w:val="00F10F3C"/>
    <w:rsid w:val="00F1150D"/>
    <w:rsid w:val="00F11A4C"/>
    <w:rsid w:val="00F12290"/>
    <w:rsid w:val="00F131CF"/>
    <w:rsid w:val="00F2418E"/>
    <w:rsid w:val="00F24E09"/>
    <w:rsid w:val="00F25279"/>
    <w:rsid w:val="00F25AA5"/>
    <w:rsid w:val="00F269B7"/>
    <w:rsid w:val="00F27304"/>
    <w:rsid w:val="00F273E0"/>
    <w:rsid w:val="00F279CC"/>
    <w:rsid w:val="00F27B02"/>
    <w:rsid w:val="00F30061"/>
    <w:rsid w:val="00F32E9F"/>
    <w:rsid w:val="00F33197"/>
    <w:rsid w:val="00F35144"/>
    <w:rsid w:val="00F3580E"/>
    <w:rsid w:val="00F358E8"/>
    <w:rsid w:val="00F4251E"/>
    <w:rsid w:val="00F43B33"/>
    <w:rsid w:val="00F443EE"/>
    <w:rsid w:val="00F458D1"/>
    <w:rsid w:val="00F45C18"/>
    <w:rsid w:val="00F47D87"/>
    <w:rsid w:val="00F50368"/>
    <w:rsid w:val="00F503B0"/>
    <w:rsid w:val="00F50A6D"/>
    <w:rsid w:val="00F50DA7"/>
    <w:rsid w:val="00F50F4C"/>
    <w:rsid w:val="00F51816"/>
    <w:rsid w:val="00F5452A"/>
    <w:rsid w:val="00F556DD"/>
    <w:rsid w:val="00F5780D"/>
    <w:rsid w:val="00F601FD"/>
    <w:rsid w:val="00F6040C"/>
    <w:rsid w:val="00F611CC"/>
    <w:rsid w:val="00F61D62"/>
    <w:rsid w:val="00F6241A"/>
    <w:rsid w:val="00F62D2A"/>
    <w:rsid w:val="00F642D0"/>
    <w:rsid w:val="00F65D6C"/>
    <w:rsid w:val="00F721E1"/>
    <w:rsid w:val="00F7283B"/>
    <w:rsid w:val="00F73B47"/>
    <w:rsid w:val="00F73EE1"/>
    <w:rsid w:val="00F76588"/>
    <w:rsid w:val="00F80D18"/>
    <w:rsid w:val="00F8332D"/>
    <w:rsid w:val="00F8353A"/>
    <w:rsid w:val="00F84645"/>
    <w:rsid w:val="00F866AA"/>
    <w:rsid w:val="00F8729E"/>
    <w:rsid w:val="00F9122D"/>
    <w:rsid w:val="00F91FE0"/>
    <w:rsid w:val="00F9269F"/>
    <w:rsid w:val="00F9454C"/>
    <w:rsid w:val="00F94A0B"/>
    <w:rsid w:val="00F94B6B"/>
    <w:rsid w:val="00F95868"/>
    <w:rsid w:val="00F96427"/>
    <w:rsid w:val="00F96E8A"/>
    <w:rsid w:val="00F9765A"/>
    <w:rsid w:val="00F97665"/>
    <w:rsid w:val="00FA0EF2"/>
    <w:rsid w:val="00FA33DA"/>
    <w:rsid w:val="00FA38E5"/>
    <w:rsid w:val="00FA40C6"/>
    <w:rsid w:val="00FA4138"/>
    <w:rsid w:val="00FA7EB0"/>
    <w:rsid w:val="00FB181E"/>
    <w:rsid w:val="00FB230E"/>
    <w:rsid w:val="00FB3094"/>
    <w:rsid w:val="00FB3170"/>
    <w:rsid w:val="00FB4612"/>
    <w:rsid w:val="00FB7367"/>
    <w:rsid w:val="00FC007D"/>
    <w:rsid w:val="00FC06AE"/>
    <w:rsid w:val="00FC0A95"/>
    <w:rsid w:val="00FC0DBC"/>
    <w:rsid w:val="00FC0EDE"/>
    <w:rsid w:val="00FC2A6B"/>
    <w:rsid w:val="00FC4D33"/>
    <w:rsid w:val="00FC53C0"/>
    <w:rsid w:val="00FC5C5E"/>
    <w:rsid w:val="00FC654A"/>
    <w:rsid w:val="00FC69BF"/>
    <w:rsid w:val="00FC74AB"/>
    <w:rsid w:val="00FC7ACC"/>
    <w:rsid w:val="00FD3362"/>
    <w:rsid w:val="00FD4E9C"/>
    <w:rsid w:val="00FD5416"/>
    <w:rsid w:val="00FD5C4A"/>
    <w:rsid w:val="00FE125A"/>
    <w:rsid w:val="00FE610C"/>
    <w:rsid w:val="00FE6310"/>
    <w:rsid w:val="00FE72E9"/>
    <w:rsid w:val="00FE7C4F"/>
    <w:rsid w:val="00FF1040"/>
    <w:rsid w:val="00FF1056"/>
    <w:rsid w:val="00FF1F3F"/>
    <w:rsid w:val="00FF53D0"/>
    <w:rsid w:val="00FF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DE40F"/>
  <w15:chartTrackingRefBased/>
  <w15:docId w15:val="{341055B1-F75E-4AE8-928B-4535C7569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4A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23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E1B7D"/>
    <w:rPr>
      <w:color w:val="0563C1" w:themeColor="hyperlink"/>
      <w:u w:val="single"/>
    </w:rPr>
  </w:style>
  <w:style w:type="character" w:customStyle="1" w:styleId="cxdemoheader1">
    <w:name w:val="cxdemoheader1"/>
    <w:basedOn w:val="DefaultParagraphFont"/>
    <w:rsid w:val="00A27571"/>
    <w:rPr>
      <w:b/>
      <w:bCs/>
      <w:color w:val="333333"/>
      <w:sz w:val="27"/>
      <w:szCs w:val="27"/>
    </w:rPr>
  </w:style>
  <w:style w:type="character" w:customStyle="1" w:styleId="ms-rtefontface-41">
    <w:name w:val="ms-rtefontface-41"/>
    <w:basedOn w:val="DefaultParagraphFont"/>
    <w:rsid w:val="00F11A4C"/>
    <w:rPr>
      <w:rFonts w:ascii="Comic Sans MS" w:hAnsi="Comic Sans MS" w:hint="default"/>
    </w:rPr>
  </w:style>
  <w:style w:type="character" w:styleId="FollowedHyperlink">
    <w:name w:val="FollowedHyperlink"/>
    <w:basedOn w:val="DefaultParagraphFont"/>
    <w:uiPriority w:val="99"/>
    <w:semiHidden/>
    <w:unhideWhenUsed/>
    <w:rsid w:val="00F11A4C"/>
    <w:rPr>
      <w:color w:val="954F72" w:themeColor="followedHyperlink"/>
      <w:u w:val="single"/>
    </w:rPr>
  </w:style>
  <w:style w:type="paragraph" w:styleId="NoSpacing">
    <w:name w:val="No Spacing"/>
    <w:basedOn w:val="Normal"/>
    <w:uiPriority w:val="1"/>
    <w:qFormat/>
    <w:rsid w:val="003B5AB2"/>
    <w:pPr>
      <w:spacing w:after="0" w:line="240" w:lineRule="auto"/>
    </w:pPr>
    <w:rPr>
      <w:rFonts w:ascii="Arial" w:eastAsia="Calibri" w:hAnsi="Arial" w:cs="Times New Roman"/>
      <w:sz w:val="24"/>
      <w:u w:val="single"/>
    </w:rPr>
  </w:style>
  <w:style w:type="paragraph" w:customStyle="1" w:styleId="Default">
    <w:name w:val="Default"/>
    <w:rsid w:val="003B5A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ListBullet">
    <w:name w:val="List Bullet"/>
    <w:basedOn w:val="Normal"/>
    <w:unhideWhenUsed/>
    <w:rsid w:val="003B5AB2"/>
    <w:pPr>
      <w:numPr>
        <w:numId w:val="3"/>
      </w:numPr>
      <w:spacing w:after="0" w:line="240" w:lineRule="auto"/>
      <w:contextualSpacing/>
    </w:pPr>
    <w:rPr>
      <w:rFonts w:ascii="Trebuchet MS" w:eastAsia="Times New Roman" w:hAnsi="Trebuchet MS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67300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9010A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733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16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616"/>
    <w:rPr>
      <w:rFonts w:ascii="Segoe UI" w:hAnsi="Segoe UI" w:cs="Segoe UI"/>
      <w:sz w:val="18"/>
      <w:szCs w:val="18"/>
    </w:rPr>
  </w:style>
  <w:style w:type="paragraph" w:customStyle="1" w:styleId="csg-p">
    <w:name w:val="csg-p"/>
    <w:basedOn w:val="Normal"/>
    <w:rsid w:val="0090541E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csg-mark-strong">
    <w:name w:val="csg-mark-strong"/>
    <w:basedOn w:val="DefaultParagraphFont"/>
    <w:rsid w:val="0090541E"/>
  </w:style>
  <w:style w:type="table" w:styleId="TableGrid">
    <w:name w:val="Table Grid"/>
    <w:basedOn w:val="TableNormal"/>
    <w:uiPriority w:val="39"/>
    <w:rsid w:val="00E33E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1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5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6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5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7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72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67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25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87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473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411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36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0801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4670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6322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490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752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92104162">
                          <w:marLeft w:val="9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173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761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078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027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874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5891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8108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6176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8177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2766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59524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7419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3619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0269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77253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27180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0613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7176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0828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4455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35416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8335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24151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54001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49547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13141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06198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92738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98004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83065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105796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45123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21971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92960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33156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763890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699936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997819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185765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5944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83091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55209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67179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6381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02212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11524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24248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681629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211863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67821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752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4732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25290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63664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10582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7318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38745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03451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36478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81211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49442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252591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370239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48673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13643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465611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9441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274868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79411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79900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22363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108290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569733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177811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4676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11134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49118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6824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058038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945837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942609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732814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871087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18665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79048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08980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907123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64413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245928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935616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124473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2744415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307632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538006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161794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4474882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6271887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7331483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6603961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4688481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1488936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131012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20972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50624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557079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09337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28884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425613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161665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121749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371969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787832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687774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1883554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4765027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2673887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2817762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13339818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35607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51508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04587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160034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450025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22701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559685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356419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0520779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393147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873033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081857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779384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458946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1646183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134667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01340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08463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947396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42734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36992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85597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97563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5294454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03034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993533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139714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538607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2449646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7874763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391028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62190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75104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888372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72051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247529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85904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623410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20755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004356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056257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208681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020781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962447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7664160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476039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008491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970001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662379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799516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84326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731295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838030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840448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937489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858902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321789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180228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9834636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570685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455257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043589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384268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791319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02065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018192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293330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859179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602148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495959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554298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722181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7787177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865037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0661108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112067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1741148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701705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45823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386819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264916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603982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814564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33353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237567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587739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6095088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93265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095423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6531008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0712077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479578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85993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491651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776153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510820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063287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708390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775609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777421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4378750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276915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322082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130906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9042207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178953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87256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39301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99426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5729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38414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25536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787642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03971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29143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89819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17401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60036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82104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234637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74228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36541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407390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816626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35927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24295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619289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48088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716950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22103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458558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274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702928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533649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878782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2377371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964951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6733502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5180663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4299200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68779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95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95365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61436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83395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172983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014172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589556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105288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942214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30657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72636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955409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988674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570842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78636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485342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34837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368547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43998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36332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93420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79109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26323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22314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86532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34712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384423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766530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555983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080506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76568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3749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694358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09680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008677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856000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073733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1190642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95199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0557656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898557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557556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4172852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992401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4454900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9729841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86398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2225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72596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26123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3872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35439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180819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822386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092133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13320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451855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76862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091402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75642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738136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292203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445219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21494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105858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010332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36435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0881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69465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48518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42519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35495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960476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049359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900315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15122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842581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52792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646942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941842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0608511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129294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53828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39187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206981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2404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28039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22882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343065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0731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70869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1672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8489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16145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17810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70393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39129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14271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663317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01358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49052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79523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51338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3312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73821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25773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557793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845112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5228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116609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115113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315450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788403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3945532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7368130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5216584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3149700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4570836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000334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7304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442634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22911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24810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04020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007350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007738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099978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722044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877305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813665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492422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6930496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951403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3106843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6005726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321796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49354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173654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691875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976667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56309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25957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1443427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683051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225120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3557538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372624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077731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7738269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438457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17584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258695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06269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33134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35947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270870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642536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59217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729892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129877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370362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62178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8265980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0659675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5457346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7040563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5663914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7646843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6773181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8005829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572878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6206809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9646150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7312792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0120389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2595308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7564948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9471493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6354458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13759790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905851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18263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322090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731180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74356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604111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509847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077192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76527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288916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710757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205514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907638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813891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20034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904250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51612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57482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570176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859090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751395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990233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229579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026926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364114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4427118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0461834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019278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30318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57992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72807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99904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912149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19280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532529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024794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927967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399673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583774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2951930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6697004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542101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21969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242153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112161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88468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976540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38425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06835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097722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035786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578423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324357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189257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3907894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637925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83895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4565624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7511783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03649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83467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276763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90858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28427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507858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37314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379291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31033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711987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1336601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594359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657501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107910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81612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060410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050433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32066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845684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15185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827686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572535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770669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213049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950735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806901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963300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89375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459772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401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75731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218047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083629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013373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117028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894218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538411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893163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329803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15400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05030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31247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17212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949897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32419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90781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839147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325355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2320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3138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7929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7027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04069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3961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86946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98941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36242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96420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806582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041590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25701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303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78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3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toremultisites.blob.core.windows.net/media/WPC/tech/staff-resources/Checklist_of_things_to_try_before_submitting_a_service_ticket_or_call_the_help_desk_1-11-22.docx" TargetMode="External"/><Relationship Id="rId18" Type="http://schemas.openxmlformats.org/officeDocument/2006/relationships/image" Target="media/image5.png"/><Relationship Id="rId26" Type="http://schemas.openxmlformats.org/officeDocument/2006/relationships/hyperlink" Target="https://www.youtube.com/watch?v=Mk0VMAmPclg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esdgpwssteam@esd.wa.gov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storemultisites.blob.core.windows.net/media/WPC/tech/staff-resources/view-and-obtain-a-1099g-through-eservices.pdf" TargetMode="External"/><Relationship Id="rId17" Type="http://schemas.openxmlformats.org/officeDocument/2006/relationships/image" Target="media/image4.png"/><Relationship Id="rId25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hyperlink" Target="https://wpc.wa.gov/tech/ETO-refresher-training" TargetMode="External"/><Relationship Id="rId20" Type="http://schemas.openxmlformats.org/officeDocument/2006/relationships/hyperlink" Target="https://www.atg.wa.gov/" TargetMode="External"/><Relationship Id="rId29" Type="http://schemas.openxmlformats.org/officeDocument/2006/relationships/hyperlink" Target="https://esd.wa.gov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pc.wa.gov/tech/eto_Report_Enhancements" TargetMode="External"/><Relationship Id="rId24" Type="http://schemas.openxmlformats.org/officeDocument/2006/relationships/hyperlink" Target="https://storemultisites.blob.core.windows.net/media/WPC/tech/staff-resources/Checklist_of_things_to_try_before_submitting_a_service_ticket_or_call_the_help_desk_1-11-22.docx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23" Type="http://schemas.openxmlformats.org/officeDocument/2006/relationships/hyperlink" Target="https://wpc.wa.gov/tech/issues" TargetMode="External"/><Relationship Id="rId28" Type="http://schemas.openxmlformats.org/officeDocument/2006/relationships/image" Target="media/image8.png"/><Relationship Id="rId10" Type="http://schemas.openxmlformats.org/officeDocument/2006/relationships/image" Target="media/image2.png"/><Relationship Id="rId19" Type="http://schemas.openxmlformats.org/officeDocument/2006/relationships/hyperlink" Target="https://www.atg.wa.gov/search/node/employment%20scams" TargetMode="Externa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hyperlink" Target="https://storemultisites.blob.core.windows.net/media/WPC/tech/staff-resources/Finding_a_participant_in_%20ETO_9.22.21.docx" TargetMode="External"/><Relationship Id="rId22" Type="http://schemas.openxmlformats.org/officeDocument/2006/relationships/hyperlink" Target="https://wpc.wa.gov/tech/ETO-refresher-training" TargetMode="External"/><Relationship Id="rId27" Type="http://schemas.openxmlformats.org/officeDocument/2006/relationships/image" Target="media/image7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E01ECE4C9DBC409DE232917C3DFCDB" ma:contentTypeVersion="0" ma:contentTypeDescription="Create a new document." ma:contentTypeScope="" ma:versionID="e03c3da50b327d130632fea72064110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D7DF9B-0F8E-44F1-BEFA-F5D68E08DBE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3EF463C-08A3-43D2-A7E7-A6DA9A9CAE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3444BF-B2D6-476A-A194-CFFDC507A6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1BEB70B-3F7F-4A4C-8297-09969A42BA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623</TotalTime>
  <Pages>5</Pages>
  <Words>1743</Words>
  <Characters>9941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ESD - State Of Washington</Company>
  <LinksUpToDate>false</LinksUpToDate>
  <CharactersWithSpaces>11661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Aue</dc:creator>
  <cp:keywords/>
  <dc:description/>
  <cp:lastModifiedBy>Aue, Lynn (ESD)</cp:lastModifiedBy>
  <cp:revision>23</cp:revision>
  <dcterms:created xsi:type="dcterms:W3CDTF">2022-02-01T17:59:00Z</dcterms:created>
  <dcterms:modified xsi:type="dcterms:W3CDTF">2022-02-10T18:34:00Z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0x01010061E01ECE4C9DBC409DE232917C3DFCDB</vt:lpwstr>
  </property>
</Properties>
</file>