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00BE291"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F74933">
        <w:rPr>
          <w:b/>
          <w:sz w:val="28"/>
          <w:szCs w:val="28"/>
          <w:u w:val="single"/>
        </w:rPr>
        <w:t>Minutes</w:t>
      </w:r>
      <w:r w:rsidR="00244F29">
        <w:rPr>
          <w:b/>
          <w:sz w:val="28"/>
          <w:szCs w:val="28"/>
          <w:u w:val="single"/>
        </w:rPr>
        <w:t xml:space="preserve"> </w:t>
      </w:r>
      <w:r w:rsidR="00EB44A0">
        <w:rPr>
          <w:b/>
          <w:sz w:val="28"/>
          <w:szCs w:val="28"/>
          <w:u w:val="single"/>
        </w:rPr>
        <w:t>01-</w:t>
      </w:r>
      <w:r w:rsidR="001170FB">
        <w:rPr>
          <w:b/>
          <w:sz w:val="28"/>
          <w:szCs w:val="28"/>
          <w:u w:val="single"/>
        </w:rPr>
        <w:t>1</w:t>
      </w:r>
      <w:r w:rsidR="00CF5979">
        <w:rPr>
          <w:b/>
          <w:sz w:val="28"/>
          <w:szCs w:val="28"/>
          <w:u w:val="single"/>
        </w:rPr>
        <w:t>9</w:t>
      </w:r>
      <w:r w:rsidR="00EB44A0">
        <w:rPr>
          <w:b/>
          <w:sz w:val="28"/>
          <w:szCs w:val="28"/>
          <w:u w:val="single"/>
        </w:rPr>
        <w:t>-2022</w:t>
      </w:r>
    </w:p>
    <w:p w14:paraId="6BDC1BBA" w14:textId="77777777" w:rsidR="009E401A" w:rsidRDefault="009E401A" w:rsidP="00A75560">
      <w:pPr>
        <w:spacing w:after="0"/>
        <w:rPr>
          <w:rFonts w:eastAsia="Times New Roman"/>
          <w:b/>
        </w:rPr>
      </w:pPr>
    </w:p>
    <w:p w14:paraId="0692DF1A" w14:textId="406BA9F1"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8A41DA">
        <w:rPr>
          <w:rFonts w:eastAsia="Times New Roman"/>
          <w:bCs/>
        </w:rPr>
        <w:t>To do this, 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79351B8" w:rsidR="00244F29" w:rsidRPr="00244F29" w:rsidRDefault="00B20D11" w:rsidP="00244F29">
      <w:pPr>
        <w:pStyle w:val="ListParagraph"/>
        <w:numPr>
          <w:ilvl w:val="0"/>
          <w:numId w:val="1"/>
        </w:numPr>
        <w:spacing w:after="0"/>
        <w:rPr>
          <w:i/>
          <w:iCs/>
        </w:rPr>
      </w:pPr>
      <w:r>
        <w:t xml:space="preserve">ETO maintenance – </w:t>
      </w:r>
      <w:r w:rsidR="003D5B26">
        <w:t>nothing this week</w:t>
      </w:r>
    </w:p>
    <w:p w14:paraId="28107A07" w14:textId="418A8B54" w:rsidR="004F4E4C"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6907ABE" w14:textId="7052B1E5" w:rsidR="001F71E9" w:rsidRPr="001F71E9" w:rsidRDefault="00B20D11" w:rsidP="004F4E4C">
      <w:pPr>
        <w:pStyle w:val="ListParagraph"/>
        <w:numPr>
          <w:ilvl w:val="0"/>
          <w:numId w:val="1"/>
        </w:numPr>
      </w:pPr>
      <w:r>
        <w:t xml:space="preserve">Velaro maintenance – </w:t>
      </w:r>
      <w:r w:rsidR="0094452B" w:rsidRPr="0094452B">
        <w:t xml:space="preserve">The Velaro Product Team will be performing maintenance activity on Friday, January 21, at </w:t>
      </w:r>
      <w:r w:rsidR="0094452B">
        <w:t>3</w:t>
      </w:r>
      <w:r w:rsidR="0094452B" w:rsidRPr="0094452B">
        <w:t xml:space="preserve">:30:00 AM </w:t>
      </w:r>
      <w:r w:rsidR="0094452B">
        <w:t>P</w:t>
      </w:r>
      <w:r w:rsidR="0094452B" w:rsidRPr="0094452B">
        <w:t>T, the estimated duration is 1 hour. We do not expect any impact to your service, yet in some cases, there may be a brief interruption.</w:t>
      </w:r>
    </w:p>
    <w:p w14:paraId="405E6AF4" w14:textId="5941825C" w:rsidR="00D10241" w:rsidRDefault="006F491F" w:rsidP="00DC6463">
      <w:pPr>
        <w:pStyle w:val="ListParagraph"/>
        <w:numPr>
          <w:ilvl w:val="0"/>
          <w:numId w:val="1"/>
        </w:numPr>
        <w:spacing w:after="0"/>
      </w:pPr>
      <w:r>
        <w:t>Tickets into production –</w:t>
      </w:r>
      <w:r w:rsidR="0046671E">
        <w:t xml:space="preserve"> </w:t>
      </w:r>
      <w:r w:rsidR="00E65DA0">
        <w:t>nothing this week</w:t>
      </w:r>
    </w:p>
    <w:p w14:paraId="173E7962" w14:textId="4112E7F1" w:rsidR="00E564AD" w:rsidRDefault="005917EA" w:rsidP="00E564AD">
      <w:pPr>
        <w:pStyle w:val="ListParagraph"/>
        <w:numPr>
          <w:ilvl w:val="0"/>
          <w:numId w:val="1"/>
        </w:numPr>
      </w:pPr>
      <w:r>
        <w:t>Project updates</w:t>
      </w:r>
      <w:r w:rsidR="002715F4">
        <w:t xml:space="preserve"> –</w:t>
      </w:r>
      <w:r w:rsidR="00820BB5">
        <w:t xml:space="preserve"> nothing this week</w:t>
      </w:r>
    </w:p>
    <w:p w14:paraId="58BA3481" w14:textId="08BB4B14" w:rsidR="00ED7B89" w:rsidRDefault="00DC60F5" w:rsidP="001A5783">
      <w:pPr>
        <w:pStyle w:val="ListParagraph"/>
        <w:numPr>
          <w:ilvl w:val="0"/>
          <w:numId w:val="1"/>
        </w:numPr>
      </w:pPr>
      <w:r>
        <w:t>What’s new on WPC</w:t>
      </w:r>
      <w:r w:rsidR="00A03443">
        <w:t xml:space="preserve"> – </w:t>
      </w:r>
      <w:r w:rsidR="00C76C99">
        <w:t xml:space="preserve"> </w:t>
      </w:r>
    </w:p>
    <w:p w14:paraId="53696EB8" w14:textId="2B79A12C" w:rsidR="00885731" w:rsidRPr="00DC51CE" w:rsidRDefault="0078141C" w:rsidP="00885731">
      <w:pPr>
        <w:pStyle w:val="ListParagraph"/>
        <w:numPr>
          <w:ilvl w:val="1"/>
          <w:numId w:val="1"/>
        </w:numPr>
      </w:pPr>
      <w:r>
        <w:t>T12 2022 minutes page completed,  minutes and recordings for this month will be posted by COB 1/20/22</w:t>
      </w:r>
      <w:r w:rsidR="00DC51CE">
        <w:t xml:space="preserve"> </w:t>
      </w:r>
      <w:r w:rsidR="00DC51CE">
        <w:rPr>
          <w:i/>
          <w:iCs/>
          <w:color w:val="C00000"/>
        </w:rPr>
        <w:t xml:space="preserve">Trying when time allows </w:t>
      </w:r>
      <w:r w:rsidR="00DC51CE" w:rsidRPr="00DC51CE">
        <w:rPr>
          <mc:AlternateContent>
            <mc:Choice Requires="w16se"/>
            <mc:Fallback>
              <w:rFonts w:ascii="Segoe UI Emoji" w:eastAsia="Segoe UI Emoji" w:hAnsi="Segoe UI Emoji" w:cs="Segoe UI Emoji"/>
            </mc:Fallback>
          </mc:AlternateContent>
          <w:color w:val="C00000"/>
        </w:rPr>
        <mc:AlternateContent>
          <mc:Choice Requires="w16se">
            <w16se:symEx w16se:font="Segoe UI Emoji" w16se:char="2639"/>
          </mc:Choice>
          <mc:Fallback>
            <w:t>☹</w:t>
          </mc:Fallback>
        </mc:AlternateContent>
      </w:r>
    </w:p>
    <w:p w14:paraId="67477C18" w14:textId="179DB0F1" w:rsidR="00885731" w:rsidRDefault="00885731" w:rsidP="00885731">
      <w:pPr>
        <w:pStyle w:val="ListParagraph"/>
        <w:numPr>
          <w:ilvl w:val="1"/>
          <w:numId w:val="1"/>
        </w:numPr>
      </w:pPr>
      <w:r>
        <w:t xml:space="preserve">Removing duplicate TPs from the general information dashboard </w:t>
      </w:r>
      <w:hyperlink r:id="rId10" w:history="1">
        <w:r w:rsidRPr="00885731">
          <w:rPr>
            <w:rStyle w:val="Hyperlink"/>
          </w:rPr>
          <w:t>desk aid</w:t>
        </w:r>
      </w:hyperlink>
    </w:p>
    <w:p w14:paraId="07761F59" w14:textId="1BED881A" w:rsidR="005A1A8F" w:rsidRDefault="00F74933" w:rsidP="008D4322">
      <w:pPr>
        <w:pStyle w:val="ListParagraph"/>
        <w:numPr>
          <w:ilvl w:val="0"/>
          <w:numId w:val="5"/>
        </w:numPr>
      </w:pPr>
      <w:hyperlink r:id="rId11" w:history="1">
        <w:r w:rsidR="005A1A8F" w:rsidRPr="001B25EC">
          <w:rPr>
            <w:rStyle w:val="Hyperlink"/>
            <w:color w:val="000000" w:themeColor="text1"/>
            <w:u w:val="none"/>
          </w:rPr>
          <w:t>Report enhancements</w:t>
        </w:r>
      </w:hyperlink>
      <w:r w:rsidR="005A1A8F">
        <w:t xml:space="preserve"> </w:t>
      </w:r>
      <w:r w:rsidR="00390555">
        <w:t>–</w:t>
      </w:r>
      <w:r w:rsidR="005A1A8F">
        <w:t xml:space="preserve"> </w:t>
      </w:r>
      <w:r w:rsidR="00D033CA">
        <w:t xml:space="preserve"> </w:t>
      </w:r>
      <w:r w:rsidR="00165467">
        <w:t>nothing this week</w:t>
      </w:r>
    </w:p>
    <w:p w14:paraId="680155AC" w14:textId="108E740A" w:rsidR="005C422B" w:rsidRDefault="009D0846" w:rsidP="005A1A8F">
      <w:pPr>
        <w:pStyle w:val="ListParagraph"/>
        <w:numPr>
          <w:ilvl w:val="0"/>
          <w:numId w:val="5"/>
        </w:numPr>
      </w:pPr>
      <w:r>
        <w:t>Training issues/o</w:t>
      </w:r>
      <w:r w:rsidR="00D70C80">
        <w:t xml:space="preserve">pen discussion </w:t>
      </w:r>
      <w:r w:rsidR="005C422B">
        <w:t xml:space="preserve"> </w:t>
      </w:r>
    </w:p>
    <w:p w14:paraId="464072CC" w14:textId="2D19B609" w:rsidR="00485E86" w:rsidRPr="0078141C" w:rsidRDefault="00F74933" w:rsidP="00FC007D">
      <w:pPr>
        <w:pStyle w:val="ListParagraph"/>
        <w:numPr>
          <w:ilvl w:val="1"/>
          <w:numId w:val="5"/>
        </w:numPr>
        <w:rPr>
          <w:rStyle w:val="Hyperlink"/>
          <w:color w:val="auto"/>
          <w:u w:val="none"/>
        </w:rPr>
      </w:pPr>
      <w:hyperlink r:id="rId12" w:history="1">
        <w:r w:rsidR="00485E86" w:rsidRPr="00485E86">
          <w:rPr>
            <w:rStyle w:val="Hyperlink"/>
          </w:rPr>
          <w:t>1099’s available in eServices</w:t>
        </w:r>
      </w:hyperlink>
    </w:p>
    <w:p w14:paraId="4E69353C" w14:textId="37115BB2" w:rsidR="0078141C" w:rsidRDefault="0078141C" w:rsidP="00FC007D">
      <w:pPr>
        <w:pStyle w:val="ListParagraph"/>
        <w:numPr>
          <w:ilvl w:val="1"/>
          <w:numId w:val="5"/>
        </w:numPr>
      </w:pPr>
      <w:r>
        <w:t>Delayed job postings</w:t>
      </w:r>
    </w:p>
    <w:p w14:paraId="2FF7997A" w14:textId="2E25C27E" w:rsidR="0078141C" w:rsidRDefault="00D25B23" w:rsidP="0078141C">
      <w:pPr>
        <w:pStyle w:val="ListParagraph"/>
        <w:numPr>
          <w:ilvl w:val="2"/>
          <w:numId w:val="5"/>
        </w:numPr>
      </w:pPr>
      <w:r>
        <w:t xml:space="preserve">Most job postings </w:t>
      </w:r>
      <w:r w:rsidR="0078141C">
        <w:t>go live within an hour</w:t>
      </w:r>
      <w:r>
        <w:t xml:space="preserve"> after posting</w:t>
      </w:r>
    </w:p>
    <w:p w14:paraId="6F169F3A" w14:textId="411698A0" w:rsidR="0078141C" w:rsidRDefault="000D5E5B" w:rsidP="0078141C">
      <w:pPr>
        <w:pStyle w:val="ListParagraph"/>
        <w:numPr>
          <w:ilvl w:val="2"/>
          <w:numId w:val="5"/>
        </w:numPr>
      </w:pPr>
      <w:r>
        <w:t>24-hour</w:t>
      </w:r>
      <w:r w:rsidR="0078141C">
        <w:t xml:space="preserve"> delay if </w:t>
      </w:r>
      <w:r>
        <w:t>they</w:t>
      </w:r>
      <w:r w:rsidR="0078141C">
        <w:t xml:space="preserve"> contain potential ‘fraud’ words</w:t>
      </w:r>
      <w:r w:rsidR="009179C7">
        <w:t>. T</w:t>
      </w:r>
      <w:r w:rsidR="00D25B23">
        <w:t>he t</w:t>
      </w:r>
      <w:r w:rsidR="009179C7">
        <w:t>eam is working on reducing this list</w:t>
      </w:r>
    </w:p>
    <w:p w14:paraId="50D44125" w14:textId="5577304C" w:rsidR="009179C7" w:rsidRDefault="00575A5E" w:rsidP="00575A5E">
      <w:pPr>
        <w:pStyle w:val="ListParagraph"/>
        <w:numPr>
          <w:ilvl w:val="3"/>
          <w:numId w:val="5"/>
        </w:numPr>
      </w:pPr>
      <w:r>
        <w:t>Th</w:t>
      </w:r>
      <w:r w:rsidR="00D25B23">
        <w:t>is is a sample list</w:t>
      </w:r>
      <w:r>
        <w:t xml:space="preserve"> of the terms but not all of them that can throw a fraud </w:t>
      </w:r>
      <w:r w:rsidR="00D25B23">
        <w:t>warning, sending an email to our team and putting the job in pending status for 24 hours.</w:t>
      </w:r>
    </w:p>
    <w:p w14:paraId="647E0F2F" w14:textId="716823A0" w:rsidR="00575A5E" w:rsidRPr="00D25B23" w:rsidRDefault="00575A5E" w:rsidP="00D25B23">
      <w:pPr>
        <w:ind w:left="2520"/>
        <w:rPr>
          <w:highlight w:val="cyan"/>
        </w:rPr>
        <w:sectPr w:rsidR="00575A5E" w:rsidRPr="00D25B23" w:rsidSect="00A81FCD">
          <w:type w:val="continuous"/>
          <w:pgSz w:w="12240" w:h="15840"/>
          <w:pgMar w:top="720" w:right="720" w:bottom="720" w:left="720" w:header="720" w:footer="720" w:gutter="0"/>
          <w:cols w:space="720"/>
          <w:docGrid w:linePitch="360"/>
        </w:sectPr>
      </w:pPr>
    </w:p>
    <w:p w14:paraId="2EA4C80E" w14:textId="2DEC7CD7" w:rsidR="009179C7" w:rsidRPr="009179C7" w:rsidRDefault="009179C7" w:rsidP="009179C7">
      <w:pPr>
        <w:pStyle w:val="ListParagraph"/>
        <w:ind w:left="2160"/>
        <w:rPr>
          <w:highlight w:val="yellow"/>
        </w:rPr>
      </w:pPr>
      <w:r w:rsidRPr="009179C7">
        <w:rPr>
          <w:highlight w:val="yellow"/>
        </w:rPr>
        <w:t>travel coordinator</w:t>
      </w:r>
    </w:p>
    <w:p w14:paraId="029B9C47" w14:textId="77777777" w:rsidR="009179C7" w:rsidRPr="009179C7" w:rsidRDefault="009179C7" w:rsidP="009179C7">
      <w:pPr>
        <w:pStyle w:val="ListParagraph"/>
        <w:ind w:left="2160"/>
        <w:rPr>
          <w:highlight w:val="yellow"/>
        </w:rPr>
      </w:pPr>
      <w:r w:rsidRPr="009179C7">
        <w:rPr>
          <w:highlight w:val="yellow"/>
        </w:rPr>
        <w:t>helion energy</w:t>
      </w:r>
    </w:p>
    <w:p w14:paraId="26C70572" w14:textId="77777777" w:rsidR="009179C7" w:rsidRPr="009179C7" w:rsidRDefault="009179C7" w:rsidP="009179C7">
      <w:pPr>
        <w:pStyle w:val="ListParagraph"/>
        <w:ind w:left="2160"/>
        <w:rPr>
          <w:highlight w:val="yellow"/>
        </w:rPr>
      </w:pPr>
      <w:r w:rsidRPr="009179C7">
        <w:rPr>
          <w:highlight w:val="yellow"/>
        </w:rPr>
        <w:t>incyte</w:t>
      </w:r>
    </w:p>
    <w:p w14:paraId="3C289BFE" w14:textId="77777777" w:rsidR="009179C7" w:rsidRPr="009179C7" w:rsidRDefault="009179C7" w:rsidP="009179C7">
      <w:pPr>
        <w:pStyle w:val="ListParagraph"/>
        <w:ind w:left="2160"/>
        <w:rPr>
          <w:highlight w:val="yellow"/>
        </w:rPr>
      </w:pPr>
      <w:r w:rsidRPr="009179C7">
        <w:rPr>
          <w:highlight w:val="yellow"/>
        </w:rPr>
        <w:t>employment solution</w:t>
      </w:r>
    </w:p>
    <w:p w14:paraId="7CF524E1" w14:textId="77777777" w:rsidR="009179C7" w:rsidRPr="009179C7" w:rsidRDefault="009179C7" w:rsidP="009179C7">
      <w:pPr>
        <w:pStyle w:val="ListParagraph"/>
        <w:ind w:left="2160"/>
        <w:rPr>
          <w:highlight w:val="yellow"/>
        </w:rPr>
      </w:pPr>
      <w:r w:rsidRPr="009179C7">
        <w:rPr>
          <w:highlight w:val="yellow"/>
        </w:rPr>
        <w:t>shipping and receiving clerk</w:t>
      </w:r>
    </w:p>
    <w:p w14:paraId="6394C220" w14:textId="77777777" w:rsidR="009179C7" w:rsidRPr="009179C7" w:rsidRDefault="009179C7" w:rsidP="009179C7">
      <w:pPr>
        <w:pStyle w:val="ListParagraph"/>
        <w:ind w:left="2160"/>
        <w:rPr>
          <w:highlight w:val="yellow"/>
        </w:rPr>
      </w:pPr>
      <w:r w:rsidRPr="009179C7">
        <w:rPr>
          <w:highlight w:val="yellow"/>
        </w:rPr>
        <w:t>virtual assistant</w:t>
      </w:r>
    </w:p>
    <w:p w14:paraId="5CE81F2A" w14:textId="77777777" w:rsidR="009179C7" w:rsidRPr="009179C7" w:rsidRDefault="009179C7" w:rsidP="009179C7">
      <w:pPr>
        <w:pStyle w:val="ListParagraph"/>
        <w:ind w:left="2160"/>
        <w:rPr>
          <w:highlight w:val="yellow"/>
        </w:rPr>
      </w:pPr>
      <w:r w:rsidRPr="009179C7">
        <w:rPr>
          <w:highlight w:val="yellow"/>
        </w:rPr>
        <w:t>stay at home</w:t>
      </w:r>
    </w:p>
    <w:p w14:paraId="50006A6B" w14:textId="77777777" w:rsidR="009179C7" w:rsidRPr="009179C7" w:rsidRDefault="009179C7" w:rsidP="009179C7">
      <w:pPr>
        <w:pStyle w:val="ListParagraph"/>
        <w:ind w:left="2160"/>
        <w:rPr>
          <w:highlight w:val="yellow"/>
        </w:rPr>
      </w:pPr>
      <w:r w:rsidRPr="009179C7">
        <w:rPr>
          <w:highlight w:val="yellow"/>
        </w:rPr>
        <w:t>cash checks</w:t>
      </w:r>
    </w:p>
    <w:p w14:paraId="3AFF74BF" w14:textId="77777777" w:rsidR="009179C7" w:rsidRPr="009179C7" w:rsidRDefault="009179C7" w:rsidP="009179C7">
      <w:pPr>
        <w:pStyle w:val="ListParagraph"/>
        <w:ind w:left="2160"/>
        <w:rPr>
          <w:highlight w:val="yellow"/>
        </w:rPr>
      </w:pPr>
      <w:r w:rsidRPr="009179C7">
        <w:rPr>
          <w:highlight w:val="yellow"/>
        </w:rPr>
        <w:t>depositing checks</w:t>
      </w:r>
    </w:p>
    <w:p w14:paraId="752E901C" w14:textId="77777777" w:rsidR="009179C7" w:rsidRPr="009179C7" w:rsidRDefault="009179C7" w:rsidP="009179C7">
      <w:pPr>
        <w:pStyle w:val="ListParagraph"/>
        <w:ind w:left="2160"/>
        <w:rPr>
          <w:highlight w:val="yellow"/>
        </w:rPr>
      </w:pPr>
      <w:r w:rsidRPr="009179C7">
        <w:rPr>
          <w:highlight w:val="yellow"/>
        </w:rPr>
        <w:t>receiving packages</w:t>
      </w:r>
    </w:p>
    <w:p w14:paraId="165B8261" w14:textId="77777777" w:rsidR="009179C7" w:rsidRPr="009179C7" w:rsidRDefault="009179C7" w:rsidP="009179C7">
      <w:pPr>
        <w:pStyle w:val="ListParagraph"/>
        <w:ind w:left="0" w:firstLine="2250"/>
        <w:rPr>
          <w:highlight w:val="yellow"/>
        </w:rPr>
      </w:pPr>
      <w:r w:rsidRPr="009179C7">
        <w:rPr>
          <w:highlight w:val="yellow"/>
        </w:rPr>
        <w:t>@juno.com</w:t>
      </w:r>
    </w:p>
    <w:p w14:paraId="4FA56E9F" w14:textId="77777777" w:rsidR="009179C7" w:rsidRPr="009179C7" w:rsidRDefault="009179C7" w:rsidP="009179C7">
      <w:pPr>
        <w:pStyle w:val="ListParagraph"/>
        <w:ind w:left="2250"/>
        <w:rPr>
          <w:highlight w:val="yellow"/>
        </w:rPr>
      </w:pPr>
      <w:r w:rsidRPr="009179C7">
        <w:rPr>
          <w:highlight w:val="yellow"/>
        </w:rPr>
        <w:t>156.146.59.16</w:t>
      </w:r>
    </w:p>
    <w:p w14:paraId="1891AA1F" w14:textId="77777777" w:rsidR="009179C7" w:rsidRPr="009179C7" w:rsidRDefault="009179C7" w:rsidP="009179C7">
      <w:pPr>
        <w:pStyle w:val="ListParagraph"/>
        <w:ind w:left="2250"/>
        <w:rPr>
          <w:highlight w:val="yellow"/>
        </w:rPr>
      </w:pPr>
      <w:r w:rsidRPr="009179C7">
        <w:rPr>
          <w:highlight w:val="yellow"/>
        </w:rPr>
        <w:t>back page</w:t>
      </w:r>
    </w:p>
    <w:p w14:paraId="2738315E" w14:textId="77777777" w:rsidR="009179C7" w:rsidRPr="009179C7" w:rsidRDefault="009179C7" w:rsidP="009179C7">
      <w:pPr>
        <w:pStyle w:val="ListParagraph"/>
        <w:ind w:left="2250"/>
        <w:rPr>
          <w:highlight w:val="yellow"/>
        </w:rPr>
      </w:pPr>
      <w:r w:rsidRPr="009179C7">
        <w:rPr>
          <w:highlight w:val="yellow"/>
        </w:rPr>
        <w:t>air products and chemicals</w:t>
      </w:r>
    </w:p>
    <w:p w14:paraId="31CAAF47" w14:textId="77777777" w:rsidR="009179C7" w:rsidRPr="009179C7" w:rsidRDefault="009179C7" w:rsidP="009179C7">
      <w:pPr>
        <w:pStyle w:val="ListParagraph"/>
        <w:ind w:left="2250"/>
        <w:rPr>
          <w:highlight w:val="yellow"/>
        </w:rPr>
      </w:pPr>
      <w:r w:rsidRPr="009179C7">
        <w:rPr>
          <w:highlight w:val="yellow"/>
        </w:rPr>
        <w:t>personal errands</w:t>
      </w:r>
    </w:p>
    <w:p w14:paraId="47B2FF40" w14:textId="77777777" w:rsidR="009179C7" w:rsidRPr="009179C7" w:rsidRDefault="009179C7" w:rsidP="009179C7">
      <w:pPr>
        <w:pStyle w:val="ListParagraph"/>
        <w:ind w:left="2250"/>
        <w:rPr>
          <w:highlight w:val="yellow"/>
        </w:rPr>
      </w:pPr>
      <w:r w:rsidRPr="009179C7">
        <w:rPr>
          <w:highlight w:val="yellow"/>
        </w:rPr>
        <w:t>package shipping</w:t>
      </w:r>
    </w:p>
    <w:p w14:paraId="38F70687" w14:textId="77777777" w:rsidR="009179C7" w:rsidRPr="009179C7" w:rsidRDefault="009179C7" w:rsidP="009179C7">
      <w:pPr>
        <w:pStyle w:val="ListParagraph"/>
        <w:ind w:left="2250"/>
        <w:rPr>
          <w:highlight w:val="yellow"/>
        </w:rPr>
      </w:pPr>
      <w:r w:rsidRPr="009179C7">
        <w:rPr>
          <w:highlight w:val="yellow"/>
        </w:rPr>
        <w:t>mystery shopping</w:t>
      </w:r>
    </w:p>
    <w:p w14:paraId="77C23F6F" w14:textId="77777777" w:rsidR="009179C7" w:rsidRPr="009179C7" w:rsidRDefault="009179C7" w:rsidP="009179C7">
      <w:pPr>
        <w:pStyle w:val="ListParagraph"/>
        <w:ind w:left="2250"/>
        <w:rPr>
          <w:highlight w:val="yellow"/>
        </w:rPr>
      </w:pPr>
      <w:r w:rsidRPr="009179C7">
        <w:rPr>
          <w:highlight w:val="yellow"/>
        </w:rPr>
        <w:t>zollars</w:t>
      </w:r>
    </w:p>
    <w:p w14:paraId="4D4CFF9E" w14:textId="72086FB8" w:rsidR="009179C7" w:rsidRDefault="009179C7" w:rsidP="009179C7">
      <w:pPr>
        <w:pStyle w:val="ListParagraph"/>
        <w:ind w:left="2250"/>
      </w:pPr>
      <w:r w:rsidRPr="009179C7">
        <w:rPr>
          <w:highlight w:val="yellow"/>
        </w:rPr>
        <w:t>@usa.com</w:t>
      </w:r>
    </w:p>
    <w:p w14:paraId="0E543D6D" w14:textId="77777777" w:rsidR="009179C7" w:rsidRDefault="009179C7" w:rsidP="0078141C">
      <w:pPr>
        <w:pStyle w:val="ListParagraph"/>
        <w:numPr>
          <w:ilvl w:val="2"/>
          <w:numId w:val="5"/>
        </w:numPr>
        <w:sectPr w:rsidR="009179C7" w:rsidSect="009179C7">
          <w:type w:val="continuous"/>
          <w:pgSz w:w="12240" w:h="15840"/>
          <w:pgMar w:top="720" w:right="720" w:bottom="720" w:left="720" w:header="720" w:footer="720" w:gutter="0"/>
          <w:cols w:num="2" w:space="720"/>
          <w:docGrid w:linePitch="360"/>
        </w:sectPr>
      </w:pPr>
    </w:p>
    <w:p w14:paraId="10C682AC" w14:textId="0621F94A" w:rsidR="00D25B23" w:rsidRDefault="00D25B23" w:rsidP="00D25B23">
      <w:pPr>
        <w:pStyle w:val="ListParagraph"/>
        <w:numPr>
          <w:ilvl w:val="2"/>
          <w:numId w:val="5"/>
        </w:numPr>
      </w:pPr>
      <w:r>
        <w:t xml:space="preserve">Find pending jobs </w:t>
      </w:r>
      <w:r w:rsidR="007726D2">
        <w:t>from</w:t>
      </w:r>
      <w:r>
        <w:t xml:space="preserve"> the </w:t>
      </w:r>
      <w:r w:rsidR="00936C61">
        <w:t xml:space="preserve">companies </w:t>
      </w:r>
      <w:r>
        <w:t>sub-entity account</w:t>
      </w:r>
      <w:r w:rsidR="00936C61">
        <w:t>. Submit a remedy ticket to have the job released sooner than 24 hours.</w:t>
      </w:r>
      <w:r w:rsidR="00936C61">
        <w:tab/>
      </w:r>
    </w:p>
    <w:p w14:paraId="63FA89E2" w14:textId="54F60468" w:rsidR="00936C61" w:rsidRDefault="00936C61" w:rsidP="00936C61">
      <w:pPr>
        <w:pStyle w:val="ListParagraph"/>
        <w:numPr>
          <w:ilvl w:val="3"/>
          <w:numId w:val="5"/>
        </w:numPr>
      </w:pPr>
      <w:r>
        <w:t>Note: The job will remain on the list even after they are released</w:t>
      </w:r>
      <w:r w:rsidR="007726D2">
        <w:t>. It should not need to be removed.</w:t>
      </w:r>
    </w:p>
    <w:p w14:paraId="68EEB9E9" w14:textId="5C6A8448" w:rsidR="00936C61" w:rsidRDefault="00936C61" w:rsidP="00936C61">
      <w:pPr>
        <w:pStyle w:val="ListParagraph"/>
        <w:ind w:left="2160"/>
      </w:pPr>
      <w:r>
        <w:rPr>
          <w:noProof/>
        </w:rPr>
        <w:lastRenderedPageBreak/>
        <w:drawing>
          <wp:inline distT="0" distB="0" distL="0" distR="0" wp14:anchorId="7D61A76D" wp14:editId="71D943A4">
            <wp:extent cx="1514601" cy="1367858"/>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1996" cy="1374536"/>
                    </a:xfrm>
                    <a:prstGeom prst="rect">
                      <a:avLst/>
                    </a:prstGeom>
                  </pic:spPr>
                </pic:pic>
              </a:graphicData>
            </a:graphic>
          </wp:inline>
        </w:drawing>
      </w:r>
    </w:p>
    <w:p w14:paraId="1B007083" w14:textId="35A6214B" w:rsidR="0078141C" w:rsidRDefault="00936C61" w:rsidP="00FC007D">
      <w:pPr>
        <w:pStyle w:val="ListParagraph"/>
        <w:numPr>
          <w:ilvl w:val="1"/>
          <w:numId w:val="5"/>
        </w:numPr>
      </w:pPr>
      <w:r w:rsidRPr="00936C61">
        <w:t xml:space="preserve">Removing duplicate TPs from the general information dashboard </w:t>
      </w:r>
      <w:r>
        <w:t xml:space="preserve">– demo and discussion on the process and </w:t>
      </w:r>
      <w:hyperlink r:id="rId14" w:history="1">
        <w:r w:rsidRPr="00936C61">
          <w:rPr>
            <w:rStyle w:val="Hyperlink"/>
          </w:rPr>
          <w:t>desk aid</w:t>
        </w:r>
      </w:hyperlink>
    </w:p>
    <w:p w14:paraId="3C8F4E18" w14:textId="4DD19892" w:rsidR="00575A5E" w:rsidRDefault="00575A5E" w:rsidP="00936C61">
      <w:pPr>
        <w:pStyle w:val="ListParagraph"/>
        <w:numPr>
          <w:ilvl w:val="2"/>
          <w:numId w:val="5"/>
        </w:numPr>
      </w:pPr>
      <w:r>
        <w:t xml:space="preserve">Note: the desk aid shown in the live demo video has been updated. Refer to the </w:t>
      </w:r>
      <w:r w:rsidR="007726D2">
        <w:t xml:space="preserve">new </w:t>
      </w:r>
      <w:r>
        <w:t>desk aid on the WPC</w:t>
      </w:r>
    </w:p>
    <w:p w14:paraId="7FD393A3" w14:textId="77777777" w:rsidR="007726D2" w:rsidRDefault="00936C61" w:rsidP="00FC007D">
      <w:pPr>
        <w:pStyle w:val="ListParagraph"/>
        <w:numPr>
          <w:ilvl w:val="1"/>
          <w:numId w:val="5"/>
        </w:numPr>
      </w:pPr>
      <w:r>
        <w:t xml:space="preserve">Issues finding recruiter/employers – </w:t>
      </w:r>
    </w:p>
    <w:p w14:paraId="5E7BFF55" w14:textId="34A0BBAB" w:rsidR="007726D2" w:rsidRDefault="007726D2" w:rsidP="007726D2">
      <w:pPr>
        <w:pStyle w:val="ListParagraph"/>
        <w:numPr>
          <w:ilvl w:val="2"/>
          <w:numId w:val="5"/>
        </w:numPr>
      </w:pPr>
      <w:r>
        <w:t xml:space="preserve">Need </w:t>
      </w:r>
      <w:r w:rsidR="00CC3683">
        <w:t>to enter</w:t>
      </w:r>
      <w:r w:rsidR="00CC3683" w:rsidRPr="00CC3683">
        <w:t xml:space="preserve"> the exact spelling in </w:t>
      </w:r>
      <w:r w:rsidR="00CC3683">
        <w:t xml:space="preserve">the </w:t>
      </w:r>
      <w:r w:rsidR="00CC3683" w:rsidRPr="00CC3683">
        <w:t xml:space="preserve">ETO </w:t>
      </w:r>
      <w:r w:rsidR="00CC3683">
        <w:t>quick</w:t>
      </w:r>
      <w:r>
        <w:t xml:space="preserve"> search </w:t>
      </w:r>
    </w:p>
    <w:p w14:paraId="4D652097" w14:textId="0DFB6F5B" w:rsidR="007726D2" w:rsidRDefault="00DC51CE" w:rsidP="007726D2">
      <w:pPr>
        <w:pStyle w:val="ListParagraph"/>
        <w:numPr>
          <w:ilvl w:val="2"/>
          <w:numId w:val="5"/>
        </w:numPr>
      </w:pPr>
      <w:r>
        <w:t>Consider using</w:t>
      </w:r>
      <w:r w:rsidR="007726D2">
        <w:t xml:space="preserve"> the company ‘X’ code</w:t>
      </w:r>
    </w:p>
    <w:p w14:paraId="01EFC1F4" w14:textId="77777777" w:rsidR="007726D2" w:rsidRDefault="007726D2" w:rsidP="007726D2">
      <w:pPr>
        <w:pStyle w:val="ListParagraph"/>
        <w:numPr>
          <w:ilvl w:val="2"/>
          <w:numId w:val="5"/>
        </w:numPr>
      </w:pPr>
      <w:r>
        <w:t>Cannot search by UBI, FEIN or ESR number</w:t>
      </w:r>
    </w:p>
    <w:p w14:paraId="3385AB08" w14:textId="44271CBB" w:rsidR="007726D2" w:rsidRDefault="007726D2" w:rsidP="007726D2">
      <w:pPr>
        <w:pStyle w:val="ListParagraph"/>
        <w:numPr>
          <w:ilvl w:val="2"/>
          <w:numId w:val="5"/>
        </w:numPr>
      </w:pPr>
      <w:r>
        <w:t xml:space="preserve">Employer accounts expire after 3 years if they are accessed only via impersonation. </w:t>
      </w:r>
      <w:r w:rsidR="00CC3683">
        <w:t>Solution, o</w:t>
      </w:r>
      <w:r>
        <w:t>nce every 3 years the employer needs to log in using their SAW account from WSWA.</w:t>
      </w:r>
    </w:p>
    <w:p w14:paraId="72CCA093" w14:textId="7B243E96" w:rsidR="007726D2" w:rsidRDefault="007726D2" w:rsidP="007726D2">
      <w:pPr>
        <w:pStyle w:val="ListParagraph"/>
        <w:numPr>
          <w:ilvl w:val="2"/>
          <w:numId w:val="5"/>
        </w:numPr>
      </w:pPr>
      <w:r>
        <w:t>Submit a  remedy ticket if you need more help locating an employer/recruiter account. Include the company name, recruiter name and email used to create the account</w:t>
      </w:r>
      <w:r w:rsidR="00CC3683">
        <w:t xml:space="preserve"> in the ticket</w:t>
      </w:r>
      <w:r>
        <w:t>.</w:t>
      </w:r>
    </w:p>
    <w:p w14:paraId="19A03FC8" w14:textId="50D2266A" w:rsidR="00936C61" w:rsidRDefault="007726D2" w:rsidP="007726D2">
      <w:pPr>
        <w:pStyle w:val="ListParagraph"/>
        <w:numPr>
          <w:ilvl w:val="2"/>
          <w:numId w:val="5"/>
        </w:numPr>
      </w:pPr>
      <w:r>
        <w:t>More d</w:t>
      </w:r>
      <w:r w:rsidR="00936C61">
        <w:t xml:space="preserve">etails </w:t>
      </w:r>
      <w:r w:rsidR="00CC3683">
        <w:t xml:space="preserve">on this topic </w:t>
      </w:r>
      <w:r w:rsidR="00936C61">
        <w:t>in chat</w:t>
      </w:r>
    </w:p>
    <w:p w14:paraId="0169540A" w14:textId="77777777" w:rsidR="00CC3683" w:rsidRDefault="00CC3683" w:rsidP="00CC3683">
      <w:pPr>
        <w:pStyle w:val="ListParagraph"/>
        <w:numPr>
          <w:ilvl w:val="1"/>
          <w:numId w:val="5"/>
        </w:numPr>
      </w:pPr>
      <w:r>
        <w:t>Office closures</w:t>
      </w:r>
    </w:p>
    <w:p w14:paraId="57B4ECE4" w14:textId="28633808" w:rsidR="00CC3683" w:rsidRDefault="00CC3683" w:rsidP="00CC3683">
      <w:pPr>
        <w:pStyle w:val="ListParagraph"/>
        <w:numPr>
          <w:ilvl w:val="2"/>
          <w:numId w:val="5"/>
        </w:numPr>
      </w:pPr>
      <w:r>
        <w:t>Let us know by submitting a remedy ticket if your office is closing and you need to update the WS locator</w:t>
      </w:r>
    </w:p>
    <w:p w14:paraId="7E7C5F8D" w14:textId="77777777" w:rsidR="00CC3683" w:rsidRDefault="00CC3683" w:rsidP="00FC007D">
      <w:pPr>
        <w:pStyle w:val="ListParagraph"/>
        <w:numPr>
          <w:ilvl w:val="1"/>
          <w:numId w:val="5"/>
        </w:numPr>
      </w:pPr>
      <w:r>
        <w:t>Late data entry</w:t>
      </w:r>
    </w:p>
    <w:p w14:paraId="5085FC45" w14:textId="735E8D1D" w:rsidR="00CC3683" w:rsidRDefault="00CC3683" w:rsidP="00CC3683">
      <w:pPr>
        <w:pStyle w:val="ListParagraph"/>
        <w:numPr>
          <w:ilvl w:val="2"/>
          <w:numId w:val="5"/>
        </w:numPr>
      </w:pPr>
      <w:r>
        <w:t xml:space="preserve">Per Policy, Basic and ITS Services must be recorded within 14 days of providing the service as called out in </w:t>
      </w:r>
      <w:hyperlink r:id="rId15" w:history="1">
        <w:r w:rsidRPr="00CC3683">
          <w:rPr>
            <w:rStyle w:val="Hyperlink"/>
          </w:rPr>
          <w:t>WIN0082</w:t>
        </w:r>
      </w:hyperlink>
      <w:r>
        <w:t xml:space="preserve"> ‘Real Time Data Entry in ETO’</w:t>
      </w:r>
    </w:p>
    <w:p w14:paraId="0D5874AB" w14:textId="42362F3D" w:rsidR="00CC3683" w:rsidRDefault="00CC3683" w:rsidP="00CC3683">
      <w:pPr>
        <w:pStyle w:val="ListParagraph"/>
        <w:numPr>
          <w:ilvl w:val="2"/>
          <w:numId w:val="5"/>
        </w:numPr>
      </w:pPr>
      <w:r>
        <w:t xml:space="preserve">Case note guidance now in </w:t>
      </w:r>
      <w:hyperlink r:id="rId16" w:history="1">
        <w:r w:rsidRPr="00CC3683">
          <w:rPr>
            <w:rStyle w:val="Hyperlink"/>
          </w:rPr>
          <w:t>WorkSource Data Integrity and Performance Policy and Handbook</w:t>
        </w:r>
      </w:hyperlink>
    </w:p>
    <w:p w14:paraId="335525A1" w14:textId="3361F879" w:rsidR="00300CFA" w:rsidRDefault="00485E86" w:rsidP="00CC3683">
      <w:pPr>
        <w:pStyle w:val="ListParagraph"/>
        <w:numPr>
          <w:ilvl w:val="1"/>
          <w:numId w:val="5"/>
        </w:numPr>
      </w:pPr>
      <w:r>
        <w:t>I</w:t>
      </w:r>
      <w:r w:rsidR="00300CFA">
        <w:t>ssues printing case notes</w:t>
      </w:r>
      <w:r w:rsidR="0078141C">
        <w:t xml:space="preserve"> – discussion will happen next week</w:t>
      </w:r>
    </w:p>
    <w:p w14:paraId="0009899E" w14:textId="3513C786" w:rsidR="00EB728D" w:rsidRDefault="00E564AD" w:rsidP="008A5A6C">
      <w:pPr>
        <w:pStyle w:val="ListParagraph"/>
        <w:numPr>
          <w:ilvl w:val="0"/>
          <w:numId w:val="5"/>
        </w:numPr>
      </w:pPr>
      <w:r>
        <w:t>Remedy tickets – Recently the service desk has been back logged with tickets which delays ETO/WSWA ticket assign</w:t>
      </w:r>
      <w:r w:rsidR="008A5A6C">
        <w:t>ment</w:t>
      </w:r>
      <w:r>
        <w:t xml:space="preserve"> to our team. </w:t>
      </w:r>
      <w:r w:rsidRPr="008A5A6C">
        <w:rPr>
          <w:highlight w:val="yellow"/>
        </w:rPr>
        <w:t xml:space="preserve">SSN correction tickets are a high priority, needing an immediate fix so staff can record services </w:t>
      </w:r>
      <w:r w:rsidR="008A5A6C" w:rsidRPr="008A5A6C">
        <w:rPr>
          <w:highlight w:val="yellow"/>
        </w:rPr>
        <w:t xml:space="preserve">provided to customers </w:t>
      </w:r>
      <w:r w:rsidR="00D033CA" w:rsidRPr="008A5A6C">
        <w:rPr>
          <w:highlight w:val="yellow"/>
        </w:rPr>
        <w:t>timely</w:t>
      </w:r>
      <w:r w:rsidRPr="008A5A6C">
        <w:rPr>
          <w:highlight w:val="yellow"/>
        </w:rPr>
        <w:t xml:space="preserve">. </w:t>
      </w:r>
      <w:r w:rsidR="008A5A6C">
        <w:t xml:space="preserve">Email us at </w:t>
      </w:r>
      <w:hyperlink r:id="rId17" w:history="1">
        <w:r w:rsidR="008A5A6C" w:rsidRPr="00F13FB2">
          <w:rPr>
            <w:rStyle w:val="Hyperlink"/>
          </w:rPr>
          <w:t>esdgpwssteam@esd.wa.gov</w:t>
        </w:r>
      </w:hyperlink>
      <w:r w:rsidR="008A5A6C">
        <w:t xml:space="preserve"> if you receive a response within 24 hours. We can locate the ticket and start working on it.</w:t>
      </w:r>
    </w:p>
    <w:p w14:paraId="759A1541" w14:textId="71560AE0"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485E86">
        <w:rPr>
          <w:color w:val="FF0000"/>
        </w:rPr>
        <w:t>2/7</w:t>
      </w:r>
      <w:r w:rsidRPr="0071073F">
        <w:rPr>
          <w:color w:val="FF0000"/>
        </w:rPr>
        <w:t>/2</w:t>
      </w:r>
      <w:r w:rsidR="001A5783">
        <w:rPr>
          <w:color w:val="FF0000"/>
        </w:rPr>
        <w:t>2</w:t>
      </w:r>
      <w:r w:rsidRPr="0071073F">
        <w:rPr>
          <w:color w:val="FF0000"/>
        </w:rPr>
        <w:t xml:space="preserve">  </w:t>
      </w:r>
      <w:r w:rsidR="00485E8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8"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936C61">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19"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lastRenderedPageBreak/>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F74933" w:rsidP="00A11E95">
      <w:pPr>
        <w:pStyle w:val="ListParagraph"/>
        <w:numPr>
          <w:ilvl w:val="0"/>
          <w:numId w:val="5"/>
        </w:numPr>
        <w:spacing w:after="0"/>
        <w:rPr>
          <w:bCs/>
        </w:rPr>
      </w:pPr>
      <w:hyperlink r:id="rId20"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42C452EA" w14:textId="21EA8C9A" w:rsidR="00E400FA" w:rsidRDefault="00751E0C" w:rsidP="00EB728D">
      <w:pPr>
        <w:pStyle w:val="ListParagraph"/>
        <w:numPr>
          <w:ilvl w:val="0"/>
          <w:numId w:val="5"/>
        </w:numPr>
      </w:pPr>
      <w:r>
        <w:t xml:space="preserve">Some employers are reporting landing on the Monster pay page. Direct them to click on ‘Home’ or ‘Sign in’ Clicking on ‘Post a Job’ here takes them to a page asking </w:t>
      </w:r>
      <w:r w:rsidR="00B24D86">
        <w:t>for</w:t>
      </w:r>
      <w:r>
        <w:t xml:space="preserve"> money. We are working on cleaning this up.</w:t>
      </w:r>
    </w:p>
    <w:p w14:paraId="3E20A2BF" w14:textId="059397BA" w:rsidR="00B43461" w:rsidRDefault="00B43461" w:rsidP="00B43461">
      <w:pPr>
        <w:pStyle w:val="ListParagraph"/>
        <w:numPr>
          <w:ilvl w:val="1"/>
          <w:numId w:val="5"/>
        </w:numPr>
      </w:pPr>
      <w:r>
        <w:t>Advise your employers to clear their cache so they get out of the loop of landing on this page when log into their account!</w:t>
      </w:r>
    </w:p>
    <w:p w14:paraId="424A0360" w14:textId="5BE1DE66" w:rsidR="00751E0C" w:rsidRDefault="00751E0C" w:rsidP="00854167">
      <w:pPr>
        <w:pStyle w:val="ListParagraph"/>
        <w:ind w:left="2160"/>
      </w:pPr>
      <w:r>
        <w:rPr>
          <w:noProof/>
        </w:rPr>
        <w:drawing>
          <wp:inline distT="0" distB="0" distL="0" distR="0" wp14:anchorId="6942C94F" wp14:editId="7F72D51F">
            <wp:extent cx="3310128" cy="245777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37091" cy="2552042"/>
                    </a:xfrm>
                    <a:prstGeom prst="rect">
                      <a:avLst/>
                    </a:prstGeom>
                  </pic:spPr>
                </pic:pic>
              </a:graphicData>
            </a:graphic>
          </wp:inline>
        </w:drawing>
      </w:r>
    </w:p>
    <w:p w14:paraId="031DE12D" w14:textId="77777777" w:rsidR="005A6DF1" w:rsidRDefault="005A6DF1" w:rsidP="00854167">
      <w:pPr>
        <w:pStyle w:val="ListParagraph"/>
        <w:ind w:left="2160"/>
      </w:pP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2"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3C107252">
            <wp:extent cx="2065192"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0015" cy="2072904"/>
                    </a:xfrm>
                    <a:prstGeom prst="rect">
                      <a:avLst/>
                    </a:prstGeom>
                  </pic:spPr>
                </pic:pic>
              </a:graphicData>
            </a:graphic>
          </wp:inline>
        </w:drawing>
      </w:r>
      <w:r>
        <w:rPr>
          <w:noProof/>
        </w:rPr>
        <w:drawing>
          <wp:inline distT="0" distB="0" distL="0" distR="0" wp14:anchorId="31A6666A" wp14:editId="4FDD1ABC">
            <wp:extent cx="248031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3907" cy="2011215"/>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0977B4B8" w:rsidR="00CE499B" w:rsidRDefault="00FB3094" w:rsidP="00CE499B">
      <w:pPr>
        <w:spacing w:after="0"/>
        <w:rPr>
          <w:bCs/>
          <w:i/>
          <w:iCs/>
        </w:rPr>
      </w:pPr>
      <w:r w:rsidRPr="00FB3094">
        <w:rPr>
          <w:b/>
        </w:rPr>
        <w:t>CHAT</w:t>
      </w:r>
      <w:r w:rsidR="00CE499B" w:rsidRPr="00CE499B">
        <w:rPr>
          <w:bCs/>
          <w:i/>
          <w:iCs/>
        </w:rPr>
        <w:t xml:space="preserve"> </w:t>
      </w:r>
    </w:p>
    <w:p w14:paraId="5AC085EF" w14:textId="3CC2CD4D" w:rsidR="00D25B23" w:rsidRPr="00D25B23" w:rsidRDefault="00D25B23" w:rsidP="009E4CA7">
      <w:pPr>
        <w:spacing w:after="0"/>
        <w:rPr>
          <w:b/>
        </w:rPr>
      </w:pPr>
      <w:r w:rsidRPr="00D25B23">
        <w:rPr>
          <w:b/>
        </w:rPr>
        <w:t xml:space="preserve">Job posting language that </w:t>
      </w:r>
      <w:r w:rsidR="007726D2" w:rsidRPr="00D25B23">
        <w:rPr>
          <w:b/>
        </w:rPr>
        <w:t>triggers</w:t>
      </w:r>
      <w:r w:rsidRPr="00D25B23">
        <w:rPr>
          <w:b/>
        </w:rPr>
        <w:t xml:space="preserve"> potential fraud and delays postings 24 hours</w:t>
      </w:r>
    </w:p>
    <w:p w14:paraId="7A209A3F" w14:textId="2CB96CF4" w:rsidR="009E4CA7" w:rsidRPr="009E4CA7" w:rsidRDefault="00D25B23" w:rsidP="009E4CA7">
      <w:pPr>
        <w:spacing w:after="0"/>
        <w:rPr>
          <w:bCs/>
        </w:rPr>
      </w:pPr>
      <w:r>
        <w:rPr>
          <w:bCs/>
        </w:rPr>
        <w:t xml:space="preserve">Fraud </w:t>
      </w:r>
      <w:r w:rsidR="009E4CA7" w:rsidRPr="009E4CA7">
        <w:rPr>
          <w:bCs/>
        </w:rPr>
        <w:t>from Martin, Monique (ESD) to everyone:  are these all of the prohibited words, or the ones that are being reduced?</w:t>
      </w:r>
      <w:r>
        <w:rPr>
          <w:bCs/>
        </w:rPr>
        <w:t xml:space="preserve"> </w:t>
      </w:r>
      <w:r w:rsidRPr="00D25B23">
        <w:rPr>
          <w:bCs/>
          <w:color w:val="C00000"/>
        </w:rPr>
        <w:t>These are some of the words. We are in the process of eliminating many of them. We will discuss the remaining words after clean-up</w:t>
      </w:r>
    </w:p>
    <w:p w14:paraId="22272C8E" w14:textId="4D5EE6D4" w:rsidR="009E4CA7" w:rsidRPr="00256879" w:rsidRDefault="009E4CA7" w:rsidP="009E4CA7">
      <w:pPr>
        <w:spacing w:after="0"/>
        <w:rPr>
          <w:bCs/>
          <w:i/>
          <w:iCs/>
          <w:color w:val="C00000"/>
        </w:rPr>
      </w:pPr>
      <w:r w:rsidRPr="009E4CA7">
        <w:rPr>
          <w:bCs/>
        </w:rPr>
        <w:t>from Martin, Monique (ESD) to everyone: is there a list of words to watch for so I can let our team know?</w:t>
      </w:r>
      <w:r w:rsidR="00256879">
        <w:rPr>
          <w:bCs/>
        </w:rPr>
        <w:t xml:space="preserve"> </w:t>
      </w:r>
      <w:r w:rsidR="00256879">
        <w:rPr>
          <w:bCs/>
          <w:i/>
          <w:iCs/>
          <w:color w:val="C00000"/>
        </w:rPr>
        <w:t>Just the ones listed above</w:t>
      </w:r>
    </w:p>
    <w:p w14:paraId="13B5BDAA" w14:textId="64E06B58" w:rsidR="009E4CA7" w:rsidRDefault="009E4CA7" w:rsidP="009E4CA7">
      <w:pPr>
        <w:spacing w:after="0"/>
        <w:rPr>
          <w:bCs/>
        </w:rPr>
      </w:pPr>
      <w:r w:rsidRPr="009E4CA7">
        <w:rPr>
          <w:bCs/>
        </w:rPr>
        <w:t>from Martin, Monique (ESD) to everyone:  Thank you :)</w:t>
      </w:r>
    </w:p>
    <w:p w14:paraId="108303DC" w14:textId="77777777" w:rsidR="00D25B23" w:rsidRPr="009E4CA7" w:rsidRDefault="00D25B23" w:rsidP="009E4CA7">
      <w:pPr>
        <w:spacing w:after="0"/>
        <w:rPr>
          <w:bCs/>
        </w:rPr>
      </w:pPr>
    </w:p>
    <w:p w14:paraId="1077F436" w14:textId="77777777" w:rsidR="00D25B23" w:rsidRPr="00D25B23" w:rsidRDefault="00D25B23" w:rsidP="009E4CA7">
      <w:pPr>
        <w:spacing w:after="0"/>
        <w:rPr>
          <w:b/>
        </w:rPr>
      </w:pPr>
      <w:r w:rsidRPr="00D25B23">
        <w:rPr>
          <w:b/>
        </w:rPr>
        <w:t>Finding recruiters/employers</w:t>
      </w:r>
    </w:p>
    <w:p w14:paraId="4FD8FF8F" w14:textId="08FDA0A5" w:rsidR="009E4CA7" w:rsidRPr="00822584" w:rsidRDefault="009E4CA7" w:rsidP="009E4CA7">
      <w:pPr>
        <w:spacing w:after="0"/>
        <w:rPr>
          <w:bCs/>
          <w:i/>
          <w:iCs/>
          <w:color w:val="C00000"/>
        </w:rPr>
      </w:pPr>
      <w:r w:rsidRPr="009E4CA7">
        <w:rPr>
          <w:bCs/>
        </w:rPr>
        <w:t>from McNamee, Tamela (ESD) to everyone:    10:16 AM</w:t>
      </w:r>
      <w:r w:rsidR="00D25B23">
        <w:rPr>
          <w:bCs/>
        </w:rPr>
        <w:t xml:space="preserve">  </w:t>
      </w:r>
      <w:r w:rsidRPr="009E4CA7">
        <w:rPr>
          <w:bCs/>
        </w:rPr>
        <w:t xml:space="preserve">Any tricks or tips to find the recruiter for the business accounts?  They call because they no longer have access and ask for me to post the job for them.  I'm having a hard time posting jobs for businesses because I can't find the recruiter account. </w:t>
      </w:r>
      <w:r w:rsidR="00822584" w:rsidRPr="00822584">
        <w:rPr>
          <w:bCs/>
          <w:i/>
          <w:iCs/>
          <w:color w:val="C00000"/>
        </w:rPr>
        <w:t>WSWA accounts need to be logged into from the internet at least once every 3 years. If you (staff) log into employer accounts via impers</w:t>
      </w:r>
      <w:r w:rsidR="007726D2">
        <w:rPr>
          <w:bCs/>
          <w:i/>
          <w:iCs/>
          <w:color w:val="C00000"/>
        </w:rPr>
        <w:t>on</w:t>
      </w:r>
      <w:r w:rsidR="00822584" w:rsidRPr="00822584">
        <w:rPr>
          <w:bCs/>
          <w:i/>
          <w:iCs/>
          <w:color w:val="C00000"/>
        </w:rPr>
        <w:t>ation, the account will expire in 3 years. If this happens, submit a remedy ticket and we will work with you to help the employer log into their accounts and re-enabled it.</w:t>
      </w:r>
    </w:p>
    <w:p w14:paraId="32F482C1" w14:textId="180C54FC" w:rsidR="009E4CA7" w:rsidRPr="00822584" w:rsidRDefault="009E4CA7" w:rsidP="009E4CA7">
      <w:pPr>
        <w:spacing w:after="0"/>
        <w:rPr>
          <w:bCs/>
          <w:color w:val="C00000"/>
        </w:rPr>
      </w:pPr>
      <w:r w:rsidRPr="009E4CA7">
        <w:rPr>
          <w:bCs/>
        </w:rPr>
        <w:t>from Boylston, Eileen ESD to everyone:    10:19 AM</w:t>
      </w:r>
      <w:r w:rsidR="00822584">
        <w:rPr>
          <w:bCs/>
        </w:rPr>
        <w:t xml:space="preserve"> </w:t>
      </w:r>
      <w:r w:rsidRPr="009E4CA7">
        <w:rPr>
          <w:bCs/>
        </w:rPr>
        <w:t>If they have a recruiter assigned to their account, you can find the recruiter by finding the ETO account for that employer and then select Find recruiter match, then you can select the recruiter, once in you can impersonate them and post the job. If they don't have a recruiter assigned, you can't post jobs for them.</w:t>
      </w:r>
      <w:r w:rsidR="00822584">
        <w:rPr>
          <w:bCs/>
        </w:rPr>
        <w:t xml:space="preserve"> </w:t>
      </w:r>
      <w:r w:rsidR="00822584" w:rsidRPr="00822584">
        <w:rPr>
          <w:bCs/>
          <w:i/>
          <w:iCs/>
          <w:color w:val="C00000"/>
        </w:rPr>
        <w:t>That is correct</w:t>
      </w:r>
    </w:p>
    <w:p w14:paraId="30D22257" w14:textId="217CC9D4" w:rsidR="009E4CA7" w:rsidRPr="009E4CA7" w:rsidRDefault="009E4CA7" w:rsidP="009E4CA7">
      <w:pPr>
        <w:spacing w:after="0"/>
        <w:rPr>
          <w:bCs/>
        </w:rPr>
      </w:pPr>
      <w:r w:rsidRPr="009E4CA7">
        <w:rPr>
          <w:bCs/>
        </w:rPr>
        <w:t>from McNamee, Tamela (ESD) to everyone:    10:22 AM</w:t>
      </w:r>
      <w:r w:rsidR="00822584">
        <w:rPr>
          <w:bCs/>
        </w:rPr>
        <w:t xml:space="preserve"> </w:t>
      </w:r>
      <w:r w:rsidRPr="009E4CA7">
        <w:rPr>
          <w:bCs/>
        </w:rPr>
        <w:t>Sometimes, there are 80 business accounts with the same name.</w:t>
      </w:r>
    </w:p>
    <w:p w14:paraId="1E881008" w14:textId="79199E0D" w:rsidR="009E4CA7" w:rsidRPr="009E4CA7" w:rsidRDefault="009E4CA7" w:rsidP="009E4CA7">
      <w:pPr>
        <w:spacing w:after="0"/>
        <w:rPr>
          <w:bCs/>
        </w:rPr>
      </w:pPr>
      <w:r w:rsidRPr="009E4CA7">
        <w:rPr>
          <w:bCs/>
        </w:rPr>
        <w:t>from Pahulu, Emeline (ESD) to everyone:    10:24 AM</w:t>
      </w:r>
      <w:r w:rsidR="00822584">
        <w:rPr>
          <w:bCs/>
        </w:rPr>
        <w:t xml:space="preserve"> </w:t>
      </w:r>
      <w:r w:rsidRPr="009E4CA7">
        <w:rPr>
          <w:bCs/>
        </w:rPr>
        <w:t>If there are 80 employers find the employer with Sub Entity</w:t>
      </w:r>
    </w:p>
    <w:p w14:paraId="5EF01CBE" w14:textId="120767FF" w:rsidR="009E4CA7" w:rsidRPr="009E4CA7" w:rsidRDefault="009E4CA7" w:rsidP="009E4CA7">
      <w:pPr>
        <w:spacing w:after="0"/>
        <w:rPr>
          <w:bCs/>
        </w:rPr>
      </w:pPr>
      <w:r w:rsidRPr="009E4CA7">
        <w:rPr>
          <w:bCs/>
        </w:rPr>
        <w:t>from Martin, Monique (ESD) to everyone:    10:26 AM</w:t>
      </w:r>
      <w:r w:rsidR="00D850B8">
        <w:rPr>
          <w:bCs/>
        </w:rPr>
        <w:t xml:space="preserve">  </w:t>
      </w:r>
      <w:r w:rsidRPr="009E4CA7">
        <w:rPr>
          <w:bCs/>
        </w:rPr>
        <w:t>Do we have BSU Employer Services Training established already?  I am working on some for LVERs, but if we already have ETO training for it, I would love to access it.</w:t>
      </w:r>
      <w:r w:rsidR="00D850B8">
        <w:rPr>
          <w:bCs/>
        </w:rPr>
        <w:t xml:space="preserve"> There is training material on the WPC site. ETO training resources&gt; </w:t>
      </w:r>
      <w:hyperlink r:id="rId26" w:history="1">
        <w:r w:rsidR="00D850B8" w:rsidRPr="00D850B8">
          <w:rPr>
            <w:rStyle w:val="Hyperlink"/>
            <w:bCs/>
          </w:rPr>
          <w:t>Refresher Training</w:t>
        </w:r>
      </w:hyperlink>
      <w:r w:rsidR="00D850B8">
        <w:rPr>
          <w:bCs/>
        </w:rPr>
        <w:t xml:space="preserve"> and WorkSourceWA&gt; </w:t>
      </w:r>
      <w:hyperlink r:id="rId27" w:history="1">
        <w:r w:rsidR="00D850B8" w:rsidRPr="00D850B8">
          <w:rPr>
            <w:rStyle w:val="Hyperlink"/>
            <w:bCs/>
          </w:rPr>
          <w:t>Training resources</w:t>
        </w:r>
      </w:hyperlink>
    </w:p>
    <w:p w14:paraId="60203CA4" w14:textId="77777777" w:rsidR="00A41D06" w:rsidRPr="009E4CA7" w:rsidRDefault="00A41D06" w:rsidP="009E4CA7">
      <w:pPr>
        <w:spacing w:after="0"/>
        <w:rPr>
          <w:bCs/>
        </w:rPr>
      </w:pPr>
    </w:p>
    <w:p w14:paraId="5627976F" w14:textId="679CB0AA" w:rsidR="00A41D06" w:rsidRPr="00A41D06" w:rsidRDefault="00A41D06" w:rsidP="009E4CA7">
      <w:pPr>
        <w:spacing w:after="0"/>
        <w:rPr>
          <w:b/>
        </w:rPr>
      </w:pPr>
      <w:r w:rsidRPr="00A41D06">
        <w:rPr>
          <w:b/>
        </w:rPr>
        <w:t>WIOA Eligibility Application – UI status</w:t>
      </w:r>
      <w:r w:rsidR="00DB573D">
        <w:rPr>
          <w:b/>
        </w:rPr>
        <w:t xml:space="preserve"> -WA-4411</w:t>
      </w:r>
    </w:p>
    <w:p w14:paraId="505201A7" w14:textId="36A156F6" w:rsidR="009E4CA7" w:rsidRPr="00A41D06" w:rsidRDefault="00A41D06" w:rsidP="009E4CA7">
      <w:pPr>
        <w:spacing w:after="0"/>
        <w:rPr>
          <w:bCs/>
          <w:color w:val="C00000"/>
        </w:rPr>
      </w:pPr>
      <w:r w:rsidRPr="009E4CA7">
        <w:rPr>
          <w:bCs/>
        </w:rPr>
        <w:t>from Natalya Verley to everyone:    10:32 AM</w:t>
      </w:r>
      <w:r>
        <w:rPr>
          <w:bCs/>
        </w:rPr>
        <w:t xml:space="preserve"> </w:t>
      </w:r>
      <w:r w:rsidR="009E4CA7" w:rsidRPr="009E4CA7">
        <w:rPr>
          <w:bCs/>
        </w:rPr>
        <w:t xml:space="preserve">Under the UI Claimant Status dropdown of the WIOA Eligibility Application there are a couple of </w:t>
      </w:r>
      <w:r w:rsidR="007726D2" w:rsidRPr="009E4CA7">
        <w:rPr>
          <w:bCs/>
        </w:rPr>
        <w:t>acronyms</w:t>
      </w:r>
      <w:r w:rsidR="009E4CA7" w:rsidRPr="009E4CA7">
        <w:rPr>
          <w:bCs/>
        </w:rPr>
        <w:t xml:space="preserve"> - can we go over what those stand for?</w:t>
      </w:r>
      <w:r>
        <w:rPr>
          <w:bCs/>
          <w:color w:val="C00000"/>
        </w:rPr>
        <w:t xml:space="preserve"> </w:t>
      </w:r>
    </w:p>
    <w:p w14:paraId="0B0B147A" w14:textId="2AAD16A0" w:rsidR="00A41D06" w:rsidRDefault="00A41D06" w:rsidP="009E4CA7">
      <w:pPr>
        <w:spacing w:after="0"/>
        <w:rPr>
          <w:bCs/>
        </w:rPr>
      </w:pPr>
      <w:r>
        <w:rPr>
          <w:noProof/>
        </w:rPr>
        <w:drawing>
          <wp:inline distT="0" distB="0" distL="0" distR="0" wp14:anchorId="58645198" wp14:editId="1B9B2A29">
            <wp:extent cx="1133333" cy="17333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33333" cy="1733333"/>
                    </a:xfrm>
                    <a:prstGeom prst="rect">
                      <a:avLst/>
                    </a:prstGeom>
                  </pic:spPr>
                </pic:pic>
              </a:graphicData>
            </a:graphic>
          </wp:inline>
        </w:drawing>
      </w:r>
    </w:p>
    <w:p w14:paraId="4D49C6A6" w14:textId="50EFBC9A" w:rsidR="00A41D06" w:rsidRPr="00F56E51" w:rsidRDefault="00A41D06" w:rsidP="009E4CA7">
      <w:pPr>
        <w:spacing w:after="0"/>
        <w:rPr>
          <w:bCs/>
          <w:i/>
          <w:iCs/>
          <w:color w:val="C00000"/>
        </w:rPr>
      </w:pPr>
      <w:r w:rsidRPr="00F56E51">
        <w:rPr>
          <w:bCs/>
          <w:i/>
          <w:iCs/>
          <w:color w:val="C00000"/>
        </w:rPr>
        <w:t xml:space="preserve">Current = currently </w:t>
      </w:r>
      <w:r w:rsidR="007726D2" w:rsidRPr="00F56E51">
        <w:rPr>
          <w:bCs/>
          <w:i/>
          <w:iCs/>
          <w:color w:val="C00000"/>
        </w:rPr>
        <w:t>claiming</w:t>
      </w:r>
    </w:p>
    <w:p w14:paraId="0778B2B4" w14:textId="327D31F9" w:rsidR="00A41D06" w:rsidRPr="00F56E51" w:rsidRDefault="00A41D06" w:rsidP="009E4CA7">
      <w:pPr>
        <w:spacing w:after="0"/>
        <w:rPr>
          <w:bCs/>
          <w:i/>
          <w:iCs/>
          <w:color w:val="C00000"/>
        </w:rPr>
      </w:pPr>
      <w:r w:rsidRPr="00F56E51">
        <w:rPr>
          <w:bCs/>
          <w:i/>
          <w:iCs/>
          <w:color w:val="C00000"/>
        </w:rPr>
        <w:t>EB = Extended Benefits</w:t>
      </w:r>
    </w:p>
    <w:p w14:paraId="07F2EFF5" w14:textId="2CAE27BF" w:rsidR="00A41D06" w:rsidRPr="00F56E51" w:rsidRDefault="00A41D06" w:rsidP="009E4CA7">
      <w:pPr>
        <w:spacing w:after="0"/>
        <w:rPr>
          <w:bCs/>
          <w:i/>
          <w:iCs/>
          <w:color w:val="C00000"/>
        </w:rPr>
      </w:pPr>
      <w:r w:rsidRPr="00F56E51">
        <w:rPr>
          <w:bCs/>
          <w:i/>
          <w:iCs/>
          <w:color w:val="C00000"/>
        </w:rPr>
        <w:t>Eligible = eligible claim</w:t>
      </w:r>
    </w:p>
    <w:p w14:paraId="3037A1AE" w14:textId="68835325" w:rsidR="00A41D06" w:rsidRPr="00F56E51" w:rsidRDefault="00A41D06" w:rsidP="009E4CA7">
      <w:pPr>
        <w:spacing w:after="0"/>
        <w:rPr>
          <w:bCs/>
          <w:i/>
          <w:iCs/>
          <w:color w:val="C00000"/>
        </w:rPr>
      </w:pPr>
      <w:r w:rsidRPr="00F56E51">
        <w:rPr>
          <w:bCs/>
          <w:i/>
          <w:iCs/>
          <w:color w:val="C00000"/>
        </w:rPr>
        <w:t>EUC = emergency unemployment claim</w:t>
      </w:r>
    </w:p>
    <w:p w14:paraId="11199799" w14:textId="1528557D" w:rsidR="00A41D06" w:rsidRPr="00F56E51" w:rsidRDefault="00A41D06" w:rsidP="009E4CA7">
      <w:pPr>
        <w:spacing w:after="0"/>
        <w:rPr>
          <w:bCs/>
          <w:i/>
          <w:iCs/>
          <w:color w:val="C00000"/>
        </w:rPr>
      </w:pPr>
      <w:r w:rsidRPr="00F56E51">
        <w:rPr>
          <w:bCs/>
          <w:i/>
          <w:iCs/>
          <w:color w:val="C00000"/>
        </w:rPr>
        <w:t>Neither = not eligible</w:t>
      </w:r>
    </w:p>
    <w:p w14:paraId="47644C10" w14:textId="4E8A68B7" w:rsidR="00A41D06" w:rsidRPr="009E4CA7" w:rsidRDefault="00A41D06" w:rsidP="009E4CA7">
      <w:pPr>
        <w:spacing w:after="0"/>
        <w:rPr>
          <w:bCs/>
        </w:rPr>
      </w:pPr>
      <w:r w:rsidRPr="00F56E51">
        <w:rPr>
          <w:bCs/>
          <w:i/>
          <w:iCs/>
          <w:color w:val="C00000"/>
        </w:rPr>
        <w:t>Trn = Training Benefits</w:t>
      </w:r>
    </w:p>
    <w:p w14:paraId="2B378F8F" w14:textId="7C749610" w:rsidR="009E4CA7" w:rsidRPr="00A41D06" w:rsidRDefault="009E4CA7" w:rsidP="009E4CA7">
      <w:pPr>
        <w:spacing w:after="0"/>
        <w:rPr>
          <w:bCs/>
          <w:i/>
          <w:iCs/>
        </w:rPr>
      </w:pPr>
      <w:r w:rsidRPr="009E4CA7">
        <w:rPr>
          <w:bCs/>
        </w:rPr>
        <w:t>from Dorothy Rocha to everyone:    10:43 AM</w:t>
      </w:r>
      <w:r w:rsidR="00A41D06">
        <w:rPr>
          <w:bCs/>
        </w:rPr>
        <w:t xml:space="preserve"> </w:t>
      </w:r>
      <w:r w:rsidRPr="009E4CA7">
        <w:rPr>
          <w:bCs/>
        </w:rPr>
        <w:t>What would you use for someone who exhausted UI??</w:t>
      </w:r>
      <w:r w:rsidR="00A41D06">
        <w:rPr>
          <w:bCs/>
        </w:rPr>
        <w:t xml:space="preserve"> </w:t>
      </w:r>
      <w:r w:rsidR="00A41D06" w:rsidRPr="00A41D06">
        <w:rPr>
          <w:bCs/>
          <w:i/>
          <w:iCs/>
          <w:color w:val="C00000"/>
        </w:rPr>
        <w:t>Neither</w:t>
      </w:r>
    </w:p>
    <w:p w14:paraId="2CA0FF81" w14:textId="21DCC8FC" w:rsidR="009E4CA7" w:rsidRPr="009E4CA7" w:rsidRDefault="009E4CA7" w:rsidP="009E4CA7">
      <w:pPr>
        <w:spacing w:after="0"/>
        <w:rPr>
          <w:bCs/>
        </w:rPr>
      </w:pPr>
      <w:r w:rsidRPr="009E4CA7">
        <w:rPr>
          <w:bCs/>
        </w:rPr>
        <w:t>from Natalya Verley to everyone:    10:44 AM</w:t>
      </w:r>
      <w:r w:rsidR="00A41D06">
        <w:rPr>
          <w:bCs/>
        </w:rPr>
        <w:t xml:space="preserve"> </w:t>
      </w:r>
      <w:r w:rsidRPr="009E4CA7">
        <w:rPr>
          <w:bCs/>
        </w:rPr>
        <w:t>EB looked like exhausted benefits</w:t>
      </w:r>
      <w:r w:rsidR="00A41D06">
        <w:rPr>
          <w:bCs/>
        </w:rPr>
        <w:t xml:space="preserve">  </w:t>
      </w:r>
      <w:r w:rsidR="00A41D06" w:rsidRPr="00A41D06">
        <w:rPr>
          <w:bCs/>
          <w:i/>
          <w:iCs/>
          <w:color w:val="C00000"/>
        </w:rPr>
        <w:t>It does, but actually stands for</w:t>
      </w:r>
      <w:r w:rsidR="00A41D06" w:rsidRPr="00A41D06">
        <w:rPr>
          <w:bCs/>
          <w:color w:val="C00000"/>
        </w:rPr>
        <w:t xml:space="preserve"> </w:t>
      </w:r>
      <w:r w:rsidR="00A41D06" w:rsidRPr="00A41D06">
        <w:rPr>
          <w:bCs/>
          <w:i/>
          <w:iCs/>
          <w:color w:val="C00000"/>
        </w:rPr>
        <w:t>Extended Benefits</w:t>
      </w:r>
    </w:p>
    <w:p w14:paraId="5FD14C2E" w14:textId="4B1BD7AD" w:rsidR="009E4CA7" w:rsidRPr="009E4CA7" w:rsidRDefault="009E4CA7" w:rsidP="009E4CA7">
      <w:pPr>
        <w:spacing w:after="0"/>
        <w:rPr>
          <w:bCs/>
        </w:rPr>
      </w:pPr>
      <w:r w:rsidRPr="009E4CA7">
        <w:rPr>
          <w:bCs/>
        </w:rPr>
        <w:t>from Martin, Monique (ESD) to everyone:    10:45 AM</w:t>
      </w:r>
      <w:r w:rsidR="00A41D06">
        <w:rPr>
          <w:bCs/>
        </w:rPr>
        <w:t xml:space="preserve"> </w:t>
      </w:r>
      <w:r w:rsidRPr="009E4CA7">
        <w:rPr>
          <w:bCs/>
        </w:rPr>
        <w:t>EB= Extended Benefits</w:t>
      </w:r>
    </w:p>
    <w:p w14:paraId="558DB266" w14:textId="2D1CEEAE" w:rsidR="009E4CA7" w:rsidRPr="00A41D06" w:rsidRDefault="009E4CA7" w:rsidP="009E4CA7">
      <w:pPr>
        <w:spacing w:after="0"/>
        <w:rPr>
          <w:bCs/>
          <w:i/>
          <w:iCs/>
          <w:color w:val="C00000"/>
        </w:rPr>
      </w:pPr>
      <w:r w:rsidRPr="009E4CA7">
        <w:rPr>
          <w:bCs/>
        </w:rPr>
        <w:lastRenderedPageBreak/>
        <w:t>from Ariana Cordova to everyone:    10:45 AM</w:t>
      </w:r>
      <w:r w:rsidR="00A41D06">
        <w:rPr>
          <w:bCs/>
        </w:rPr>
        <w:t xml:space="preserve"> </w:t>
      </w:r>
      <w:r w:rsidRPr="009E4CA7">
        <w:rPr>
          <w:bCs/>
        </w:rPr>
        <w:t>Could "Exhausted" be added to the drop-down for UI Claimant?</w:t>
      </w:r>
      <w:r w:rsidR="00A41D06">
        <w:rPr>
          <w:bCs/>
        </w:rPr>
        <w:t xml:space="preserve"> </w:t>
      </w:r>
      <w:r w:rsidR="00A41D06">
        <w:rPr>
          <w:bCs/>
          <w:i/>
          <w:iCs/>
          <w:color w:val="C00000"/>
        </w:rPr>
        <w:t>These are mapped to the PIRL (federal reporting tool). They cannot be changed without approval by System Performance and Policy</w:t>
      </w:r>
    </w:p>
    <w:p w14:paraId="3BBBD539" w14:textId="4BDF070B" w:rsidR="009E4CA7" w:rsidRPr="009E4CA7" w:rsidRDefault="009E4CA7" w:rsidP="009E4CA7">
      <w:pPr>
        <w:spacing w:after="0"/>
        <w:rPr>
          <w:bCs/>
        </w:rPr>
      </w:pPr>
      <w:r w:rsidRPr="009E4CA7">
        <w:rPr>
          <w:bCs/>
        </w:rPr>
        <w:t>from Natalya Verley to everyone:    10:46 A</w:t>
      </w:r>
      <w:r w:rsidR="00A41D06">
        <w:rPr>
          <w:bCs/>
        </w:rPr>
        <w:t xml:space="preserve">M </w:t>
      </w:r>
      <w:r w:rsidRPr="009E4CA7">
        <w:rPr>
          <w:bCs/>
        </w:rPr>
        <w:t>I second Ariana's suggestion</w:t>
      </w:r>
    </w:p>
    <w:p w14:paraId="1905055E" w14:textId="29892CF4" w:rsidR="009E4CA7" w:rsidRPr="009E4CA7" w:rsidRDefault="009E4CA7" w:rsidP="009E4CA7">
      <w:pPr>
        <w:spacing w:after="0"/>
        <w:rPr>
          <w:bCs/>
        </w:rPr>
      </w:pPr>
      <w:r w:rsidRPr="009E4CA7">
        <w:rPr>
          <w:bCs/>
        </w:rPr>
        <w:t>from Natalya Verley to everyone:    10:50 AM</w:t>
      </w:r>
      <w:r w:rsidR="00A41D06">
        <w:rPr>
          <w:bCs/>
        </w:rPr>
        <w:t xml:space="preserve"> </w:t>
      </w:r>
      <w:r w:rsidRPr="009E4CA7">
        <w:rPr>
          <w:bCs/>
        </w:rPr>
        <w:t>Lynn - could help text be added to that section- UI Claimant status</w:t>
      </w:r>
    </w:p>
    <w:p w14:paraId="141609F9" w14:textId="77777777" w:rsidR="00A41D06" w:rsidRDefault="00A41D06" w:rsidP="00CE499B">
      <w:pPr>
        <w:tabs>
          <w:tab w:val="left" w:pos="2760"/>
        </w:tabs>
        <w:spacing w:after="0"/>
        <w:rPr>
          <w:b/>
        </w:rPr>
      </w:pPr>
    </w:p>
    <w:p w14:paraId="1158DA35" w14:textId="2117409A" w:rsidR="00A41D06" w:rsidRDefault="00A41D06" w:rsidP="00CE499B">
      <w:pPr>
        <w:tabs>
          <w:tab w:val="left" w:pos="2760"/>
        </w:tabs>
        <w:spacing w:after="0"/>
        <w:rPr>
          <w:b/>
        </w:rPr>
      </w:pPr>
      <w:r>
        <w:rPr>
          <w:b/>
        </w:rPr>
        <w:t>Method of Contact</w:t>
      </w:r>
    </w:p>
    <w:p w14:paraId="2E0D3452" w14:textId="7A6F7638" w:rsidR="00A41D06" w:rsidRPr="00A41D06" w:rsidRDefault="00A41D06" w:rsidP="00A41D06">
      <w:pPr>
        <w:spacing w:after="0"/>
        <w:rPr>
          <w:bCs/>
          <w:i/>
          <w:iCs/>
          <w:color w:val="C00000"/>
        </w:rPr>
      </w:pPr>
      <w:r w:rsidRPr="009E4CA7">
        <w:rPr>
          <w:bCs/>
        </w:rPr>
        <w:t>from McNamee, Tamela (ESD) to everyone:    10:35 AM</w:t>
      </w:r>
      <w:r>
        <w:rPr>
          <w:bCs/>
        </w:rPr>
        <w:t xml:space="preserve">  </w:t>
      </w:r>
      <w:r w:rsidRPr="009E4CA7">
        <w:rPr>
          <w:bCs/>
        </w:rPr>
        <w:t>Some of the touchpoints have a "Method of Contact" dropdown.  Can "Email" be added as an option?</w:t>
      </w:r>
      <w:r>
        <w:rPr>
          <w:bCs/>
        </w:rPr>
        <w:t xml:space="preserve"> </w:t>
      </w:r>
      <w:r>
        <w:rPr>
          <w:bCs/>
          <w:i/>
          <w:iCs/>
          <w:color w:val="C00000"/>
        </w:rPr>
        <w:t>Submit a remedy ticket and we can ask for a change</w:t>
      </w:r>
    </w:p>
    <w:p w14:paraId="7CB9E287" w14:textId="77777777" w:rsidR="00A41D06" w:rsidRDefault="00A41D06" w:rsidP="00CE499B">
      <w:pPr>
        <w:tabs>
          <w:tab w:val="left" w:pos="2760"/>
        </w:tabs>
        <w:spacing w:after="0"/>
        <w:rPr>
          <w:b/>
        </w:rPr>
      </w:pPr>
    </w:p>
    <w:p w14:paraId="065E8100" w14:textId="4FC345C8" w:rsidR="00CE499B" w:rsidRDefault="00CE499B" w:rsidP="00CE499B">
      <w:pPr>
        <w:tabs>
          <w:tab w:val="left" w:pos="2760"/>
        </w:tabs>
        <w:spacing w:after="0"/>
        <w:rPr>
          <w:b/>
        </w:rPr>
      </w:pPr>
      <w:r>
        <w:rPr>
          <w:b/>
        </w:rPr>
        <w:t>ATTENDEES</w:t>
      </w:r>
    </w:p>
    <w:p w14:paraId="571D1A37" w14:textId="77777777" w:rsidR="00CE499B" w:rsidRPr="009E699C" w:rsidRDefault="00CE499B" w:rsidP="00CE499B">
      <w:pPr>
        <w:tabs>
          <w:tab w:val="left" w:pos="2760"/>
        </w:tabs>
        <w:spacing w:after="0"/>
        <w:rPr>
          <w:bCs/>
        </w:rPr>
        <w:sectPr w:rsidR="00CE499B" w:rsidRPr="009E699C" w:rsidSect="00A81FCD">
          <w:type w:val="continuous"/>
          <w:pgSz w:w="12240" w:h="15840"/>
          <w:pgMar w:top="720" w:right="720" w:bottom="720" w:left="720" w:header="720" w:footer="720" w:gutter="0"/>
          <w:cols w:space="720"/>
          <w:docGrid w:linePitch="360"/>
        </w:sectPr>
      </w:pPr>
    </w:p>
    <w:p w14:paraId="3ADBF8CB" w14:textId="77777777" w:rsidR="00903C44" w:rsidRPr="00903C44" w:rsidRDefault="00903C44" w:rsidP="00903C44">
      <w:pPr>
        <w:tabs>
          <w:tab w:val="left" w:pos="2760"/>
        </w:tabs>
        <w:spacing w:after="0"/>
        <w:rPr>
          <w:bCs/>
        </w:rPr>
      </w:pPr>
      <w:r w:rsidRPr="00903C44">
        <w:rPr>
          <w:bCs/>
        </w:rPr>
        <w:t>Aaron Pentland</w:t>
      </w:r>
    </w:p>
    <w:p w14:paraId="23E4533F" w14:textId="77777777" w:rsidR="00903C44" w:rsidRPr="00903C44" w:rsidRDefault="00903C44" w:rsidP="00903C44">
      <w:pPr>
        <w:tabs>
          <w:tab w:val="left" w:pos="2760"/>
        </w:tabs>
        <w:spacing w:after="0"/>
        <w:rPr>
          <w:bCs/>
        </w:rPr>
      </w:pPr>
      <w:r w:rsidRPr="00903C44">
        <w:rPr>
          <w:bCs/>
        </w:rPr>
        <w:t>Abigail Taft</w:t>
      </w:r>
    </w:p>
    <w:p w14:paraId="095A6704" w14:textId="77777777" w:rsidR="00903C44" w:rsidRPr="00903C44" w:rsidRDefault="00903C44" w:rsidP="00903C44">
      <w:pPr>
        <w:tabs>
          <w:tab w:val="left" w:pos="2760"/>
        </w:tabs>
        <w:spacing w:after="0"/>
        <w:rPr>
          <w:bCs/>
        </w:rPr>
      </w:pPr>
      <w:r w:rsidRPr="00903C44">
        <w:rPr>
          <w:bCs/>
        </w:rPr>
        <w:t>Abplanalp, Christopher T (ESD)</w:t>
      </w:r>
    </w:p>
    <w:p w14:paraId="6C2EB0BC" w14:textId="77777777" w:rsidR="00903C44" w:rsidRPr="00903C44" w:rsidRDefault="00903C44" w:rsidP="00903C44">
      <w:pPr>
        <w:tabs>
          <w:tab w:val="left" w:pos="2760"/>
        </w:tabs>
        <w:spacing w:after="0"/>
        <w:rPr>
          <w:bCs/>
        </w:rPr>
      </w:pPr>
      <w:r w:rsidRPr="00903C44">
        <w:rPr>
          <w:bCs/>
        </w:rPr>
        <w:t>Anderson, Laura J (ESD)</w:t>
      </w:r>
    </w:p>
    <w:p w14:paraId="563F038C" w14:textId="77777777" w:rsidR="00903C44" w:rsidRPr="00903C44" w:rsidRDefault="00903C44" w:rsidP="00903C44">
      <w:pPr>
        <w:tabs>
          <w:tab w:val="left" w:pos="2760"/>
        </w:tabs>
        <w:spacing w:after="0"/>
        <w:rPr>
          <w:bCs/>
        </w:rPr>
      </w:pPr>
      <w:r w:rsidRPr="00903C44">
        <w:rPr>
          <w:bCs/>
        </w:rPr>
        <w:t>Aparicio, Rudy (ESD)</w:t>
      </w:r>
    </w:p>
    <w:p w14:paraId="4A77F763" w14:textId="77777777" w:rsidR="00903C44" w:rsidRPr="00903C44" w:rsidRDefault="00903C44" w:rsidP="00903C44">
      <w:pPr>
        <w:tabs>
          <w:tab w:val="left" w:pos="2760"/>
        </w:tabs>
        <w:spacing w:after="0"/>
        <w:rPr>
          <w:bCs/>
        </w:rPr>
      </w:pPr>
      <w:r w:rsidRPr="00903C44">
        <w:rPr>
          <w:bCs/>
        </w:rPr>
        <w:t>Arbes, Brent W ESD</w:t>
      </w:r>
    </w:p>
    <w:p w14:paraId="775A6F85" w14:textId="77777777" w:rsidR="00903C44" w:rsidRPr="00903C44" w:rsidRDefault="00903C44" w:rsidP="00903C44">
      <w:pPr>
        <w:tabs>
          <w:tab w:val="left" w:pos="2760"/>
        </w:tabs>
        <w:spacing w:after="0"/>
        <w:rPr>
          <w:bCs/>
        </w:rPr>
      </w:pPr>
      <w:r w:rsidRPr="00903C44">
        <w:rPr>
          <w:bCs/>
        </w:rPr>
        <w:t>Ariana Cordova</w:t>
      </w:r>
    </w:p>
    <w:p w14:paraId="63754A5C" w14:textId="77777777" w:rsidR="00903C44" w:rsidRPr="00903C44" w:rsidRDefault="00903C44" w:rsidP="00903C44">
      <w:pPr>
        <w:tabs>
          <w:tab w:val="left" w:pos="2760"/>
        </w:tabs>
        <w:spacing w:after="0"/>
        <w:rPr>
          <w:bCs/>
        </w:rPr>
      </w:pPr>
      <w:r w:rsidRPr="00903C44">
        <w:rPr>
          <w:bCs/>
        </w:rPr>
        <w:t>Booth, Shannon (ESD)</w:t>
      </w:r>
    </w:p>
    <w:p w14:paraId="25B28DCE" w14:textId="77777777" w:rsidR="00903C44" w:rsidRPr="00903C44" w:rsidRDefault="00903C44" w:rsidP="00903C44">
      <w:pPr>
        <w:tabs>
          <w:tab w:val="left" w:pos="2760"/>
        </w:tabs>
        <w:spacing w:after="0"/>
        <w:rPr>
          <w:bCs/>
        </w:rPr>
      </w:pPr>
      <w:r w:rsidRPr="00903C44">
        <w:rPr>
          <w:bCs/>
        </w:rPr>
        <w:t>Boylston, Eileen ESD</w:t>
      </w:r>
    </w:p>
    <w:p w14:paraId="4DF6DE45" w14:textId="77777777" w:rsidR="00903C44" w:rsidRPr="00903C44" w:rsidRDefault="00903C44" w:rsidP="00903C44">
      <w:pPr>
        <w:tabs>
          <w:tab w:val="left" w:pos="2760"/>
        </w:tabs>
        <w:spacing w:after="0"/>
        <w:rPr>
          <w:bCs/>
        </w:rPr>
      </w:pPr>
      <w:r w:rsidRPr="00903C44">
        <w:rPr>
          <w:bCs/>
        </w:rPr>
        <w:t>Cancel, Regina B (ESD)</w:t>
      </w:r>
    </w:p>
    <w:p w14:paraId="12B9CD05" w14:textId="77777777" w:rsidR="00903C44" w:rsidRPr="00903C44" w:rsidRDefault="00903C44" w:rsidP="00903C44">
      <w:pPr>
        <w:tabs>
          <w:tab w:val="left" w:pos="2760"/>
        </w:tabs>
        <w:spacing w:after="0"/>
        <w:rPr>
          <w:bCs/>
        </w:rPr>
      </w:pPr>
      <w:r w:rsidRPr="00903C44">
        <w:rPr>
          <w:bCs/>
        </w:rPr>
        <w:t>Cascio, Jaclyn (ESD)</w:t>
      </w:r>
    </w:p>
    <w:p w14:paraId="7CFAE505" w14:textId="77777777" w:rsidR="00903C44" w:rsidRPr="00903C44" w:rsidRDefault="00903C44" w:rsidP="00903C44">
      <w:pPr>
        <w:tabs>
          <w:tab w:val="left" w:pos="2760"/>
        </w:tabs>
        <w:spacing w:after="0"/>
        <w:rPr>
          <w:bCs/>
        </w:rPr>
      </w:pPr>
      <w:r w:rsidRPr="00903C44">
        <w:rPr>
          <w:bCs/>
        </w:rPr>
        <w:t>Chase, Kim (ESD)</w:t>
      </w:r>
    </w:p>
    <w:p w14:paraId="4030F776" w14:textId="77777777" w:rsidR="00903C44" w:rsidRPr="00903C44" w:rsidRDefault="00903C44" w:rsidP="00903C44">
      <w:pPr>
        <w:tabs>
          <w:tab w:val="left" w:pos="2760"/>
        </w:tabs>
        <w:spacing w:after="0"/>
        <w:rPr>
          <w:bCs/>
        </w:rPr>
      </w:pPr>
      <w:r w:rsidRPr="00903C44">
        <w:rPr>
          <w:bCs/>
        </w:rPr>
        <w:t>Cori-Ann Ching</w:t>
      </w:r>
    </w:p>
    <w:p w14:paraId="31925371" w14:textId="77777777" w:rsidR="00903C44" w:rsidRPr="00903C44" w:rsidRDefault="00903C44" w:rsidP="00903C44">
      <w:pPr>
        <w:tabs>
          <w:tab w:val="left" w:pos="2760"/>
        </w:tabs>
        <w:spacing w:after="0"/>
        <w:rPr>
          <w:bCs/>
        </w:rPr>
      </w:pPr>
      <w:r w:rsidRPr="00903C44">
        <w:rPr>
          <w:bCs/>
        </w:rPr>
        <w:t>Dawn Oakes</w:t>
      </w:r>
    </w:p>
    <w:p w14:paraId="5597ED44" w14:textId="77777777" w:rsidR="00903C44" w:rsidRPr="00903C44" w:rsidRDefault="00903C44" w:rsidP="00903C44">
      <w:pPr>
        <w:tabs>
          <w:tab w:val="left" w:pos="2760"/>
        </w:tabs>
        <w:spacing w:after="0"/>
        <w:rPr>
          <w:bCs/>
        </w:rPr>
      </w:pPr>
      <w:r w:rsidRPr="00903C44">
        <w:rPr>
          <w:bCs/>
        </w:rPr>
        <w:t>DEAN COXFORD</w:t>
      </w:r>
    </w:p>
    <w:p w14:paraId="40763407" w14:textId="77777777" w:rsidR="00903C44" w:rsidRPr="00903C44" w:rsidRDefault="00903C44" w:rsidP="00903C44">
      <w:pPr>
        <w:tabs>
          <w:tab w:val="left" w:pos="2760"/>
        </w:tabs>
        <w:spacing w:after="0"/>
        <w:rPr>
          <w:bCs/>
        </w:rPr>
      </w:pPr>
      <w:r w:rsidRPr="00903C44">
        <w:rPr>
          <w:bCs/>
        </w:rPr>
        <w:t>Donna Hendrickson</w:t>
      </w:r>
    </w:p>
    <w:p w14:paraId="11B6C0B8" w14:textId="77777777" w:rsidR="00903C44" w:rsidRPr="00903C44" w:rsidRDefault="00903C44" w:rsidP="00903C44">
      <w:pPr>
        <w:tabs>
          <w:tab w:val="left" w:pos="2760"/>
        </w:tabs>
        <w:spacing w:after="0"/>
        <w:rPr>
          <w:bCs/>
        </w:rPr>
      </w:pPr>
      <w:r w:rsidRPr="00903C44">
        <w:rPr>
          <w:bCs/>
        </w:rPr>
        <w:t>Dorothy Rocha</w:t>
      </w:r>
    </w:p>
    <w:p w14:paraId="2B0C13F5" w14:textId="77777777" w:rsidR="00903C44" w:rsidRPr="00903C44" w:rsidRDefault="00903C44" w:rsidP="00903C44">
      <w:pPr>
        <w:tabs>
          <w:tab w:val="left" w:pos="2760"/>
        </w:tabs>
        <w:spacing w:after="0"/>
        <w:rPr>
          <w:bCs/>
        </w:rPr>
      </w:pPr>
      <w:r w:rsidRPr="00903C44">
        <w:rPr>
          <w:bCs/>
        </w:rPr>
        <w:t>Dunning, Shellie (ESD)</w:t>
      </w:r>
    </w:p>
    <w:p w14:paraId="096671ED" w14:textId="77777777" w:rsidR="00903C44" w:rsidRPr="00903C44" w:rsidRDefault="00903C44" w:rsidP="00903C44">
      <w:pPr>
        <w:tabs>
          <w:tab w:val="left" w:pos="2760"/>
        </w:tabs>
        <w:spacing w:after="0"/>
        <w:rPr>
          <w:bCs/>
        </w:rPr>
      </w:pPr>
      <w:r w:rsidRPr="00903C44">
        <w:rPr>
          <w:bCs/>
        </w:rPr>
        <w:t>Emily Anderson</w:t>
      </w:r>
    </w:p>
    <w:p w14:paraId="3A2D555C" w14:textId="77777777" w:rsidR="00903C44" w:rsidRPr="00903C44" w:rsidRDefault="00903C44" w:rsidP="00903C44">
      <w:pPr>
        <w:tabs>
          <w:tab w:val="left" w:pos="2760"/>
        </w:tabs>
        <w:spacing w:after="0"/>
        <w:rPr>
          <w:bCs/>
        </w:rPr>
      </w:pPr>
      <w:r w:rsidRPr="00903C44">
        <w:rPr>
          <w:bCs/>
        </w:rPr>
        <w:t>Emitt Thrower</w:t>
      </w:r>
    </w:p>
    <w:p w14:paraId="7830701A" w14:textId="77777777" w:rsidR="00903C44" w:rsidRPr="00903C44" w:rsidRDefault="00903C44" w:rsidP="00903C44">
      <w:pPr>
        <w:tabs>
          <w:tab w:val="left" w:pos="2760"/>
        </w:tabs>
        <w:spacing w:after="0"/>
        <w:rPr>
          <w:bCs/>
        </w:rPr>
      </w:pPr>
      <w:r w:rsidRPr="00903C44">
        <w:rPr>
          <w:bCs/>
        </w:rPr>
        <w:t>Enwall, Jo Ann (ESD)</w:t>
      </w:r>
    </w:p>
    <w:p w14:paraId="754992CC" w14:textId="77777777" w:rsidR="00903C44" w:rsidRPr="00903C44" w:rsidRDefault="00903C44" w:rsidP="00903C44">
      <w:pPr>
        <w:tabs>
          <w:tab w:val="left" w:pos="2760"/>
        </w:tabs>
        <w:spacing w:after="0"/>
        <w:rPr>
          <w:bCs/>
        </w:rPr>
      </w:pPr>
      <w:r w:rsidRPr="00903C44">
        <w:rPr>
          <w:bCs/>
        </w:rPr>
        <w:t>Erickson, Tristan ESD Partner</w:t>
      </w:r>
    </w:p>
    <w:p w14:paraId="229197F8" w14:textId="77777777" w:rsidR="00903C44" w:rsidRPr="00903C44" w:rsidRDefault="00903C44" w:rsidP="00903C44">
      <w:pPr>
        <w:tabs>
          <w:tab w:val="left" w:pos="2760"/>
        </w:tabs>
        <w:spacing w:after="0"/>
        <w:rPr>
          <w:bCs/>
        </w:rPr>
      </w:pPr>
      <w:r w:rsidRPr="00903C44">
        <w:rPr>
          <w:bCs/>
        </w:rPr>
        <w:t>Gillis, Deanna F. (ESD)</w:t>
      </w:r>
    </w:p>
    <w:p w14:paraId="467FC24F" w14:textId="77777777" w:rsidR="00903C44" w:rsidRPr="00903C44" w:rsidRDefault="00903C44" w:rsidP="00903C44">
      <w:pPr>
        <w:tabs>
          <w:tab w:val="left" w:pos="2760"/>
        </w:tabs>
        <w:spacing w:after="0"/>
        <w:rPr>
          <w:bCs/>
        </w:rPr>
      </w:pPr>
      <w:r w:rsidRPr="00903C44">
        <w:rPr>
          <w:bCs/>
        </w:rPr>
        <w:t>Heidi Lamers</w:t>
      </w:r>
    </w:p>
    <w:p w14:paraId="2E4E39E6" w14:textId="77777777" w:rsidR="00903C44" w:rsidRPr="00903C44" w:rsidRDefault="00903C44" w:rsidP="00903C44">
      <w:pPr>
        <w:tabs>
          <w:tab w:val="left" w:pos="2760"/>
        </w:tabs>
        <w:spacing w:after="0"/>
        <w:rPr>
          <w:bCs/>
        </w:rPr>
      </w:pPr>
      <w:r w:rsidRPr="00903C44">
        <w:rPr>
          <w:bCs/>
        </w:rPr>
        <w:t>Holmes, Carolyn (ESD)</w:t>
      </w:r>
    </w:p>
    <w:p w14:paraId="0A10074C" w14:textId="77777777" w:rsidR="00903C44" w:rsidRPr="00903C44" w:rsidRDefault="00903C44" w:rsidP="00903C44">
      <w:pPr>
        <w:tabs>
          <w:tab w:val="left" w:pos="2760"/>
        </w:tabs>
        <w:spacing w:after="0"/>
        <w:rPr>
          <w:bCs/>
        </w:rPr>
      </w:pPr>
      <w:r w:rsidRPr="00903C44">
        <w:rPr>
          <w:bCs/>
        </w:rPr>
        <w:t>Jessie Cardwell-BFWDC</w:t>
      </w:r>
    </w:p>
    <w:p w14:paraId="23F4A0D0" w14:textId="77777777" w:rsidR="00903C44" w:rsidRPr="00903C44" w:rsidRDefault="00903C44" w:rsidP="00903C44">
      <w:pPr>
        <w:tabs>
          <w:tab w:val="left" w:pos="2760"/>
        </w:tabs>
        <w:spacing w:after="0"/>
        <w:rPr>
          <w:bCs/>
        </w:rPr>
      </w:pPr>
      <w:r w:rsidRPr="00903C44">
        <w:rPr>
          <w:bCs/>
        </w:rPr>
        <w:t>Johnson, Melinda Y (ESD)</w:t>
      </w:r>
    </w:p>
    <w:p w14:paraId="7ACA19DC" w14:textId="77777777" w:rsidR="00903C44" w:rsidRPr="00903C44" w:rsidRDefault="00903C44" w:rsidP="00903C44">
      <w:pPr>
        <w:tabs>
          <w:tab w:val="left" w:pos="2760"/>
        </w:tabs>
        <w:spacing w:after="0"/>
        <w:rPr>
          <w:bCs/>
        </w:rPr>
      </w:pPr>
      <w:r w:rsidRPr="00903C44">
        <w:rPr>
          <w:bCs/>
        </w:rPr>
        <w:t>Jordan, Irene (ESD)</w:t>
      </w:r>
    </w:p>
    <w:p w14:paraId="364F0602" w14:textId="77777777" w:rsidR="00903C44" w:rsidRPr="00903C44" w:rsidRDefault="00903C44" w:rsidP="00903C44">
      <w:pPr>
        <w:tabs>
          <w:tab w:val="left" w:pos="2760"/>
        </w:tabs>
        <w:spacing w:after="0"/>
        <w:rPr>
          <w:bCs/>
        </w:rPr>
      </w:pPr>
      <w:r w:rsidRPr="00903C44">
        <w:rPr>
          <w:bCs/>
        </w:rPr>
        <w:t>Kerns, Adeline (ESD)</w:t>
      </w:r>
    </w:p>
    <w:p w14:paraId="10A64296" w14:textId="77777777" w:rsidR="00903C44" w:rsidRPr="00903C44" w:rsidRDefault="00903C44" w:rsidP="00903C44">
      <w:pPr>
        <w:tabs>
          <w:tab w:val="left" w:pos="2760"/>
        </w:tabs>
        <w:spacing w:after="0"/>
        <w:rPr>
          <w:bCs/>
        </w:rPr>
      </w:pPr>
      <w:r w:rsidRPr="00903C44">
        <w:rPr>
          <w:bCs/>
        </w:rPr>
        <w:t>King, Kendall (ESD)</w:t>
      </w:r>
    </w:p>
    <w:p w14:paraId="55552F63" w14:textId="77777777" w:rsidR="00903C44" w:rsidRPr="00903C44" w:rsidRDefault="00903C44" w:rsidP="00903C44">
      <w:pPr>
        <w:tabs>
          <w:tab w:val="left" w:pos="2760"/>
        </w:tabs>
        <w:spacing w:after="0"/>
        <w:rPr>
          <w:bCs/>
        </w:rPr>
      </w:pPr>
      <w:r w:rsidRPr="00903C44">
        <w:rPr>
          <w:bCs/>
        </w:rPr>
        <w:t>Lilia</w:t>
      </w:r>
    </w:p>
    <w:p w14:paraId="4007B9F6" w14:textId="77777777" w:rsidR="00903C44" w:rsidRPr="00903C44" w:rsidRDefault="00903C44" w:rsidP="00903C44">
      <w:pPr>
        <w:tabs>
          <w:tab w:val="left" w:pos="2760"/>
        </w:tabs>
        <w:spacing w:after="0"/>
        <w:rPr>
          <w:bCs/>
        </w:rPr>
      </w:pPr>
      <w:r w:rsidRPr="00903C44">
        <w:rPr>
          <w:bCs/>
        </w:rPr>
        <w:t>Linda Rowling</w:t>
      </w:r>
    </w:p>
    <w:p w14:paraId="0375F9C6" w14:textId="77777777" w:rsidR="00903C44" w:rsidRPr="00903C44" w:rsidRDefault="00903C44" w:rsidP="00903C44">
      <w:pPr>
        <w:tabs>
          <w:tab w:val="left" w:pos="2760"/>
        </w:tabs>
        <w:spacing w:after="0"/>
        <w:rPr>
          <w:bCs/>
        </w:rPr>
      </w:pPr>
      <w:r w:rsidRPr="00903C44">
        <w:rPr>
          <w:bCs/>
        </w:rPr>
        <w:t>Lisa Pietkauskis</w:t>
      </w:r>
    </w:p>
    <w:p w14:paraId="5FFBC784" w14:textId="77777777" w:rsidR="00903C44" w:rsidRPr="00903C44" w:rsidRDefault="00903C44" w:rsidP="00903C44">
      <w:pPr>
        <w:tabs>
          <w:tab w:val="left" w:pos="2760"/>
        </w:tabs>
        <w:spacing w:after="0"/>
        <w:rPr>
          <w:bCs/>
        </w:rPr>
      </w:pPr>
      <w:r w:rsidRPr="00903C44">
        <w:rPr>
          <w:bCs/>
        </w:rPr>
        <w:t>Luci Bench</w:t>
      </w:r>
    </w:p>
    <w:p w14:paraId="592201B2" w14:textId="77777777" w:rsidR="00903C44" w:rsidRPr="00903C44" w:rsidRDefault="00903C44" w:rsidP="00903C44">
      <w:pPr>
        <w:tabs>
          <w:tab w:val="left" w:pos="2760"/>
        </w:tabs>
        <w:spacing w:after="0"/>
        <w:rPr>
          <w:bCs/>
        </w:rPr>
      </w:pPr>
      <w:r w:rsidRPr="00903C44">
        <w:rPr>
          <w:bCs/>
        </w:rPr>
        <w:t>Lux Dmitri</w:t>
      </w:r>
    </w:p>
    <w:p w14:paraId="08A7F557" w14:textId="77777777" w:rsidR="00903C44" w:rsidRPr="00903C44" w:rsidRDefault="00903C44" w:rsidP="00903C44">
      <w:pPr>
        <w:tabs>
          <w:tab w:val="left" w:pos="2760"/>
        </w:tabs>
        <w:spacing w:after="0"/>
        <w:rPr>
          <w:bCs/>
        </w:rPr>
      </w:pPr>
      <w:r w:rsidRPr="00903C44">
        <w:rPr>
          <w:bCs/>
        </w:rPr>
        <w:t>Mariya Kazantseva</w:t>
      </w:r>
    </w:p>
    <w:p w14:paraId="2E7BBEC2" w14:textId="77777777" w:rsidR="00903C44" w:rsidRPr="00903C44" w:rsidRDefault="00903C44" w:rsidP="00903C44">
      <w:pPr>
        <w:tabs>
          <w:tab w:val="left" w:pos="2760"/>
        </w:tabs>
        <w:spacing w:after="0"/>
        <w:rPr>
          <w:bCs/>
        </w:rPr>
      </w:pPr>
      <w:r w:rsidRPr="00903C44">
        <w:rPr>
          <w:bCs/>
        </w:rPr>
        <w:t>Martin, Monique (ESD)</w:t>
      </w:r>
    </w:p>
    <w:p w14:paraId="5C51DC23" w14:textId="77777777" w:rsidR="00903C44" w:rsidRPr="00903C44" w:rsidRDefault="00903C44" w:rsidP="00903C44">
      <w:pPr>
        <w:tabs>
          <w:tab w:val="left" w:pos="2760"/>
        </w:tabs>
        <w:spacing w:after="0"/>
        <w:rPr>
          <w:bCs/>
        </w:rPr>
      </w:pPr>
      <w:r w:rsidRPr="00903C44">
        <w:rPr>
          <w:bCs/>
        </w:rPr>
        <w:t>Mattoo, Aninda (ESD)</w:t>
      </w:r>
    </w:p>
    <w:p w14:paraId="4B770561" w14:textId="77777777" w:rsidR="00903C44" w:rsidRPr="00903C44" w:rsidRDefault="00903C44" w:rsidP="00903C44">
      <w:pPr>
        <w:tabs>
          <w:tab w:val="left" w:pos="2760"/>
        </w:tabs>
        <w:spacing w:after="0"/>
        <w:rPr>
          <w:bCs/>
        </w:rPr>
      </w:pPr>
      <w:r w:rsidRPr="00903C44">
        <w:rPr>
          <w:bCs/>
        </w:rPr>
        <w:t>Maya Anderson</w:t>
      </w:r>
    </w:p>
    <w:p w14:paraId="30162BD6" w14:textId="77777777" w:rsidR="00903C44" w:rsidRPr="00903C44" w:rsidRDefault="00903C44" w:rsidP="00903C44">
      <w:pPr>
        <w:tabs>
          <w:tab w:val="left" w:pos="2760"/>
        </w:tabs>
        <w:spacing w:after="0"/>
        <w:rPr>
          <w:bCs/>
        </w:rPr>
      </w:pPr>
      <w:r w:rsidRPr="00903C44">
        <w:rPr>
          <w:bCs/>
        </w:rPr>
        <w:t>McNamee, Tamela (ESD)</w:t>
      </w:r>
    </w:p>
    <w:p w14:paraId="5D9C8329" w14:textId="77777777" w:rsidR="00903C44" w:rsidRPr="00903C44" w:rsidRDefault="00903C44" w:rsidP="00903C44">
      <w:pPr>
        <w:tabs>
          <w:tab w:val="left" w:pos="2760"/>
        </w:tabs>
        <w:spacing w:after="0"/>
        <w:rPr>
          <w:bCs/>
        </w:rPr>
      </w:pPr>
      <w:r w:rsidRPr="00903C44">
        <w:rPr>
          <w:bCs/>
        </w:rPr>
        <w:t>Metcalf, Kimberly K (ESD)</w:t>
      </w:r>
    </w:p>
    <w:p w14:paraId="5860B49A" w14:textId="77777777" w:rsidR="00903C44" w:rsidRPr="00903C44" w:rsidRDefault="00903C44" w:rsidP="00903C44">
      <w:pPr>
        <w:tabs>
          <w:tab w:val="left" w:pos="2760"/>
        </w:tabs>
        <w:spacing w:after="0"/>
        <w:rPr>
          <w:bCs/>
        </w:rPr>
      </w:pPr>
      <w:r w:rsidRPr="00903C44">
        <w:rPr>
          <w:bCs/>
        </w:rPr>
        <w:t>Natalya Verley</w:t>
      </w:r>
    </w:p>
    <w:p w14:paraId="10FD69B1" w14:textId="77777777" w:rsidR="00903C44" w:rsidRPr="00903C44" w:rsidRDefault="00903C44" w:rsidP="00903C44">
      <w:pPr>
        <w:tabs>
          <w:tab w:val="left" w:pos="2760"/>
        </w:tabs>
        <w:spacing w:after="0"/>
        <w:rPr>
          <w:bCs/>
        </w:rPr>
      </w:pPr>
      <w:r w:rsidRPr="00903C44">
        <w:rPr>
          <w:bCs/>
        </w:rPr>
        <w:t>Pahulu, Emeline (ESD)</w:t>
      </w:r>
    </w:p>
    <w:p w14:paraId="64CC546F" w14:textId="77777777" w:rsidR="00903C44" w:rsidRPr="00903C44" w:rsidRDefault="00903C44" w:rsidP="00903C44">
      <w:pPr>
        <w:tabs>
          <w:tab w:val="left" w:pos="2760"/>
        </w:tabs>
        <w:spacing w:after="0"/>
        <w:rPr>
          <w:bCs/>
        </w:rPr>
      </w:pPr>
      <w:r w:rsidRPr="00903C44">
        <w:rPr>
          <w:bCs/>
        </w:rPr>
        <w:t>Peiris, Malmi ESD</w:t>
      </w:r>
    </w:p>
    <w:p w14:paraId="0DD01BD1" w14:textId="77777777" w:rsidR="00903C44" w:rsidRPr="00903C44" w:rsidRDefault="00903C44" w:rsidP="00903C44">
      <w:pPr>
        <w:tabs>
          <w:tab w:val="left" w:pos="2760"/>
        </w:tabs>
        <w:spacing w:after="0"/>
        <w:rPr>
          <w:bCs/>
        </w:rPr>
      </w:pPr>
      <w:r w:rsidRPr="00903C44">
        <w:rPr>
          <w:bCs/>
        </w:rPr>
        <w:t xml:space="preserve">Pochi </w:t>
      </w:r>
    </w:p>
    <w:p w14:paraId="03C7CD36" w14:textId="77777777" w:rsidR="00903C44" w:rsidRPr="00903C44" w:rsidRDefault="00903C44" w:rsidP="00903C44">
      <w:pPr>
        <w:tabs>
          <w:tab w:val="left" w:pos="2760"/>
        </w:tabs>
        <w:spacing w:after="0"/>
        <w:rPr>
          <w:bCs/>
        </w:rPr>
      </w:pPr>
      <w:r w:rsidRPr="00903C44">
        <w:rPr>
          <w:bCs/>
        </w:rPr>
        <w:t>Reasoner, Suzette (ESD)</w:t>
      </w:r>
    </w:p>
    <w:p w14:paraId="23185182" w14:textId="77777777" w:rsidR="00903C44" w:rsidRPr="00903C44" w:rsidRDefault="00903C44" w:rsidP="00903C44">
      <w:pPr>
        <w:tabs>
          <w:tab w:val="left" w:pos="2760"/>
        </w:tabs>
        <w:spacing w:after="0"/>
        <w:rPr>
          <w:bCs/>
        </w:rPr>
      </w:pPr>
      <w:r w:rsidRPr="00903C44">
        <w:rPr>
          <w:bCs/>
        </w:rPr>
        <w:t>Robinson, Melissa J (ESD)</w:t>
      </w:r>
    </w:p>
    <w:p w14:paraId="76FBA73D" w14:textId="77777777" w:rsidR="00903C44" w:rsidRPr="00903C44" w:rsidRDefault="00903C44" w:rsidP="00903C44">
      <w:pPr>
        <w:tabs>
          <w:tab w:val="left" w:pos="2760"/>
        </w:tabs>
        <w:spacing w:after="0"/>
        <w:rPr>
          <w:bCs/>
        </w:rPr>
      </w:pPr>
      <w:r w:rsidRPr="00903C44">
        <w:rPr>
          <w:bCs/>
        </w:rPr>
        <w:t>Samba, Ngenarr 'Samba' (ESD)</w:t>
      </w:r>
    </w:p>
    <w:p w14:paraId="2F4BC626" w14:textId="77777777" w:rsidR="00903C44" w:rsidRPr="00903C44" w:rsidRDefault="00903C44" w:rsidP="00903C44">
      <w:pPr>
        <w:tabs>
          <w:tab w:val="left" w:pos="2760"/>
        </w:tabs>
        <w:spacing w:after="0"/>
        <w:rPr>
          <w:bCs/>
        </w:rPr>
      </w:pPr>
      <w:r w:rsidRPr="00903C44">
        <w:rPr>
          <w:bCs/>
        </w:rPr>
        <w:t>Selam</w:t>
      </w:r>
    </w:p>
    <w:p w14:paraId="08FD645E" w14:textId="77777777" w:rsidR="00903C44" w:rsidRPr="00903C44" w:rsidRDefault="00903C44" w:rsidP="00903C44">
      <w:pPr>
        <w:tabs>
          <w:tab w:val="left" w:pos="2760"/>
        </w:tabs>
        <w:spacing w:after="0"/>
        <w:rPr>
          <w:bCs/>
        </w:rPr>
      </w:pPr>
      <w:r w:rsidRPr="00903C44">
        <w:rPr>
          <w:bCs/>
        </w:rPr>
        <w:t>Soto, Raul (ESD)</w:t>
      </w:r>
    </w:p>
    <w:p w14:paraId="7C002557" w14:textId="77777777" w:rsidR="00903C44" w:rsidRPr="00903C44" w:rsidRDefault="00903C44" w:rsidP="00903C44">
      <w:pPr>
        <w:tabs>
          <w:tab w:val="left" w:pos="2760"/>
        </w:tabs>
        <w:spacing w:after="0"/>
        <w:rPr>
          <w:bCs/>
        </w:rPr>
      </w:pPr>
      <w:r w:rsidRPr="00903C44">
        <w:rPr>
          <w:bCs/>
        </w:rPr>
        <w:t>Sparks, Teresa A (ESD)</w:t>
      </w:r>
    </w:p>
    <w:p w14:paraId="2CA5677A" w14:textId="77777777" w:rsidR="00903C44" w:rsidRPr="00903C44" w:rsidRDefault="00903C44" w:rsidP="00903C44">
      <w:pPr>
        <w:tabs>
          <w:tab w:val="left" w:pos="2760"/>
        </w:tabs>
        <w:spacing w:after="0"/>
        <w:rPr>
          <w:bCs/>
        </w:rPr>
      </w:pPr>
      <w:proofErr w:type="spellStart"/>
      <w:r w:rsidRPr="00903C44">
        <w:rPr>
          <w:bCs/>
        </w:rPr>
        <w:t>susan</w:t>
      </w:r>
      <w:proofErr w:type="spellEnd"/>
      <w:r w:rsidRPr="00903C44">
        <w:rPr>
          <w:bCs/>
        </w:rPr>
        <w:t xml:space="preserve"> Gustafson</w:t>
      </w:r>
    </w:p>
    <w:p w14:paraId="607F8A4F" w14:textId="77777777" w:rsidR="00903C44" w:rsidRPr="00903C44" w:rsidRDefault="00903C44" w:rsidP="00903C44">
      <w:pPr>
        <w:tabs>
          <w:tab w:val="left" w:pos="2760"/>
        </w:tabs>
        <w:spacing w:after="0"/>
        <w:rPr>
          <w:bCs/>
        </w:rPr>
      </w:pPr>
      <w:r w:rsidRPr="00903C44">
        <w:rPr>
          <w:bCs/>
        </w:rPr>
        <w:t>Sutton, Terry ESD Partner</w:t>
      </w:r>
    </w:p>
    <w:p w14:paraId="17E9F47C" w14:textId="77777777" w:rsidR="00903C44" w:rsidRPr="00903C44" w:rsidRDefault="00903C44" w:rsidP="00903C44">
      <w:pPr>
        <w:tabs>
          <w:tab w:val="left" w:pos="2760"/>
        </w:tabs>
        <w:spacing w:after="0"/>
        <w:rPr>
          <w:bCs/>
        </w:rPr>
      </w:pPr>
      <w:r w:rsidRPr="00903C44">
        <w:rPr>
          <w:bCs/>
        </w:rPr>
        <w:t>Tamara Toles WSW</w:t>
      </w:r>
    </w:p>
    <w:p w14:paraId="0554EF39" w14:textId="77777777" w:rsidR="00903C44" w:rsidRPr="00903C44" w:rsidRDefault="00903C44" w:rsidP="00903C44">
      <w:pPr>
        <w:tabs>
          <w:tab w:val="left" w:pos="2760"/>
        </w:tabs>
        <w:spacing w:after="0"/>
        <w:rPr>
          <w:bCs/>
        </w:rPr>
      </w:pPr>
      <w:r w:rsidRPr="00903C44">
        <w:rPr>
          <w:bCs/>
        </w:rPr>
        <w:t>Teresa Anda</w:t>
      </w:r>
    </w:p>
    <w:p w14:paraId="266A1DB3" w14:textId="77777777" w:rsidR="00903C44" w:rsidRPr="00903C44" w:rsidRDefault="00903C44" w:rsidP="00903C44">
      <w:pPr>
        <w:tabs>
          <w:tab w:val="left" w:pos="2760"/>
        </w:tabs>
        <w:spacing w:after="0"/>
        <w:rPr>
          <w:bCs/>
        </w:rPr>
      </w:pPr>
      <w:r w:rsidRPr="00903C44">
        <w:rPr>
          <w:bCs/>
        </w:rPr>
        <w:t>Tina Newcomer</w:t>
      </w:r>
    </w:p>
    <w:p w14:paraId="50021426" w14:textId="77777777" w:rsidR="00903C44" w:rsidRPr="00903C44" w:rsidRDefault="00903C44" w:rsidP="00903C44">
      <w:pPr>
        <w:tabs>
          <w:tab w:val="left" w:pos="2760"/>
        </w:tabs>
        <w:spacing w:after="0"/>
        <w:rPr>
          <w:bCs/>
        </w:rPr>
      </w:pPr>
      <w:r w:rsidRPr="00903C44">
        <w:rPr>
          <w:bCs/>
        </w:rPr>
        <w:t>Tracy Ferrell</w:t>
      </w:r>
    </w:p>
    <w:p w14:paraId="7ACBD183" w14:textId="77777777" w:rsidR="00903C44" w:rsidRPr="00903C44" w:rsidRDefault="00903C44" w:rsidP="00903C44">
      <w:pPr>
        <w:tabs>
          <w:tab w:val="left" w:pos="2760"/>
        </w:tabs>
        <w:spacing w:after="0"/>
        <w:rPr>
          <w:bCs/>
        </w:rPr>
      </w:pPr>
      <w:r w:rsidRPr="00903C44">
        <w:rPr>
          <w:bCs/>
        </w:rPr>
        <w:t>Wood, Lora A ESD</w:t>
      </w:r>
    </w:p>
    <w:p w14:paraId="78319B61" w14:textId="77777777" w:rsidR="00903C44" w:rsidRPr="00903C44" w:rsidRDefault="00903C44" w:rsidP="00903C44">
      <w:pPr>
        <w:tabs>
          <w:tab w:val="left" w:pos="2760"/>
        </w:tabs>
        <w:spacing w:after="0"/>
        <w:rPr>
          <w:bCs/>
        </w:rPr>
      </w:pPr>
      <w:r w:rsidRPr="00903C44">
        <w:rPr>
          <w:bCs/>
        </w:rPr>
        <w:t>Zafar, Elias ESD Partner</w:t>
      </w:r>
    </w:p>
    <w:p w14:paraId="744F8C4C" w14:textId="2222BDC5" w:rsidR="00E702CA" w:rsidRPr="00903C44" w:rsidRDefault="00903C44" w:rsidP="00903C44">
      <w:pPr>
        <w:tabs>
          <w:tab w:val="left" w:pos="2760"/>
        </w:tabs>
        <w:spacing w:after="0"/>
        <w:rPr>
          <w:bCs/>
        </w:rPr>
      </w:pPr>
      <w:r w:rsidRPr="00903C44">
        <w:rPr>
          <w:bCs/>
        </w:rPr>
        <w:t>Zander</w:t>
      </w:r>
    </w:p>
    <w:sectPr w:rsidR="00E702CA" w:rsidRPr="00903C44"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622BE"/>
    <w:multiLevelType w:val="hybridMultilevel"/>
    <w:tmpl w:val="364A473C"/>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7406D"/>
    <w:multiLevelType w:val="hybridMultilevel"/>
    <w:tmpl w:val="0016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6"/>
  </w:num>
  <w:num w:numId="2">
    <w:abstractNumId w:val="16"/>
  </w:num>
  <w:num w:numId="3">
    <w:abstractNumId w:val="0"/>
  </w:num>
  <w:num w:numId="4">
    <w:abstractNumId w:val="25"/>
  </w:num>
  <w:num w:numId="5">
    <w:abstractNumId w:val="27"/>
  </w:num>
  <w:num w:numId="6">
    <w:abstractNumId w:val="24"/>
  </w:num>
  <w:num w:numId="7">
    <w:abstractNumId w:val="3"/>
  </w:num>
  <w:num w:numId="8">
    <w:abstractNumId w:val="34"/>
  </w:num>
  <w:num w:numId="9">
    <w:abstractNumId w:val="9"/>
  </w:num>
  <w:num w:numId="10">
    <w:abstractNumId w:val="15"/>
  </w:num>
  <w:num w:numId="11">
    <w:abstractNumId w:val="7"/>
  </w:num>
  <w:num w:numId="12">
    <w:abstractNumId w:val="1"/>
  </w:num>
  <w:num w:numId="13">
    <w:abstractNumId w:val="32"/>
  </w:num>
  <w:num w:numId="14">
    <w:abstractNumId w:val="29"/>
  </w:num>
  <w:num w:numId="15">
    <w:abstractNumId w:val="18"/>
  </w:num>
  <w:num w:numId="16">
    <w:abstractNumId w:val="17"/>
  </w:num>
  <w:num w:numId="17">
    <w:abstractNumId w:val="2"/>
  </w:num>
  <w:num w:numId="18">
    <w:abstractNumId w:val="19"/>
  </w:num>
  <w:num w:numId="19">
    <w:abstractNumId w:val="8"/>
  </w:num>
  <w:num w:numId="20">
    <w:abstractNumId w:val="4"/>
  </w:num>
  <w:num w:numId="21">
    <w:abstractNumId w:val="20"/>
  </w:num>
  <w:num w:numId="22">
    <w:abstractNumId w:val="14"/>
  </w:num>
  <w:num w:numId="23">
    <w:abstractNumId w:val="23"/>
  </w:num>
  <w:num w:numId="24">
    <w:abstractNumId w:val="13"/>
  </w:num>
  <w:num w:numId="25">
    <w:abstractNumId w:val="27"/>
  </w:num>
  <w:num w:numId="26">
    <w:abstractNumId w:val="5"/>
  </w:num>
  <w:num w:numId="27">
    <w:abstractNumId w:val="21"/>
  </w:num>
  <w:num w:numId="28">
    <w:abstractNumId w:val="30"/>
  </w:num>
  <w:num w:numId="29">
    <w:abstractNumId w:val="11"/>
  </w:num>
  <w:num w:numId="30">
    <w:abstractNumId w:val="22"/>
  </w:num>
  <w:num w:numId="31">
    <w:abstractNumId w:val="31"/>
  </w:num>
  <w:num w:numId="32">
    <w:abstractNumId w:val="6"/>
  </w:num>
  <w:num w:numId="33">
    <w:abstractNumId w:val="33"/>
  </w:num>
  <w:num w:numId="34">
    <w:abstractNumId w:val="10"/>
  </w:num>
  <w:num w:numId="35">
    <w:abstractNumId w:val="28"/>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4DB2"/>
    <w:rsid w:val="0002557A"/>
    <w:rsid w:val="00026A44"/>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E02"/>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E5B"/>
    <w:rsid w:val="000D7CF8"/>
    <w:rsid w:val="000E08FB"/>
    <w:rsid w:val="000E4580"/>
    <w:rsid w:val="000E4792"/>
    <w:rsid w:val="000F2238"/>
    <w:rsid w:val="000F3E5C"/>
    <w:rsid w:val="000F5C17"/>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4EA4"/>
    <w:rsid w:val="00115953"/>
    <w:rsid w:val="00116E1C"/>
    <w:rsid w:val="001170FB"/>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9B6"/>
    <w:rsid w:val="00197BFE"/>
    <w:rsid w:val="001A5684"/>
    <w:rsid w:val="001A5783"/>
    <w:rsid w:val="001A69B5"/>
    <w:rsid w:val="001B1477"/>
    <w:rsid w:val="001B25EC"/>
    <w:rsid w:val="001B29C6"/>
    <w:rsid w:val="001B3009"/>
    <w:rsid w:val="001B5675"/>
    <w:rsid w:val="001B5716"/>
    <w:rsid w:val="001B65AA"/>
    <w:rsid w:val="001B6668"/>
    <w:rsid w:val="001C1A66"/>
    <w:rsid w:val="001C1B28"/>
    <w:rsid w:val="001C22ED"/>
    <w:rsid w:val="001C2916"/>
    <w:rsid w:val="001C2938"/>
    <w:rsid w:val="001C2ADD"/>
    <w:rsid w:val="001C3C49"/>
    <w:rsid w:val="001C431F"/>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9D0"/>
    <w:rsid w:val="00210792"/>
    <w:rsid w:val="00211537"/>
    <w:rsid w:val="002118C3"/>
    <w:rsid w:val="002126C0"/>
    <w:rsid w:val="00213BDA"/>
    <w:rsid w:val="00217940"/>
    <w:rsid w:val="00220A65"/>
    <w:rsid w:val="00223B46"/>
    <w:rsid w:val="00224D90"/>
    <w:rsid w:val="0022546C"/>
    <w:rsid w:val="00225674"/>
    <w:rsid w:val="00225FF9"/>
    <w:rsid w:val="00226564"/>
    <w:rsid w:val="0022740B"/>
    <w:rsid w:val="00230245"/>
    <w:rsid w:val="002305BA"/>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6879"/>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0CFA"/>
    <w:rsid w:val="00304194"/>
    <w:rsid w:val="00305DBD"/>
    <w:rsid w:val="003118D9"/>
    <w:rsid w:val="00311BE9"/>
    <w:rsid w:val="00313AF1"/>
    <w:rsid w:val="00314157"/>
    <w:rsid w:val="003146EB"/>
    <w:rsid w:val="00315423"/>
    <w:rsid w:val="00315770"/>
    <w:rsid w:val="00316DD4"/>
    <w:rsid w:val="00317AA2"/>
    <w:rsid w:val="00320A64"/>
    <w:rsid w:val="003216BD"/>
    <w:rsid w:val="00322278"/>
    <w:rsid w:val="003238E4"/>
    <w:rsid w:val="003241B2"/>
    <w:rsid w:val="00325C42"/>
    <w:rsid w:val="003268A4"/>
    <w:rsid w:val="0032747D"/>
    <w:rsid w:val="003274C5"/>
    <w:rsid w:val="003279B8"/>
    <w:rsid w:val="00330A26"/>
    <w:rsid w:val="0033117D"/>
    <w:rsid w:val="00332343"/>
    <w:rsid w:val="0033274D"/>
    <w:rsid w:val="00334CE3"/>
    <w:rsid w:val="00335313"/>
    <w:rsid w:val="003355F0"/>
    <w:rsid w:val="00335880"/>
    <w:rsid w:val="003407EF"/>
    <w:rsid w:val="00341DCB"/>
    <w:rsid w:val="00343957"/>
    <w:rsid w:val="00343A78"/>
    <w:rsid w:val="003477AE"/>
    <w:rsid w:val="00347E5A"/>
    <w:rsid w:val="00354ED9"/>
    <w:rsid w:val="00356158"/>
    <w:rsid w:val="00357DCD"/>
    <w:rsid w:val="0036048A"/>
    <w:rsid w:val="00361638"/>
    <w:rsid w:val="00361667"/>
    <w:rsid w:val="003635E5"/>
    <w:rsid w:val="00364E88"/>
    <w:rsid w:val="003653DC"/>
    <w:rsid w:val="003667EF"/>
    <w:rsid w:val="003679D5"/>
    <w:rsid w:val="00371172"/>
    <w:rsid w:val="0037332A"/>
    <w:rsid w:val="00373FB0"/>
    <w:rsid w:val="0037481F"/>
    <w:rsid w:val="00375D42"/>
    <w:rsid w:val="00376982"/>
    <w:rsid w:val="00376D8E"/>
    <w:rsid w:val="003778A0"/>
    <w:rsid w:val="00377E74"/>
    <w:rsid w:val="003816DB"/>
    <w:rsid w:val="003818AB"/>
    <w:rsid w:val="003818E0"/>
    <w:rsid w:val="003838FE"/>
    <w:rsid w:val="00383CD4"/>
    <w:rsid w:val="003848B1"/>
    <w:rsid w:val="00386E01"/>
    <w:rsid w:val="00387F14"/>
    <w:rsid w:val="00390555"/>
    <w:rsid w:val="003928B7"/>
    <w:rsid w:val="0039376B"/>
    <w:rsid w:val="00394031"/>
    <w:rsid w:val="003951A2"/>
    <w:rsid w:val="00396138"/>
    <w:rsid w:val="00396510"/>
    <w:rsid w:val="003975F1"/>
    <w:rsid w:val="003A28A5"/>
    <w:rsid w:val="003A3634"/>
    <w:rsid w:val="003A3CE8"/>
    <w:rsid w:val="003A4090"/>
    <w:rsid w:val="003A4126"/>
    <w:rsid w:val="003A4F34"/>
    <w:rsid w:val="003B4DB7"/>
    <w:rsid w:val="003B5AB2"/>
    <w:rsid w:val="003B5E90"/>
    <w:rsid w:val="003B6AD2"/>
    <w:rsid w:val="003C098B"/>
    <w:rsid w:val="003C0C03"/>
    <w:rsid w:val="003C0DC9"/>
    <w:rsid w:val="003C100E"/>
    <w:rsid w:val="003C2500"/>
    <w:rsid w:val="003C2948"/>
    <w:rsid w:val="003C2ADB"/>
    <w:rsid w:val="003C4152"/>
    <w:rsid w:val="003C4B58"/>
    <w:rsid w:val="003C513D"/>
    <w:rsid w:val="003C6890"/>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D2"/>
    <w:rsid w:val="00521AA0"/>
    <w:rsid w:val="0052275C"/>
    <w:rsid w:val="00524232"/>
    <w:rsid w:val="00525939"/>
    <w:rsid w:val="00526185"/>
    <w:rsid w:val="00532E44"/>
    <w:rsid w:val="00535ADD"/>
    <w:rsid w:val="005377CA"/>
    <w:rsid w:val="00537F00"/>
    <w:rsid w:val="005412C2"/>
    <w:rsid w:val="00543964"/>
    <w:rsid w:val="00544AF2"/>
    <w:rsid w:val="00547954"/>
    <w:rsid w:val="00547BE5"/>
    <w:rsid w:val="0055079C"/>
    <w:rsid w:val="00550C22"/>
    <w:rsid w:val="00550EF0"/>
    <w:rsid w:val="005512F3"/>
    <w:rsid w:val="00552554"/>
    <w:rsid w:val="00554BFA"/>
    <w:rsid w:val="005550E3"/>
    <w:rsid w:val="00555603"/>
    <w:rsid w:val="00557BD5"/>
    <w:rsid w:val="00563236"/>
    <w:rsid w:val="0056507E"/>
    <w:rsid w:val="005706DC"/>
    <w:rsid w:val="00570708"/>
    <w:rsid w:val="005709D5"/>
    <w:rsid w:val="0057124A"/>
    <w:rsid w:val="00575A5E"/>
    <w:rsid w:val="0057600E"/>
    <w:rsid w:val="00576577"/>
    <w:rsid w:val="005767B4"/>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E38"/>
    <w:rsid w:val="005A63D8"/>
    <w:rsid w:val="005A6DF1"/>
    <w:rsid w:val="005B0055"/>
    <w:rsid w:val="005B00DE"/>
    <w:rsid w:val="005B0565"/>
    <w:rsid w:val="005B46F9"/>
    <w:rsid w:val="005B5212"/>
    <w:rsid w:val="005B5AC1"/>
    <w:rsid w:val="005B6D00"/>
    <w:rsid w:val="005B7E26"/>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6D4D"/>
    <w:rsid w:val="005F080B"/>
    <w:rsid w:val="005F0D29"/>
    <w:rsid w:val="005F23F2"/>
    <w:rsid w:val="005F26D3"/>
    <w:rsid w:val="005F28CB"/>
    <w:rsid w:val="005F297C"/>
    <w:rsid w:val="0060068D"/>
    <w:rsid w:val="00601614"/>
    <w:rsid w:val="00601661"/>
    <w:rsid w:val="00602B57"/>
    <w:rsid w:val="00603138"/>
    <w:rsid w:val="00603EFC"/>
    <w:rsid w:val="00605240"/>
    <w:rsid w:val="00605C29"/>
    <w:rsid w:val="0060619D"/>
    <w:rsid w:val="006062EB"/>
    <w:rsid w:val="00606C1A"/>
    <w:rsid w:val="006074B9"/>
    <w:rsid w:val="00611612"/>
    <w:rsid w:val="00613705"/>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2649"/>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B6AE4"/>
    <w:rsid w:val="006C01A2"/>
    <w:rsid w:val="006C0754"/>
    <w:rsid w:val="006C09C8"/>
    <w:rsid w:val="006C0AC7"/>
    <w:rsid w:val="006C13AB"/>
    <w:rsid w:val="006C15F1"/>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6D2"/>
    <w:rsid w:val="00772812"/>
    <w:rsid w:val="00772FF4"/>
    <w:rsid w:val="00774528"/>
    <w:rsid w:val="00775814"/>
    <w:rsid w:val="0077582D"/>
    <w:rsid w:val="007760C5"/>
    <w:rsid w:val="00777270"/>
    <w:rsid w:val="0078141C"/>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0BB5"/>
    <w:rsid w:val="00822412"/>
    <w:rsid w:val="00822584"/>
    <w:rsid w:val="00825491"/>
    <w:rsid w:val="008266BF"/>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5731"/>
    <w:rsid w:val="00886817"/>
    <w:rsid w:val="00887B15"/>
    <w:rsid w:val="00891031"/>
    <w:rsid w:val="00891072"/>
    <w:rsid w:val="00892772"/>
    <w:rsid w:val="008928AA"/>
    <w:rsid w:val="00892E95"/>
    <w:rsid w:val="0089690D"/>
    <w:rsid w:val="008A00F8"/>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C0705"/>
    <w:rsid w:val="008C2120"/>
    <w:rsid w:val="008C21FF"/>
    <w:rsid w:val="008C35D9"/>
    <w:rsid w:val="008C3EEF"/>
    <w:rsid w:val="008C429F"/>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5AB"/>
    <w:rsid w:val="008E7F32"/>
    <w:rsid w:val="008F294C"/>
    <w:rsid w:val="008F2FF7"/>
    <w:rsid w:val="008F59AC"/>
    <w:rsid w:val="008F5A62"/>
    <w:rsid w:val="008F6115"/>
    <w:rsid w:val="008F6EEB"/>
    <w:rsid w:val="00900D33"/>
    <w:rsid w:val="009010A5"/>
    <w:rsid w:val="009019EF"/>
    <w:rsid w:val="00902322"/>
    <w:rsid w:val="00902691"/>
    <w:rsid w:val="00903C44"/>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179C7"/>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6C61"/>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2BF3"/>
    <w:rsid w:val="009C304E"/>
    <w:rsid w:val="009C35B3"/>
    <w:rsid w:val="009C5947"/>
    <w:rsid w:val="009C611D"/>
    <w:rsid w:val="009C7B17"/>
    <w:rsid w:val="009D0783"/>
    <w:rsid w:val="009D0846"/>
    <w:rsid w:val="009D1E06"/>
    <w:rsid w:val="009D25B3"/>
    <w:rsid w:val="009D2A49"/>
    <w:rsid w:val="009D3E90"/>
    <w:rsid w:val="009E057D"/>
    <w:rsid w:val="009E26AE"/>
    <w:rsid w:val="009E2E64"/>
    <w:rsid w:val="009E314E"/>
    <w:rsid w:val="009E3AAE"/>
    <w:rsid w:val="009E401A"/>
    <w:rsid w:val="009E436F"/>
    <w:rsid w:val="009E4B5F"/>
    <w:rsid w:val="009E4CA7"/>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1E95"/>
    <w:rsid w:val="00A12303"/>
    <w:rsid w:val="00A12441"/>
    <w:rsid w:val="00A17F06"/>
    <w:rsid w:val="00A2085D"/>
    <w:rsid w:val="00A213B4"/>
    <w:rsid w:val="00A22792"/>
    <w:rsid w:val="00A23328"/>
    <w:rsid w:val="00A233A3"/>
    <w:rsid w:val="00A25818"/>
    <w:rsid w:val="00A26D5B"/>
    <w:rsid w:val="00A27571"/>
    <w:rsid w:val="00A3202D"/>
    <w:rsid w:val="00A32136"/>
    <w:rsid w:val="00A34CE7"/>
    <w:rsid w:val="00A3585E"/>
    <w:rsid w:val="00A35AC3"/>
    <w:rsid w:val="00A36C0F"/>
    <w:rsid w:val="00A372E8"/>
    <w:rsid w:val="00A3780E"/>
    <w:rsid w:val="00A37D9E"/>
    <w:rsid w:val="00A37E07"/>
    <w:rsid w:val="00A37E57"/>
    <w:rsid w:val="00A41D06"/>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1FCD"/>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5718"/>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39EF"/>
    <w:rsid w:val="00B24D86"/>
    <w:rsid w:val="00B2597D"/>
    <w:rsid w:val="00B25BC7"/>
    <w:rsid w:val="00B33827"/>
    <w:rsid w:val="00B34400"/>
    <w:rsid w:val="00B34D7E"/>
    <w:rsid w:val="00B353D4"/>
    <w:rsid w:val="00B375A2"/>
    <w:rsid w:val="00B40F14"/>
    <w:rsid w:val="00B412DE"/>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6AA3"/>
    <w:rsid w:val="00B8123D"/>
    <w:rsid w:val="00B83AE9"/>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DAE"/>
    <w:rsid w:val="00BD7EFC"/>
    <w:rsid w:val="00BE23B1"/>
    <w:rsid w:val="00BE2822"/>
    <w:rsid w:val="00BE488D"/>
    <w:rsid w:val="00BE5265"/>
    <w:rsid w:val="00BF11F0"/>
    <w:rsid w:val="00BF6DB6"/>
    <w:rsid w:val="00BF71B9"/>
    <w:rsid w:val="00BF7894"/>
    <w:rsid w:val="00C01917"/>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03FE"/>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2CB2"/>
    <w:rsid w:val="00CB39EE"/>
    <w:rsid w:val="00CB403D"/>
    <w:rsid w:val="00CB7EF1"/>
    <w:rsid w:val="00CC0451"/>
    <w:rsid w:val="00CC1086"/>
    <w:rsid w:val="00CC3683"/>
    <w:rsid w:val="00CD08FC"/>
    <w:rsid w:val="00CD12C0"/>
    <w:rsid w:val="00CD24EA"/>
    <w:rsid w:val="00CD29D2"/>
    <w:rsid w:val="00CD3DA3"/>
    <w:rsid w:val="00CD56D8"/>
    <w:rsid w:val="00CD6DD9"/>
    <w:rsid w:val="00CE1067"/>
    <w:rsid w:val="00CE499B"/>
    <w:rsid w:val="00CE5C38"/>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51DB"/>
    <w:rsid w:val="00D17CF1"/>
    <w:rsid w:val="00D22644"/>
    <w:rsid w:val="00D25195"/>
    <w:rsid w:val="00D2555A"/>
    <w:rsid w:val="00D25B23"/>
    <w:rsid w:val="00D274C2"/>
    <w:rsid w:val="00D315A9"/>
    <w:rsid w:val="00D31D0B"/>
    <w:rsid w:val="00D342DF"/>
    <w:rsid w:val="00D359B9"/>
    <w:rsid w:val="00D36F64"/>
    <w:rsid w:val="00D404A3"/>
    <w:rsid w:val="00D40A4F"/>
    <w:rsid w:val="00D410C9"/>
    <w:rsid w:val="00D42DF1"/>
    <w:rsid w:val="00D43059"/>
    <w:rsid w:val="00D44E2F"/>
    <w:rsid w:val="00D45743"/>
    <w:rsid w:val="00D45E65"/>
    <w:rsid w:val="00D474F3"/>
    <w:rsid w:val="00D5068E"/>
    <w:rsid w:val="00D55435"/>
    <w:rsid w:val="00D56CB9"/>
    <w:rsid w:val="00D56F27"/>
    <w:rsid w:val="00D5798B"/>
    <w:rsid w:val="00D639F6"/>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0B8"/>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73D"/>
    <w:rsid w:val="00DB6FDB"/>
    <w:rsid w:val="00DC45A2"/>
    <w:rsid w:val="00DC48EC"/>
    <w:rsid w:val="00DC4B2B"/>
    <w:rsid w:val="00DC51CE"/>
    <w:rsid w:val="00DC60F5"/>
    <w:rsid w:val="00DC6463"/>
    <w:rsid w:val="00DC709C"/>
    <w:rsid w:val="00DC7F15"/>
    <w:rsid w:val="00DD01B6"/>
    <w:rsid w:val="00DD1212"/>
    <w:rsid w:val="00DD1CC0"/>
    <w:rsid w:val="00DD21A3"/>
    <w:rsid w:val="00DD48E3"/>
    <w:rsid w:val="00DD500A"/>
    <w:rsid w:val="00DD6559"/>
    <w:rsid w:val="00DD77EB"/>
    <w:rsid w:val="00DE00B5"/>
    <w:rsid w:val="00DE0652"/>
    <w:rsid w:val="00DE20BC"/>
    <w:rsid w:val="00DE26C2"/>
    <w:rsid w:val="00DE2C6B"/>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4B"/>
    <w:rsid w:val="00E33E78"/>
    <w:rsid w:val="00E34434"/>
    <w:rsid w:val="00E34F1E"/>
    <w:rsid w:val="00E36D83"/>
    <w:rsid w:val="00E3701F"/>
    <w:rsid w:val="00E371F6"/>
    <w:rsid w:val="00E400FA"/>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C089A"/>
    <w:rsid w:val="00EC1090"/>
    <w:rsid w:val="00EC2F51"/>
    <w:rsid w:val="00EC5333"/>
    <w:rsid w:val="00EC534D"/>
    <w:rsid w:val="00EC6B38"/>
    <w:rsid w:val="00EC6F63"/>
    <w:rsid w:val="00EC7B2C"/>
    <w:rsid w:val="00ED061A"/>
    <w:rsid w:val="00ED0648"/>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3580E"/>
    <w:rsid w:val="00F358E8"/>
    <w:rsid w:val="00F4251E"/>
    <w:rsid w:val="00F43B33"/>
    <w:rsid w:val="00F443EE"/>
    <w:rsid w:val="00F458D1"/>
    <w:rsid w:val="00F45C18"/>
    <w:rsid w:val="00F47D87"/>
    <w:rsid w:val="00F503B0"/>
    <w:rsid w:val="00F50A6D"/>
    <w:rsid w:val="00F50DA7"/>
    <w:rsid w:val="00F50F4C"/>
    <w:rsid w:val="00F51816"/>
    <w:rsid w:val="00F5452A"/>
    <w:rsid w:val="00F556DD"/>
    <w:rsid w:val="00F56E51"/>
    <w:rsid w:val="00F5780D"/>
    <w:rsid w:val="00F601FD"/>
    <w:rsid w:val="00F6040C"/>
    <w:rsid w:val="00F611CC"/>
    <w:rsid w:val="00F61D62"/>
    <w:rsid w:val="00F6241A"/>
    <w:rsid w:val="00F62D2A"/>
    <w:rsid w:val="00F642D0"/>
    <w:rsid w:val="00F65D6C"/>
    <w:rsid w:val="00F721E1"/>
    <w:rsid w:val="00F7283B"/>
    <w:rsid w:val="00F73B47"/>
    <w:rsid w:val="00F73EE1"/>
    <w:rsid w:val="00F74933"/>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pc.wa.gov/tech/ETO-refresher-training" TargetMode="External"/><Relationship Id="rId26" Type="http://schemas.openxmlformats.org/officeDocument/2006/relationships/hyperlink" Target="https://wpc.wa.gov/tech/ETO-refresher-training"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toremultisites.blob.core.windows.net/media/WPC/tech/staff-resources/view-and-obtain-a-1099g-through-eservices.pdf" TargetMode="External"/><Relationship Id="rId17" Type="http://schemas.openxmlformats.org/officeDocument/2006/relationships/hyperlink" Target="mailto:esdgpwssteam@esd.wa.gov" TargetMode="External"/><Relationship Id="rId25"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adm/policy/1020-1-2.pdf" TargetMode="External"/><Relationship Id="rId20" Type="http://schemas.openxmlformats.org/officeDocument/2006/relationships/hyperlink" Target="https://storemultisites.blob.core.windows.net/media/WPC/tech/staff-resources/Checklist_of_things_to_try_before_submitting_a_service_ticket_or_call_the_help_desk_1-11-2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_Report_Enhancements"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storemultisites.blob.core.windows.net/media/WPC/adm/policy/0082-1.pdf"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hyperlink" Target="https://storemultisites.blob.core.windows.net/media/WPC/tech/staff-resources/Remove-duplicate-tps-from-gi-dashboard.docx" TargetMode="External"/><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Remove-duplicate-tps-from-gi-dashboard.docx" TargetMode="External"/><Relationship Id="rId22" Type="http://schemas.openxmlformats.org/officeDocument/2006/relationships/hyperlink" Target="https://www.youtube.com/watch?v=Mk0VMAmPclg" TargetMode="External"/><Relationship Id="rId27" Type="http://schemas.openxmlformats.org/officeDocument/2006/relationships/hyperlink" Target="https://wpc.wa.gov/tech/WSWA-trai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21</cp:revision>
  <dcterms:created xsi:type="dcterms:W3CDTF">2022-01-18T15:20:00Z</dcterms:created>
  <dcterms:modified xsi:type="dcterms:W3CDTF">2022-02-01T21:46:00Z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