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5A08A691" w:rsidR="001C5213" w:rsidRPr="00332343" w:rsidRDefault="00967E6B" w:rsidP="00332343">
      <w:pPr>
        <w:jc w:val="center"/>
        <w:rPr>
          <w:b/>
          <w:sz w:val="24"/>
          <w:u w:val="single"/>
        </w:rPr>
      </w:pPr>
      <w:bookmarkStart w:id="0" w:name="_GoBack"/>
      <w:bookmarkEnd w:id="0"/>
      <w:r>
        <w:rPr>
          <w:b/>
          <w:sz w:val="24"/>
          <w:u w:val="single"/>
        </w:rPr>
        <w:t xml:space="preserve">T12 </w:t>
      </w:r>
      <w:r w:rsidR="00EC089A">
        <w:rPr>
          <w:b/>
          <w:sz w:val="24"/>
          <w:u w:val="single"/>
        </w:rPr>
        <w:t>Meeting</w:t>
      </w:r>
      <w:r w:rsidR="00452947">
        <w:rPr>
          <w:b/>
          <w:sz w:val="24"/>
          <w:u w:val="single"/>
        </w:rPr>
        <w:t xml:space="preserve"> </w:t>
      </w:r>
      <w:r w:rsidR="00E3792C">
        <w:rPr>
          <w:b/>
          <w:sz w:val="24"/>
          <w:u w:val="single"/>
        </w:rPr>
        <w:t>M</w:t>
      </w:r>
      <w:r w:rsidR="0039051D">
        <w:rPr>
          <w:b/>
          <w:sz w:val="24"/>
          <w:u w:val="single"/>
        </w:rPr>
        <w:t>i</w:t>
      </w:r>
      <w:r w:rsidR="00E3792C">
        <w:rPr>
          <w:b/>
          <w:sz w:val="24"/>
          <w:u w:val="single"/>
        </w:rPr>
        <w:t>nutes</w:t>
      </w:r>
      <w:r w:rsidR="004706CA">
        <w:rPr>
          <w:b/>
          <w:sz w:val="24"/>
          <w:u w:val="single"/>
        </w:rPr>
        <w:t xml:space="preserve"> 6-</w:t>
      </w:r>
      <w:r w:rsidR="002A2256">
        <w:rPr>
          <w:b/>
          <w:sz w:val="24"/>
          <w:u w:val="single"/>
        </w:rPr>
        <w:t>17</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1DEC4F7A" w14:textId="40F07D85" w:rsidR="002A2256" w:rsidRDefault="00FF0D3A" w:rsidP="001B5675">
      <w:pPr>
        <w:pStyle w:val="ListParagraph"/>
        <w:numPr>
          <w:ilvl w:val="0"/>
          <w:numId w:val="1"/>
        </w:numPr>
      </w:pPr>
      <w:r>
        <w:t xml:space="preserve">Heads up: </w:t>
      </w:r>
      <w:r w:rsidR="002A2256">
        <w:t xml:space="preserve">ETO Training Environment </w:t>
      </w:r>
      <w:r w:rsidR="00E3792C">
        <w:t xml:space="preserve">will be </w:t>
      </w:r>
      <w:r w:rsidR="002A2256">
        <w:t xml:space="preserve">down.  </w:t>
      </w:r>
      <w:r w:rsidR="00E3792C">
        <w:t xml:space="preserve">In anticipation of implementing Multi-Factor Authentication for all users in ETO, we will be doing some testing in the Training Environment. </w:t>
      </w:r>
      <w:r w:rsidR="002A2256">
        <w:t xml:space="preserve">Exact dates are still </w:t>
      </w:r>
      <w:r w:rsidR="00A142F2">
        <w:t>TBD,</w:t>
      </w:r>
      <w:r w:rsidR="002A2256">
        <w:t xml:space="preserve"> but we will send a message in ETO.  It should only be down for a couple of days.</w:t>
      </w:r>
    </w:p>
    <w:p w14:paraId="756BCFB1" w14:textId="7D29B8BF" w:rsidR="002A2256" w:rsidRDefault="00A57A27" w:rsidP="001B5675">
      <w:pPr>
        <w:pStyle w:val="ListParagraph"/>
        <w:numPr>
          <w:ilvl w:val="0"/>
          <w:numId w:val="1"/>
        </w:numPr>
      </w:pPr>
      <w:r>
        <w:t xml:space="preserve">We need your feedback on how ETO is functioning while you telework.  Better, the same, or worse?  Does it seem faster?  </w:t>
      </w:r>
      <w:r w:rsidR="00E3792C">
        <w:t>Look for</w:t>
      </w:r>
      <w:r>
        <w:t xml:space="preserve"> a Survey Monkey to get your feedback on this.</w:t>
      </w:r>
    </w:p>
    <w:p w14:paraId="743EC1C1" w14:textId="440BAA84" w:rsidR="00E903FA" w:rsidRDefault="00EA6C1E" w:rsidP="001B5675">
      <w:pPr>
        <w:pStyle w:val="ListParagraph"/>
        <w:numPr>
          <w:ilvl w:val="0"/>
          <w:numId w:val="1"/>
        </w:numPr>
      </w:pPr>
      <w:r>
        <w:t xml:space="preserve">Tickets into production </w:t>
      </w:r>
      <w:r w:rsidR="00357DCD">
        <w:t>–</w:t>
      </w:r>
      <w:r w:rsidR="00F10F3C">
        <w:t xml:space="preserve"> </w:t>
      </w:r>
      <w:r w:rsidR="003268A4">
        <w:t>Nothing this week</w:t>
      </w:r>
    </w:p>
    <w:p w14:paraId="19328C07" w14:textId="48B583B2" w:rsidR="003268A4" w:rsidRDefault="009C26C6" w:rsidP="003268A4">
      <w:pPr>
        <w:pStyle w:val="ListParagraph"/>
        <w:numPr>
          <w:ilvl w:val="1"/>
          <w:numId w:val="1"/>
        </w:numPr>
      </w:pPr>
      <w:r>
        <w:t>Status</w:t>
      </w:r>
      <w:r w:rsidR="00F27304" w:rsidRPr="00F27304">
        <w:t xml:space="preserve"> </w:t>
      </w:r>
      <w:r w:rsidR="0013655C">
        <w:t xml:space="preserve">on a </w:t>
      </w:r>
      <w:r w:rsidR="00F27304">
        <w:t>new program</w:t>
      </w:r>
      <w:r w:rsidR="0013655C">
        <w:t xml:space="preserve"> of enrollment for</w:t>
      </w:r>
      <w:r w:rsidR="00F27304">
        <w:t xml:space="preserve"> COVID-19</w:t>
      </w:r>
      <w:r w:rsidR="0013655C">
        <w:t>:</w:t>
      </w:r>
      <w:r w:rsidR="00F27304">
        <w:t xml:space="preserve"> is p</w:t>
      </w:r>
      <w:r w:rsidR="004C7ED7">
        <w:t>ushed out another week</w:t>
      </w:r>
      <w:r>
        <w:t>. Will provide guidance and training during T12 call</w:t>
      </w:r>
    </w:p>
    <w:p w14:paraId="03C86B50" w14:textId="7E174867" w:rsidR="00EC5333" w:rsidRDefault="00EC5333" w:rsidP="00731EC8">
      <w:pPr>
        <w:pStyle w:val="ListParagraph"/>
        <w:numPr>
          <w:ilvl w:val="0"/>
          <w:numId w:val="1"/>
        </w:numPr>
      </w:pPr>
      <w:r>
        <w:t xml:space="preserve">WA-3792 </w:t>
      </w:r>
      <w:r w:rsidR="00944338">
        <w:t xml:space="preserve">Job seeker has </w:t>
      </w:r>
      <w:r>
        <w:t>WSW</w:t>
      </w:r>
      <w:r w:rsidR="00112A96">
        <w:t>A</w:t>
      </w:r>
      <w:r>
        <w:t xml:space="preserve"> account but didn’t migrate to ETO</w:t>
      </w:r>
      <w:r w:rsidR="0013655C">
        <w:t xml:space="preserve">, known issue we are working on. </w:t>
      </w:r>
      <w:r w:rsidR="009C26C6">
        <w:t>Continue to s</w:t>
      </w:r>
      <w:r w:rsidR="0013655C">
        <w:t xml:space="preserve">ubmit a remedy ticket if you experience this with a customer so our team can create an </w:t>
      </w:r>
      <w:r w:rsidR="0014163C">
        <w:t xml:space="preserve">ETO </w:t>
      </w:r>
      <w:r w:rsidR="0013655C">
        <w:t>account</w:t>
      </w:r>
    </w:p>
    <w:p w14:paraId="0C5F0FED" w14:textId="7045B1B8" w:rsidR="00FF0D3A" w:rsidRDefault="00632A5F" w:rsidP="00FF0D3A">
      <w:pPr>
        <w:pStyle w:val="ListParagraph"/>
        <w:numPr>
          <w:ilvl w:val="0"/>
          <w:numId w:val="1"/>
        </w:numPr>
      </w:pPr>
      <w:bookmarkStart w:id="1" w:name="_Hlk43277078"/>
      <w:r>
        <w:t>ETO Maintenance</w:t>
      </w:r>
      <w:r w:rsidR="00FF0D3A">
        <w:t xml:space="preserve"> – June 20-21, 2020, Saturday</w:t>
      </w:r>
      <w:r w:rsidR="00FF0D3A" w:rsidRPr="00FF0D3A">
        <w:rPr>
          <w:rFonts w:ascii="Segoe UI" w:hAnsi="Segoe UI" w:cs="Segoe UI"/>
          <w:color w:val="091E42"/>
          <w:sz w:val="21"/>
          <w:szCs w:val="21"/>
          <w:shd w:val="clear" w:color="auto" w:fill="FFFFFF"/>
        </w:rPr>
        <w:t xml:space="preserve"> </w:t>
      </w:r>
      <w:r w:rsidR="009C26C6">
        <w:rPr>
          <w:rFonts w:ascii="Segoe UI" w:hAnsi="Segoe UI" w:cs="Segoe UI"/>
          <w:color w:val="091E42"/>
          <w:sz w:val="21"/>
          <w:szCs w:val="21"/>
          <w:shd w:val="clear" w:color="auto" w:fill="FFFFFF"/>
        </w:rPr>
        <w:t>6</w:t>
      </w:r>
      <w:r w:rsidR="00FF0D3A" w:rsidRPr="00FF0D3A">
        <w:rPr>
          <w:rFonts w:ascii="Segoe UI" w:hAnsi="Segoe UI" w:cs="Segoe UI"/>
          <w:color w:val="091E42"/>
          <w:sz w:val="21"/>
          <w:szCs w:val="21"/>
          <w:shd w:val="clear" w:color="auto" w:fill="FFFFFF"/>
        </w:rPr>
        <w:t xml:space="preserve">pm – Sunday </w:t>
      </w:r>
      <w:r w:rsidR="009C26C6">
        <w:rPr>
          <w:rFonts w:ascii="Segoe UI" w:hAnsi="Segoe UI" w:cs="Segoe UI"/>
          <w:color w:val="091E42"/>
          <w:sz w:val="21"/>
          <w:szCs w:val="21"/>
          <w:shd w:val="clear" w:color="auto" w:fill="FFFFFF"/>
        </w:rPr>
        <w:t>3</w:t>
      </w:r>
      <w:r w:rsidR="00FF0D3A" w:rsidRPr="00FF0D3A">
        <w:rPr>
          <w:rFonts w:ascii="Segoe UI" w:hAnsi="Segoe UI" w:cs="Segoe UI"/>
          <w:color w:val="091E42"/>
          <w:sz w:val="21"/>
          <w:szCs w:val="21"/>
          <w:shd w:val="clear" w:color="auto" w:fill="FFFFFF"/>
        </w:rPr>
        <w:t xml:space="preserve">am </w:t>
      </w:r>
    </w:p>
    <w:bookmarkEnd w:id="1"/>
    <w:p w14:paraId="7E703083" w14:textId="6ED5A4D2" w:rsidR="00EE3BD8" w:rsidRDefault="00BE2822" w:rsidP="00746CCB">
      <w:pPr>
        <w:pStyle w:val="ListParagraph"/>
        <w:numPr>
          <w:ilvl w:val="0"/>
          <w:numId w:val="1"/>
        </w:numPr>
      </w:pPr>
      <w:r w:rsidRPr="005A10DE">
        <w:t xml:space="preserve">ETO </w:t>
      </w:r>
      <w:r w:rsidR="005E3C81" w:rsidRPr="005A10DE">
        <w:t>Enhancements</w:t>
      </w:r>
      <w:r w:rsidR="0039051D">
        <w:t xml:space="preserve"> </w:t>
      </w:r>
      <w:r w:rsidR="009A21EE" w:rsidRPr="005A10DE">
        <w:t xml:space="preserve">– </w:t>
      </w:r>
      <w:r w:rsidR="00FE125A">
        <w:t>Follow-up on the</w:t>
      </w:r>
      <w:r w:rsidR="005E3C81" w:rsidRPr="005A10DE">
        <w:t xml:space="preserve"> 5/21/20</w:t>
      </w:r>
      <w:r w:rsidR="00E903FA" w:rsidRPr="005A10DE">
        <w:t xml:space="preserve"> release</w:t>
      </w:r>
    </w:p>
    <w:p w14:paraId="29261D59" w14:textId="49F91804" w:rsidR="00D40A4F" w:rsidRDefault="00F10E8F" w:rsidP="006F2E03">
      <w:pPr>
        <w:pStyle w:val="ListParagraph"/>
        <w:numPr>
          <w:ilvl w:val="1"/>
          <w:numId w:val="1"/>
        </w:numPr>
      </w:pPr>
      <w:r>
        <w:t>WA-3</w:t>
      </w:r>
      <w:r w:rsidR="00425499">
        <w:t>523</w:t>
      </w:r>
      <w:r>
        <w:t>:</w:t>
      </w:r>
      <w:r w:rsidR="00425499">
        <w:t xml:space="preserve"> </w:t>
      </w:r>
      <w:r w:rsidR="000458D9">
        <w:t>The change to recognize those who live on JBLM base i</w:t>
      </w:r>
      <w:r w:rsidR="00505A70">
        <w:t>s function</w:t>
      </w:r>
      <w:r w:rsidR="000458D9">
        <w:t>ing</w:t>
      </w:r>
      <w:r w:rsidR="00505A70">
        <w:t xml:space="preserve"> as expected in WSWA but n</w:t>
      </w:r>
      <w:r w:rsidR="00425499">
        <w:t xml:space="preserve">ot updating </w:t>
      </w:r>
      <w:r w:rsidR="000458D9">
        <w:t xml:space="preserve">information </w:t>
      </w:r>
      <w:r w:rsidR="00425499">
        <w:t>into ETO</w:t>
      </w:r>
      <w:r w:rsidR="000458D9">
        <w:t xml:space="preserve">. This is a known issue we are working on. </w:t>
      </w:r>
    </w:p>
    <w:p w14:paraId="19DAB2C6" w14:textId="77777777" w:rsidR="0039051D" w:rsidRDefault="0039051D" w:rsidP="0039051D">
      <w:pPr>
        <w:pStyle w:val="ListParagraph"/>
        <w:numPr>
          <w:ilvl w:val="0"/>
          <w:numId w:val="1"/>
        </w:numPr>
      </w:pPr>
      <w:r>
        <w:t>ETO Engage discussion – ended 5/29/20</w:t>
      </w:r>
    </w:p>
    <w:p w14:paraId="76090D26" w14:textId="77777777" w:rsidR="0039051D" w:rsidRDefault="0039051D" w:rsidP="0039051D">
      <w:pPr>
        <w:pStyle w:val="ListParagraph"/>
        <w:numPr>
          <w:ilvl w:val="1"/>
          <w:numId w:val="1"/>
        </w:numPr>
      </w:pPr>
      <w:r>
        <w:t>Processing the feedback</w:t>
      </w:r>
    </w:p>
    <w:p w14:paraId="2A5BA913" w14:textId="0C37DCAF" w:rsidR="00425499" w:rsidRPr="00D70561" w:rsidRDefault="00A62486" w:rsidP="00665EB6">
      <w:pPr>
        <w:pStyle w:val="ListParagraph"/>
        <w:numPr>
          <w:ilvl w:val="0"/>
          <w:numId w:val="37"/>
        </w:numPr>
        <w:shd w:val="clear" w:color="auto" w:fill="FFFFFF"/>
        <w:spacing w:after="158" w:line="240" w:lineRule="auto"/>
        <w:rPr>
          <w:rFonts w:eastAsia="Times New Roman" w:cstheme="minorHAnsi"/>
          <w:color w:val="222222"/>
        </w:rPr>
      </w:pPr>
      <w:r>
        <w:t xml:space="preserve">UI </w:t>
      </w:r>
      <w:r w:rsidR="00B600CD">
        <w:t>announcement</w:t>
      </w:r>
      <w:r w:rsidR="00425499">
        <w:t>s</w:t>
      </w:r>
    </w:p>
    <w:p w14:paraId="36B74FC5" w14:textId="77777777" w:rsidR="00D70561" w:rsidRDefault="00D70561" w:rsidP="00D70561">
      <w:pPr>
        <w:pStyle w:val="ListParagraph"/>
        <w:numPr>
          <w:ilvl w:val="1"/>
          <w:numId w:val="37"/>
        </w:numPr>
      </w:pPr>
      <w:r>
        <w:t xml:space="preserve">ESD.wa.gov or ESD Facebook page for current UI information </w:t>
      </w:r>
    </w:p>
    <w:p w14:paraId="12D26418" w14:textId="64607AE2" w:rsidR="0014163C" w:rsidRDefault="00425499" w:rsidP="0014163C">
      <w:pPr>
        <w:pStyle w:val="ListParagraph"/>
        <w:numPr>
          <w:ilvl w:val="1"/>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Since the week ending March 7 when COVID-19 job losses began</w:t>
      </w:r>
      <w:r w:rsidR="00944338">
        <w:rPr>
          <w:rFonts w:eastAsia="Times New Roman" w:cstheme="minorHAnsi"/>
          <w:color w:val="222222"/>
        </w:rPr>
        <w:t xml:space="preserve"> through </w:t>
      </w:r>
      <w:r w:rsidR="0014163C">
        <w:rPr>
          <w:rFonts w:eastAsia="Times New Roman" w:cstheme="minorHAnsi"/>
          <w:color w:val="222222"/>
        </w:rPr>
        <w:t>6/3</w:t>
      </w:r>
      <w:r w:rsidR="00944338">
        <w:rPr>
          <w:rFonts w:eastAsia="Times New Roman" w:cstheme="minorHAnsi"/>
          <w:color w:val="222222"/>
        </w:rPr>
        <w:t>/20</w:t>
      </w:r>
      <w:r w:rsidRPr="00425499">
        <w:rPr>
          <w:rFonts w:eastAsia="Times New Roman" w:cstheme="minorHAnsi"/>
          <w:color w:val="222222"/>
        </w:rPr>
        <w:t>:</w:t>
      </w:r>
    </w:p>
    <w:p w14:paraId="3669FBC3" w14:textId="77777777" w:rsidR="0014163C" w:rsidRPr="0014163C" w:rsidRDefault="0014163C" w:rsidP="0014163C">
      <w:pPr>
        <w:pStyle w:val="ListParagraph"/>
        <w:numPr>
          <w:ilvl w:val="2"/>
          <w:numId w:val="37"/>
        </w:numPr>
        <w:shd w:val="clear" w:color="auto" w:fill="FFFFFF"/>
        <w:spacing w:after="158" w:line="240" w:lineRule="auto"/>
        <w:rPr>
          <w:rFonts w:eastAsia="Times New Roman" w:cstheme="minorHAnsi"/>
          <w:color w:val="222222"/>
        </w:rPr>
      </w:pPr>
      <w:r w:rsidRPr="0014163C">
        <w:rPr>
          <w:rFonts w:eastAsia="Times New Roman"/>
        </w:rPr>
        <w:t>A total of 2,082,098 initial claims have been filed during the pandemic (1,301,944 regular unemployment insurance, 417,757 PUA and 362,397 PEUC)</w:t>
      </w:r>
    </w:p>
    <w:p w14:paraId="7E6C21D8" w14:textId="77777777" w:rsidR="0014163C" w:rsidRPr="0014163C" w:rsidRDefault="0014163C" w:rsidP="0014163C">
      <w:pPr>
        <w:pStyle w:val="ListParagraph"/>
        <w:numPr>
          <w:ilvl w:val="2"/>
          <w:numId w:val="37"/>
        </w:numPr>
        <w:shd w:val="clear" w:color="auto" w:fill="FFFFFF"/>
        <w:spacing w:after="158" w:line="240" w:lineRule="auto"/>
        <w:rPr>
          <w:rFonts w:eastAsia="Times New Roman" w:cstheme="minorHAnsi"/>
          <w:color w:val="222222"/>
        </w:rPr>
      </w:pPr>
      <w:r w:rsidRPr="0014163C">
        <w:rPr>
          <w:rFonts w:eastAsia="Times New Roman"/>
        </w:rPr>
        <w:t>A total of 1,168,129 distinct individuals have filed for unemployment benefits</w:t>
      </w:r>
    </w:p>
    <w:p w14:paraId="47CA5F87" w14:textId="77777777" w:rsidR="0014163C" w:rsidRPr="0014163C" w:rsidRDefault="0014163C" w:rsidP="0014163C">
      <w:pPr>
        <w:pStyle w:val="ListParagraph"/>
        <w:numPr>
          <w:ilvl w:val="2"/>
          <w:numId w:val="37"/>
        </w:numPr>
        <w:shd w:val="clear" w:color="auto" w:fill="FFFFFF"/>
        <w:spacing w:after="158" w:line="240" w:lineRule="auto"/>
        <w:rPr>
          <w:rFonts w:eastAsia="Times New Roman" w:cstheme="minorHAnsi"/>
          <w:color w:val="222222"/>
        </w:rPr>
      </w:pPr>
      <w:r w:rsidRPr="0014163C">
        <w:rPr>
          <w:rFonts w:eastAsia="Times New Roman"/>
        </w:rPr>
        <w:t>ESD has paid out over $5.4 billion in benefits</w:t>
      </w:r>
    </w:p>
    <w:p w14:paraId="4BAA8B24" w14:textId="1DD6781B" w:rsidR="0014163C" w:rsidRPr="0014163C" w:rsidRDefault="0014163C" w:rsidP="0014163C">
      <w:pPr>
        <w:pStyle w:val="ListParagraph"/>
        <w:numPr>
          <w:ilvl w:val="2"/>
          <w:numId w:val="37"/>
        </w:numPr>
        <w:shd w:val="clear" w:color="auto" w:fill="FFFFFF"/>
        <w:spacing w:after="158" w:line="240" w:lineRule="auto"/>
        <w:rPr>
          <w:rFonts w:eastAsia="Times New Roman" w:cstheme="minorHAnsi"/>
          <w:color w:val="222222"/>
        </w:rPr>
      </w:pPr>
      <w:r w:rsidRPr="0014163C">
        <w:rPr>
          <w:rFonts w:eastAsia="Times New Roman"/>
        </w:rPr>
        <w:t>844,077 individuals who have filed an initial claim have been paid</w:t>
      </w:r>
    </w:p>
    <w:p w14:paraId="789B2C01" w14:textId="2AA8021B" w:rsidR="009F0780" w:rsidRDefault="00944338" w:rsidP="0014163C">
      <w:pPr>
        <w:pStyle w:val="ListParagraph"/>
        <w:numPr>
          <w:ilvl w:val="0"/>
          <w:numId w:val="1"/>
        </w:numPr>
        <w:spacing w:after="0"/>
      </w:pPr>
      <w:r>
        <w:t>UI Fraud</w:t>
      </w:r>
      <w:r w:rsidR="000458D9">
        <w:t xml:space="preserve"> help</w:t>
      </w:r>
    </w:p>
    <w:p w14:paraId="109E06AE" w14:textId="77777777" w:rsidR="009F0780" w:rsidRDefault="00034CDF" w:rsidP="009F0780">
      <w:pPr>
        <w:pStyle w:val="ListParagraph"/>
        <w:numPr>
          <w:ilvl w:val="1"/>
          <w:numId w:val="1"/>
        </w:numPr>
      </w:pPr>
      <w:hyperlink r:id="rId9" w:history="1">
        <w:r w:rsidR="009F0780" w:rsidRPr="000B3922">
          <w:rPr>
            <w:rStyle w:val="Hyperlink"/>
          </w:rPr>
          <w:t>www.esd.wa.gov/fraud</w:t>
        </w:r>
      </w:hyperlink>
      <w:r w:rsidR="00A05BDB">
        <w:t xml:space="preserve">  </w:t>
      </w:r>
    </w:p>
    <w:p w14:paraId="5448D573" w14:textId="430CE9C9" w:rsidR="00A62486" w:rsidRDefault="00A62486" w:rsidP="009F0780">
      <w:pPr>
        <w:pStyle w:val="ListParagraph"/>
        <w:numPr>
          <w:ilvl w:val="1"/>
          <w:numId w:val="1"/>
        </w:numPr>
      </w:pPr>
      <w:r>
        <w:t xml:space="preserve">fax </w:t>
      </w:r>
      <w:r w:rsidR="00D70561">
        <w:t xml:space="preserve">information to claims centers </w:t>
      </w:r>
      <w:r>
        <w:t>833-572-8423</w:t>
      </w:r>
      <w:r w:rsidR="00D70561">
        <w:t xml:space="preserve"> </w:t>
      </w:r>
      <w:r w:rsidR="00A05BDB">
        <w:t>– calling not recommended</w:t>
      </w:r>
      <w:r w:rsidR="00081F64">
        <w:t xml:space="preserve"> due to the high volume of calls</w:t>
      </w:r>
    </w:p>
    <w:p w14:paraId="6902FEB9" w14:textId="5DE0BAA9" w:rsidR="00C66327" w:rsidRDefault="00A34CE7" w:rsidP="007B19B5">
      <w:pPr>
        <w:pStyle w:val="ListParagraph"/>
        <w:numPr>
          <w:ilvl w:val="0"/>
          <w:numId w:val="1"/>
        </w:numPr>
      </w:pPr>
      <w:r>
        <w:t>Training issue(s) of the week</w:t>
      </w:r>
      <w:r w:rsidR="00632A5F">
        <w:t xml:space="preserve"> </w:t>
      </w:r>
      <w:r w:rsidR="001B5675">
        <w:t>–</w:t>
      </w:r>
      <w:r w:rsidR="00E903FA">
        <w:t xml:space="preserve"> </w:t>
      </w:r>
      <w:r w:rsidR="00FF0D3A">
        <w:t>Nothing to report this week</w:t>
      </w:r>
    </w:p>
    <w:p w14:paraId="23571FCB" w14:textId="32AD460B" w:rsidR="0039051D" w:rsidRDefault="0039051D" w:rsidP="00BE2822">
      <w:pPr>
        <w:pStyle w:val="ListParagraph"/>
        <w:numPr>
          <w:ilvl w:val="0"/>
          <w:numId w:val="1"/>
        </w:numPr>
      </w:pPr>
      <w:r>
        <w:t>ETO issue</w:t>
      </w:r>
      <w:r w:rsidR="008A2937">
        <w:t>(s): open discussion</w:t>
      </w:r>
    </w:p>
    <w:p w14:paraId="416622B2" w14:textId="5EAAAF92" w:rsidR="008A2937" w:rsidRDefault="002127D8" w:rsidP="008A2937">
      <w:pPr>
        <w:pStyle w:val="ListParagraph"/>
        <w:numPr>
          <w:ilvl w:val="1"/>
          <w:numId w:val="1"/>
        </w:numPr>
      </w:pPr>
      <w:r>
        <w:t xml:space="preserve">Issue: </w:t>
      </w:r>
      <w:r w:rsidR="008A2937">
        <w:t xml:space="preserve">While enrolling </w:t>
      </w:r>
      <w:r w:rsidR="00A142F2">
        <w:t>participants</w:t>
      </w:r>
      <w:r w:rsidR="008A2937">
        <w:t xml:space="preserve"> into WIOA&gt;WIOA eligibility application, some staff report having issues uploading the </w:t>
      </w:r>
      <w:r w:rsidR="00A142F2">
        <w:t>attachments</w:t>
      </w:r>
      <w:r w:rsidR="008A2937">
        <w:t xml:space="preserve">. A remedy ticket was </w:t>
      </w:r>
      <w:r w:rsidR="00A142F2">
        <w:t>submitted,</w:t>
      </w:r>
      <w:r w:rsidR="008A2937">
        <w:t xml:space="preserve"> and the response was:</w:t>
      </w:r>
    </w:p>
    <w:p w14:paraId="6CAA133A" w14:textId="7508D2BB" w:rsidR="008A2937" w:rsidRPr="008A2937" w:rsidRDefault="008A2937" w:rsidP="008A2937">
      <w:pPr>
        <w:pStyle w:val="PlainText"/>
        <w:numPr>
          <w:ilvl w:val="2"/>
          <w:numId w:val="1"/>
        </w:numPr>
        <w:rPr>
          <w:color w:val="1F4E79" w:themeColor="accent1" w:themeShade="80"/>
        </w:rPr>
      </w:pPr>
      <w:r w:rsidRPr="008A2937">
        <w:rPr>
          <w:color w:val="1F4E79" w:themeColor="accent1" w:themeShade="80"/>
        </w:rPr>
        <w:t xml:space="preserve">After reviewing the error, it LOOKS like its tied to one of the file </w:t>
      </w:r>
      <w:r w:rsidR="00A142F2" w:rsidRPr="008A2937">
        <w:rPr>
          <w:color w:val="1F4E79" w:themeColor="accent1" w:themeShade="80"/>
        </w:rPr>
        <w:t>attachments</w:t>
      </w:r>
      <w:r w:rsidRPr="008A2937">
        <w:rPr>
          <w:color w:val="1F4E79" w:themeColor="accent1" w:themeShade="80"/>
        </w:rPr>
        <w:t xml:space="preserve"> questions. I know there’s 22 of them, so it’s not easy - sorry about that. I’ve looked at every single setting for each one of the 22, and they’re all the </w:t>
      </w:r>
      <w:r w:rsidR="00A142F2" w:rsidRPr="008A2937">
        <w:rPr>
          <w:color w:val="1F4E79" w:themeColor="accent1" w:themeShade="80"/>
        </w:rPr>
        <w:t>same.</w:t>
      </w:r>
      <w:r w:rsidR="00A142F2" w:rsidRPr="008A2937">
        <w:rPr>
          <w:i/>
          <w:iCs/>
          <w:color w:val="1F4E79" w:themeColor="accent1" w:themeShade="80"/>
        </w:rPr>
        <w:t xml:space="preserve"> The</w:t>
      </w:r>
      <w:r w:rsidRPr="008A2937">
        <w:rPr>
          <w:i/>
          <w:iCs/>
          <w:color w:val="1F4E79" w:themeColor="accent1" w:themeShade="80"/>
        </w:rPr>
        <w:t xml:space="preserve"> ONLY idea I have is if someone possibly began the upload on one of the attachments and moved to the next question (or page or something along those lines) before it finished uploading the file.</w:t>
      </w:r>
    </w:p>
    <w:p w14:paraId="3C64EE6F" w14:textId="222B7158" w:rsidR="008A2937" w:rsidRDefault="008A2937" w:rsidP="008A2937">
      <w:pPr>
        <w:pStyle w:val="ListParagraph"/>
        <w:ind w:left="2160"/>
      </w:pPr>
    </w:p>
    <w:p w14:paraId="4AE6DEB6" w14:textId="09E1C9C7" w:rsidR="00936669" w:rsidRDefault="002127D8" w:rsidP="00936669">
      <w:pPr>
        <w:pStyle w:val="ListParagraph"/>
        <w:numPr>
          <w:ilvl w:val="1"/>
          <w:numId w:val="1"/>
        </w:numPr>
      </w:pPr>
      <w:r>
        <w:t xml:space="preserve">Issue: </w:t>
      </w:r>
      <w:r w:rsidR="00936669">
        <w:t xml:space="preserve">ETO </w:t>
      </w:r>
      <w:r>
        <w:t xml:space="preserve">now </w:t>
      </w:r>
      <w:r w:rsidR="00936669">
        <w:t xml:space="preserve">requires an </w:t>
      </w:r>
      <w:r w:rsidR="00C50BDE">
        <w:t>Actual O</w:t>
      </w:r>
      <w:r w:rsidR="00936669">
        <w:t>utcome fo</w:t>
      </w:r>
      <w:r w:rsidR="00C50BDE">
        <w:t xml:space="preserve">r Support Services – Fees, Supplies, etc. (youth Only) </w:t>
      </w:r>
      <w:r w:rsidR="00936669">
        <w:t>basic service</w:t>
      </w:r>
      <w:r>
        <w:t xml:space="preserve"> requires an actual outcome. When did this change?</w:t>
      </w:r>
    </w:p>
    <w:p w14:paraId="14193DA9" w14:textId="103158DD" w:rsidR="002127D8" w:rsidRPr="002127D8" w:rsidRDefault="002127D8" w:rsidP="00521F21">
      <w:pPr>
        <w:pStyle w:val="ListParagraph"/>
        <w:numPr>
          <w:ilvl w:val="2"/>
          <w:numId w:val="1"/>
        </w:numPr>
        <w:rPr>
          <w:i/>
          <w:iCs/>
          <w:color w:val="1F4E79" w:themeColor="accent1" w:themeShade="80"/>
        </w:rPr>
      </w:pPr>
      <w:r w:rsidRPr="002127D8">
        <w:rPr>
          <w:i/>
          <w:iCs/>
          <w:color w:val="1F4E79" w:themeColor="accent1" w:themeShade="80"/>
        </w:rPr>
        <w:t xml:space="preserve">There has not been a change to the ITSS basic services configuration. </w:t>
      </w:r>
      <w:r>
        <w:rPr>
          <w:i/>
          <w:iCs/>
          <w:color w:val="1F4E79" w:themeColor="accent1" w:themeShade="80"/>
        </w:rPr>
        <w:t xml:space="preserve">When you select a basic (transactional) service ETO auto-populates the end date and does not require an actual outcome (You do have the ability to select an outcome but it is not </w:t>
      </w:r>
      <w:r w:rsidR="00553F75">
        <w:rPr>
          <w:i/>
          <w:iCs/>
          <w:color w:val="1F4E79" w:themeColor="accent1" w:themeShade="80"/>
        </w:rPr>
        <w:t>required</w:t>
      </w:r>
      <w:r>
        <w:rPr>
          <w:i/>
          <w:iCs/>
          <w:color w:val="1F4E79" w:themeColor="accent1" w:themeShade="80"/>
        </w:rPr>
        <w:t>).</w:t>
      </w:r>
      <w:r w:rsidRPr="002127D8">
        <w:rPr>
          <w:i/>
          <w:iCs/>
          <w:color w:val="1F4E79" w:themeColor="accent1" w:themeShade="80"/>
        </w:rPr>
        <w:t>Th</w:t>
      </w:r>
      <w:r w:rsidR="00553F75">
        <w:rPr>
          <w:i/>
          <w:iCs/>
          <w:color w:val="1F4E79" w:themeColor="accent1" w:themeShade="80"/>
        </w:rPr>
        <w:t>e issue reported was</w:t>
      </w:r>
      <w:r w:rsidRPr="002127D8">
        <w:rPr>
          <w:i/>
          <w:iCs/>
          <w:color w:val="1F4E79" w:themeColor="accent1" w:themeShade="80"/>
        </w:rPr>
        <w:t xml:space="preserve"> most probably </w:t>
      </w:r>
      <w:r w:rsidR="00553F75">
        <w:rPr>
          <w:i/>
          <w:iCs/>
          <w:color w:val="1F4E79" w:themeColor="accent1" w:themeShade="80"/>
        </w:rPr>
        <w:t>caus</w:t>
      </w:r>
      <w:r>
        <w:rPr>
          <w:i/>
          <w:iCs/>
          <w:color w:val="1F4E79" w:themeColor="accent1" w:themeShade="80"/>
        </w:rPr>
        <w:t>ed as a result of</w:t>
      </w:r>
      <w:r w:rsidRPr="002127D8">
        <w:rPr>
          <w:i/>
          <w:iCs/>
          <w:color w:val="1F4E79" w:themeColor="accent1" w:themeShade="80"/>
        </w:rPr>
        <w:t xml:space="preserve"> staff originally select</w:t>
      </w:r>
      <w:r>
        <w:rPr>
          <w:i/>
          <w:iCs/>
          <w:color w:val="1F4E79" w:themeColor="accent1" w:themeShade="80"/>
        </w:rPr>
        <w:t>ing</w:t>
      </w:r>
      <w:r w:rsidRPr="002127D8">
        <w:rPr>
          <w:i/>
          <w:iCs/>
          <w:color w:val="1F4E79" w:themeColor="accent1" w:themeShade="80"/>
        </w:rPr>
        <w:t xml:space="preserve"> a durational service, then chang</w:t>
      </w:r>
      <w:r w:rsidR="00553F75">
        <w:rPr>
          <w:i/>
          <w:iCs/>
          <w:color w:val="1F4E79" w:themeColor="accent1" w:themeShade="80"/>
        </w:rPr>
        <w:t>ing</w:t>
      </w:r>
      <w:r>
        <w:rPr>
          <w:i/>
          <w:iCs/>
          <w:color w:val="1F4E79" w:themeColor="accent1" w:themeShade="80"/>
        </w:rPr>
        <w:t xml:space="preserve"> that service</w:t>
      </w:r>
      <w:r w:rsidRPr="002127D8">
        <w:rPr>
          <w:i/>
          <w:iCs/>
          <w:color w:val="1F4E79" w:themeColor="accent1" w:themeShade="80"/>
        </w:rPr>
        <w:t xml:space="preserve"> to a basic</w:t>
      </w:r>
      <w:r w:rsidR="00553F75">
        <w:rPr>
          <w:i/>
          <w:iCs/>
          <w:color w:val="1F4E79" w:themeColor="accent1" w:themeShade="80"/>
        </w:rPr>
        <w:t xml:space="preserve"> (</w:t>
      </w:r>
      <w:r w:rsidRPr="002127D8">
        <w:rPr>
          <w:i/>
          <w:iCs/>
          <w:color w:val="1F4E79" w:themeColor="accent1" w:themeShade="80"/>
        </w:rPr>
        <w:t>transactional</w:t>
      </w:r>
      <w:r w:rsidR="00553F75">
        <w:rPr>
          <w:i/>
          <w:iCs/>
          <w:color w:val="1F4E79" w:themeColor="accent1" w:themeShade="80"/>
        </w:rPr>
        <w:t>)</w:t>
      </w:r>
      <w:r w:rsidRPr="002127D8">
        <w:rPr>
          <w:i/>
          <w:iCs/>
          <w:color w:val="1F4E79" w:themeColor="accent1" w:themeShade="80"/>
        </w:rPr>
        <w:t xml:space="preserve"> service. When you select a durational service, the system demands you enter an end date and an actual outcome.</w:t>
      </w:r>
    </w:p>
    <w:p w14:paraId="70DE4AF2" w14:textId="502AD526" w:rsidR="0030477B" w:rsidRDefault="0030477B" w:rsidP="00936669">
      <w:pPr>
        <w:pStyle w:val="ListParagraph"/>
        <w:numPr>
          <w:ilvl w:val="1"/>
          <w:numId w:val="1"/>
        </w:numPr>
      </w:pPr>
      <w:r>
        <w:lastRenderedPageBreak/>
        <w:t>Snap information is not showing on the enrollment report. Is this new or never been on the report?</w:t>
      </w:r>
      <w:r w:rsidR="00367D04">
        <w:t xml:space="preserve"> </w:t>
      </w:r>
    </w:p>
    <w:p w14:paraId="163FFBDB" w14:textId="477A2D17" w:rsidR="00553F75" w:rsidRPr="00553F75" w:rsidRDefault="00553F75" w:rsidP="00553F75">
      <w:pPr>
        <w:pStyle w:val="ListParagraph"/>
        <w:numPr>
          <w:ilvl w:val="2"/>
          <w:numId w:val="1"/>
        </w:numPr>
        <w:rPr>
          <w:color w:val="1F4E79" w:themeColor="accent1" w:themeShade="80"/>
        </w:rPr>
      </w:pPr>
      <w:r w:rsidRPr="00553F75">
        <w:rPr>
          <w:color w:val="1F4E79" w:themeColor="accent1" w:themeShade="80"/>
        </w:rPr>
        <w:t>A Jira ticket has been submitted to the vendor to review this issue. I will report out on wat we discover. Thanks for addressing it!</w:t>
      </w:r>
    </w:p>
    <w:p w14:paraId="036F4D3D" w14:textId="264F4A6C"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2488AC8" w14:textId="77777777" w:rsidR="00944338"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0" w:history="1">
        <w:r w:rsidRPr="00E67B88">
          <w:rPr>
            <w:rStyle w:val="Hyperlink"/>
            <w:i/>
          </w:rPr>
          <w:t>esdgpWSSteam@esd.wa.gov</w:t>
        </w:r>
      </w:hyperlink>
      <w:r w:rsidRPr="00E67B88">
        <w:rPr>
          <w:i/>
        </w:rPr>
        <w:t xml:space="preserve"> to be added to the ITSD Training Team’s distribution list</w:t>
      </w:r>
      <w:r>
        <w:rPr>
          <w:i/>
        </w:rPr>
        <w:t xml:space="preserve"> or find meeting information on the Trumba Staff Development Calendar here </w:t>
      </w:r>
      <w:hyperlink r:id="rId11" w:history="1">
        <w:r w:rsidRPr="002C1AFE">
          <w:rPr>
            <w:rStyle w:val="Hyperlink"/>
          </w:rPr>
          <w:t>https://wpc.wa.gov/tech/staff/calendar</w:t>
        </w:r>
      </w:hyperlink>
      <w:r>
        <w:t xml:space="preserve"> </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034CDF" w:rsidP="002A3019">
      <w:pPr>
        <w:pStyle w:val="ListParagraph"/>
        <w:numPr>
          <w:ilvl w:val="1"/>
          <w:numId w:val="13"/>
        </w:numPr>
      </w:pPr>
      <w:hyperlink r:id="rId12"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3444" cy="1742802"/>
                    </a:xfrm>
                    <a:prstGeom prst="rect">
                      <a:avLst/>
                    </a:prstGeom>
                  </pic:spPr>
                </pic:pic>
              </a:graphicData>
            </a:graphic>
          </wp:inline>
        </w:drawing>
      </w:r>
    </w:p>
    <w:p w14:paraId="18A5C573" w14:textId="77777777" w:rsidR="0056507E" w:rsidRDefault="0056507E" w:rsidP="0056507E">
      <w:pPr>
        <w:pStyle w:val="ListParagraph"/>
        <w:numPr>
          <w:ilvl w:val="0"/>
          <w:numId w:val="13"/>
        </w:numPr>
      </w:pPr>
      <w:r>
        <w:t>Data Clean-up reminder</w:t>
      </w:r>
    </w:p>
    <w:p w14:paraId="7FA1D73B" w14:textId="33EEBAED" w:rsidR="000458D9" w:rsidRDefault="0056507E" w:rsidP="007F4040">
      <w:pPr>
        <w:pStyle w:val="ListParagraph"/>
        <w:numPr>
          <w:ilvl w:val="1"/>
          <w:numId w:val="1"/>
        </w:numPr>
        <w:spacing w:after="0" w:line="240" w:lineRule="auto"/>
      </w:pPr>
      <w:r>
        <w:t xml:space="preserve">We need your help cleaning up the </w:t>
      </w:r>
      <w:r w:rsidR="000458D9">
        <w:t xml:space="preserve">ETO </w:t>
      </w:r>
      <w:r w:rsidR="00A142F2">
        <w:t>data,</w:t>
      </w:r>
      <w:r>
        <w:t xml:space="preserve"> </w:t>
      </w:r>
      <w:r w:rsidR="000458D9">
        <w:t>so records are not excluded from federal reporting</w:t>
      </w:r>
      <w:r>
        <w:t xml:space="preserve">. </w:t>
      </w:r>
      <w:r w:rsidR="000458D9">
        <w:t xml:space="preserve">This is also an important task for future migration to another case management system. </w:t>
      </w:r>
      <w:r>
        <w:t>We will discuss these clean-up efforts at Advisory</w:t>
      </w:r>
      <w:r w:rsidR="000458D9">
        <w:t xml:space="preserve"> and T12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15"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16" w:history="1">
        <w:r w:rsidR="00944338" w:rsidRPr="000B3922">
          <w:rPr>
            <w:rStyle w:val="Hyperlink"/>
          </w:rPr>
          <w:t>https://wpc.wa.gov/tech/ETO-refresher-training</w:t>
        </w:r>
      </w:hyperlink>
      <w:r w:rsidR="00944338">
        <w:t xml:space="preserve"> </w:t>
      </w:r>
    </w:p>
    <w:p w14:paraId="4EE7B99B" w14:textId="77777777" w:rsidR="0056507E" w:rsidRDefault="0056507E" w:rsidP="0056507E">
      <w:pPr>
        <w:pStyle w:val="ListParagraph"/>
        <w:numPr>
          <w:ilvl w:val="1"/>
          <w:numId w:val="2"/>
        </w:numPr>
      </w:pPr>
      <w:r>
        <w:lastRenderedPageBreak/>
        <w:t xml:space="preserve">Contact Lynn Aue directly at </w:t>
      </w:r>
      <w:hyperlink r:id="rId17" w:history="1">
        <w:r w:rsidRPr="00D954DD">
          <w:rPr>
            <w:rStyle w:val="Hyperlink"/>
          </w:rPr>
          <w:t>laue@esd.wa.gov</w:t>
        </w:r>
      </w:hyperlink>
      <w:r>
        <w:t xml:space="preserve"> for additional training opportunities and training resources</w:t>
      </w:r>
    </w:p>
    <w:p w14:paraId="639F0676" w14:textId="753199E8" w:rsidR="0056507E" w:rsidRPr="00B4371C" w:rsidRDefault="0056507E" w:rsidP="003D0ED5">
      <w:pPr>
        <w:pStyle w:val="ListParagraph"/>
        <w:numPr>
          <w:ilvl w:val="0"/>
          <w:numId w:val="2"/>
        </w:numPr>
        <w:spacing w:after="0"/>
      </w:pPr>
      <w:r>
        <w:t xml:space="preserve">WorkSource Systems resources found on the </w:t>
      </w:r>
      <w:r w:rsidRPr="00B4371C">
        <w:t xml:space="preserve">WPC </w:t>
      </w:r>
      <w:r>
        <w:t xml:space="preserve">Technology </w:t>
      </w:r>
      <w:r w:rsidRPr="00B4371C">
        <w:t>site</w:t>
      </w:r>
      <w:r w:rsidR="003D0ED5">
        <w:t xml:space="preserve"> </w:t>
      </w:r>
      <w:hyperlink r:id="rId18"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3B01F3A6" w14:textId="3E06753D" w:rsidR="00486E8C" w:rsidRPr="007837AC" w:rsidRDefault="00486E8C" w:rsidP="0056507E">
      <w:pPr>
        <w:pStyle w:val="ListParagraph"/>
        <w:numPr>
          <w:ilvl w:val="0"/>
          <w:numId w:val="2"/>
        </w:numPr>
        <w:spacing w:after="0"/>
        <w:rPr>
          <w:b/>
          <w:i/>
        </w:rPr>
      </w:pPr>
      <w:bookmarkStart w:id="2" w:name="Beforesubmittingservicerequest"/>
      <w:bookmarkEnd w:id="2"/>
      <w:r w:rsidRPr="007837AC">
        <w:rPr>
          <w:b/>
        </w:rPr>
        <w:t xml:space="preserve">Before submitting </w:t>
      </w:r>
      <w:r w:rsidR="007837AC">
        <w:rPr>
          <w:b/>
        </w:rPr>
        <w:t xml:space="preserve">a </w:t>
      </w:r>
      <w:r w:rsidR="00A142F2"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3668" cy="1014260"/>
                    </a:xfrm>
                    <a:prstGeom prst="rect">
                      <a:avLst/>
                    </a:prstGeom>
                  </pic:spPr>
                </pic:pic>
              </a:graphicData>
            </a:graphic>
          </wp:inline>
        </w:drawing>
      </w:r>
    </w:p>
    <w:p w14:paraId="1843C985" w14:textId="134F7284" w:rsidR="00FC0EDE" w:rsidRDefault="00486E8C" w:rsidP="009B135E">
      <w:pPr>
        <w:pStyle w:val="ListParagraph"/>
        <w:numPr>
          <w:ilvl w:val="1"/>
          <w:numId w:val="1"/>
        </w:numPr>
      </w:pPr>
      <w:r>
        <w:t>If you were impersonating a seeker or recruiter</w:t>
      </w:r>
      <w:r w:rsidR="00FC0EDE">
        <w:t xml:space="preserve"> remember to </w:t>
      </w:r>
      <w:r>
        <w:t>end the session</w:t>
      </w:r>
      <w:r w:rsidR="00553F75">
        <w:t xml:space="preserve"> (found in the upper left corner of the seeker or employer home page)</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lastRenderedPageBreak/>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18DF8042" w14:textId="77777777" w:rsidR="00553F75" w:rsidRDefault="00774528" w:rsidP="00553F75">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553F75">
        <w:t xml:space="preserve">2 </w:t>
      </w:r>
      <w:r w:rsidR="009B4B34">
        <w:t>boxes outlined here and click delete</w:t>
      </w:r>
      <w:r w:rsidR="00553F75">
        <w:t>. You will return to the General tab. Next click the Settings tab to ensure you will be using the most up to date version of ETO and click OK</w:t>
      </w:r>
    </w:p>
    <w:p w14:paraId="774B7ED5" w14:textId="77777777" w:rsidR="00134175" w:rsidRDefault="00134175" w:rsidP="00134175">
      <w:pPr>
        <w:pStyle w:val="ListParagraph"/>
        <w:ind w:left="1800"/>
      </w:pPr>
    </w:p>
    <w:p w14:paraId="2B2AEFC1" w14:textId="16CCEB94"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30592" cy="2119891"/>
                    </a:xfrm>
                    <a:prstGeom prst="rect">
                      <a:avLst/>
                    </a:prstGeom>
                  </pic:spPr>
                </pic:pic>
              </a:graphicData>
            </a:graphic>
          </wp:inline>
        </w:drawing>
      </w:r>
      <w:r w:rsidR="00553F75">
        <w:rPr>
          <w:noProof/>
        </w:rPr>
        <w:drawing>
          <wp:inline distT="0" distB="0" distL="0" distR="0" wp14:anchorId="4E764363" wp14:editId="6EC8D89D">
            <wp:extent cx="1716405" cy="1924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3754" cy="2022359"/>
                    </a:xfrm>
                    <a:prstGeom prst="rect">
                      <a:avLst/>
                    </a:prstGeom>
                  </pic:spPr>
                </pic:pic>
              </a:graphicData>
            </a:graphic>
          </wp:inline>
        </w:drawing>
      </w:r>
    </w:p>
    <w:p w14:paraId="098BDCFB" w14:textId="434BDF5F" w:rsidR="00134175" w:rsidRDefault="00134175" w:rsidP="00134175">
      <w:pPr>
        <w:pStyle w:val="ListParagraph"/>
        <w:ind w:left="2160"/>
      </w:pPr>
    </w:p>
    <w:p w14:paraId="74019CA7" w14:textId="5A3CC433" w:rsidR="00F556DD" w:rsidRDefault="00553F75" w:rsidP="00553F75">
      <w:pPr>
        <w:pStyle w:val="ListParagraph"/>
        <w:numPr>
          <w:ilvl w:val="0"/>
          <w:numId w:val="28"/>
        </w:numPr>
      </w:pPr>
      <w:r>
        <w:t>Y</w:t>
      </w:r>
      <w:r w:rsidR="009B4B34">
        <w:t xml:space="preserve">ou will return </w:t>
      </w:r>
      <w:r w:rsidR="00134175">
        <w:t>to</w:t>
      </w:r>
      <w:r w:rsidR="009B4B34">
        <w:t xml:space="preserve"> the General tab</w:t>
      </w:r>
      <w:r w:rsidR="00475FED">
        <w:t xml:space="preserve"> and </w:t>
      </w:r>
      <w:r w:rsidR="009B4B34">
        <w:t>click Apply and OK to complete the process of clearing your cache</w:t>
      </w:r>
    </w:p>
    <w:p w14:paraId="38327402" w14:textId="42BC7CCE" w:rsidR="00486741" w:rsidRPr="00B34BF6" w:rsidRDefault="00486741" w:rsidP="00553F75">
      <w:pPr>
        <w:pStyle w:val="ListParagraph"/>
        <w:numPr>
          <w:ilvl w:val="1"/>
          <w:numId w:val="28"/>
        </w:numPr>
      </w:pPr>
      <w:r w:rsidRPr="00B34BF6">
        <w:t xml:space="preserve">Clearing </w:t>
      </w:r>
      <w:r w:rsidR="00801FB9" w:rsidRPr="00B34BF6">
        <w:t xml:space="preserve">cache in </w:t>
      </w:r>
      <w:r w:rsidRPr="00B34BF6">
        <w:t>Chrome:</w:t>
      </w:r>
    </w:p>
    <w:p w14:paraId="5D0B2638" w14:textId="78DCB7BE" w:rsid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80890" cy="1193460"/>
                    </a:xfrm>
                    <a:prstGeom prst="rect">
                      <a:avLst/>
                    </a:prstGeom>
                  </pic:spPr>
                </pic:pic>
              </a:graphicData>
            </a:graphic>
          </wp:inline>
        </w:drawing>
      </w:r>
    </w:p>
    <w:p w14:paraId="4681EB76" w14:textId="77777777" w:rsidR="00B34BF6" w:rsidRPr="00486741" w:rsidRDefault="00B34BF6" w:rsidP="00486741">
      <w:pPr>
        <w:pStyle w:val="ListParagraph"/>
        <w:ind w:left="1080"/>
        <w:rPr>
          <w:b/>
          <w:bCs/>
          <w:sz w:val="28"/>
          <w:szCs w:val="28"/>
        </w:rPr>
      </w:pPr>
    </w:p>
    <w:p w14:paraId="6D8B1202" w14:textId="77777777" w:rsidR="007F4040" w:rsidRDefault="00134175" w:rsidP="00553F75">
      <w:pPr>
        <w:pStyle w:val="ListParagraph"/>
        <w:numPr>
          <w:ilvl w:val="1"/>
          <w:numId w:val="28"/>
        </w:numPr>
      </w:pPr>
      <w:r>
        <w:t>Restart your computer</w:t>
      </w:r>
    </w:p>
    <w:p w14:paraId="1109C1AE" w14:textId="5C695DE0" w:rsidR="00C04A01" w:rsidRPr="007F4040" w:rsidRDefault="00C04A01" w:rsidP="007F4040"/>
    <w:p w14:paraId="3D7F8F84" w14:textId="3111005A" w:rsidR="006E268D" w:rsidRPr="006E268D" w:rsidRDefault="006E268D" w:rsidP="006E268D">
      <w:pPr>
        <w:tabs>
          <w:tab w:val="left" w:pos="2760"/>
        </w:tabs>
        <w:spacing w:after="0"/>
        <w:sectPr w:rsidR="006E268D" w:rsidRPr="006E268D" w:rsidSect="007F4040">
          <w:pgSz w:w="12240" w:h="15840"/>
          <w:pgMar w:top="720" w:right="720" w:bottom="720" w:left="720" w:header="720" w:footer="720" w:gutter="0"/>
          <w:cols w:space="720"/>
          <w:docGrid w:linePitch="360"/>
        </w:sectPr>
      </w:pPr>
    </w:p>
    <w:p w14:paraId="7BD0E2E6" w14:textId="6A7A53C9" w:rsidR="007F4040" w:rsidRDefault="007F4040" w:rsidP="006E268D">
      <w:pPr>
        <w:tabs>
          <w:tab w:val="left" w:pos="2760"/>
        </w:tabs>
        <w:spacing w:after="0"/>
        <w:rPr>
          <w:b/>
        </w:rPr>
      </w:pPr>
      <w:r>
        <w:rPr>
          <w:b/>
        </w:rPr>
        <w:t>CHAT</w:t>
      </w:r>
    </w:p>
    <w:p w14:paraId="4DF1B936" w14:textId="44E5C1C5" w:rsidR="0012397C" w:rsidRPr="0012397C" w:rsidRDefault="0012397C" w:rsidP="0012397C">
      <w:pPr>
        <w:spacing w:after="0" w:line="240" w:lineRule="auto"/>
        <w:rPr>
          <w:color w:val="767171" w:themeColor="background2" w:themeShade="80"/>
        </w:rPr>
      </w:pPr>
      <w:r w:rsidRPr="008B6C7F">
        <w:rPr>
          <w:color w:val="767171" w:themeColor="background2" w:themeShade="80"/>
        </w:rPr>
        <w:t>from Business to everyone</w:t>
      </w:r>
      <w:r>
        <w:rPr>
          <w:color w:val="767171" w:themeColor="background2" w:themeShade="80"/>
        </w:rPr>
        <w:t xml:space="preserve"> (concerning ITSS </w:t>
      </w:r>
      <w:r w:rsidR="001C73D7">
        <w:rPr>
          <w:color w:val="767171" w:themeColor="background2" w:themeShade="80"/>
        </w:rPr>
        <w:t>requiring</w:t>
      </w:r>
      <w:r>
        <w:rPr>
          <w:color w:val="767171" w:themeColor="background2" w:themeShade="80"/>
        </w:rPr>
        <w:t xml:space="preserve"> an actual outcome for basic service</w:t>
      </w:r>
      <w:r w:rsidRPr="008B6C7F">
        <w:rPr>
          <w:color w:val="767171" w:themeColor="background2" w:themeShade="80"/>
        </w:rPr>
        <w:t>:</w:t>
      </w:r>
      <w:r>
        <w:rPr>
          <w:color w:val="767171" w:themeColor="background2" w:themeShade="80"/>
        </w:rPr>
        <w:t xml:space="preserve"> </w:t>
      </w:r>
      <w:r>
        <w:t>I usually enter "Not required for this service" in the actual outcome</w:t>
      </w:r>
    </w:p>
    <w:p w14:paraId="4D5B2602" w14:textId="77777777" w:rsidR="0012397C" w:rsidRDefault="0012397C" w:rsidP="0012397C">
      <w:pPr>
        <w:spacing w:after="0" w:line="240" w:lineRule="auto"/>
      </w:pPr>
    </w:p>
    <w:p w14:paraId="426EA465" w14:textId="7F3CF0DF" w:rsidR="0012397C" w:rsidRPr="0012397C" w:rsidRDefault="0012397C" w:rsidP="0012397C">
      <w:pPr>
        <w:spacing w:after="0" w:line="240" w:lineRule="auto"/>
        <w:rPr>
          <w:i/>
          <w:iCs/>
          <w:color w:val="1F4E79" w:themeColor="accent1" w:themeShade="80"/>
        </w:rPr>
      </w:pPr>
      <w:r w:rsidRPr="008B6C7F">
        <w:rPr>
          <w:color w:val="767171" w:themeColor="background2" w:themeShade="80"/>
        </w:rPr>
        <w:t>from Daniel Cooling to everyone:</w:t>
      </w:r>
      <w:r>
        <w:rPr>
          <w:color w:val="767171" w:themeColor="background2" w:themeShade="80"/>
        </w:rPr>
        <w:t xml:space="preserve"> </w:t>
      </w:r>
      <w:r>
        <w:t xml:space="preserve">Is there a desk aid to explain the outcomes for touchpoints? What and where to use each </w:t>
      </w:r>
      <w:r w:rsidR="001C73D7">
        <w:t>different</w:t>
      </w:r>
      <w:r>
        <w:t xml:space="preserve"> type? </w:t>
      </w:r>
      <w:r>
        <w:rPr>
          <w:i/>
          <w:iCs/>
          <w:color w:val="1F4E79" w:themeColor="accent1" w:themeShade="80"/>
        </w:rPr>
        <w:t xml:space="preserve">There is not a </w:t>
      </w:r>
      <w:r w:rsidR="001C73D7">
        <w:rPr>
          <w:i/>
          <w:iCs/>
          <w:color w:val="1F4E79" w:themeColor="accent1" w:themeShade="80"/>
        </w:rPr>
        <w:t>desk aid</w:t>
      </w:r>
      <w:r>
        <w:rPr>
          <w:i/>
          <w:iCs/>
          <w:color w:val="1F4E79" w:themeColor="accent1" w:themeShade="80"/>
        </w:rPr>
        <w:t xml:space="preserve"> on how to enter data in the outcomes TP. I suggest you talk to the program operator if there is one for your program (TAA, Veterans, etc). If there isn’t a program operator and you don’t have someone locally to answer this question you can email the Employment Security Department policy group email box for guidance here </w:t>
      </w:r>
      <w:hyperlink r:id="rId28" w:history="1">
        <w:r>
          <w:rPr>
            <w:rStyle w:val="Hyperlink"/>
            <w:rFonts w:ascii="Open Sans" w:hAnsi="Open Sans" w:cs="Open Sans"/>
            <w:sz w:val="23"/>
            <w:szCs w:val="23"/>
          </w:rPr>
          <w:t>SystemPolicy@ESD.WA.GOV</w:t>
        </w:r>
      </w:hyperlink>
      <w:r>
        <w:rPr>
          <w:rFonts w:ascii="Open Sans" w:hAnsi="Open Sans" w:cs="Open Sans"/>
          <w:color w:val="222222"/>
          <w:sz w:val="23"/>
          <w:szCs w:val="23"/>
        </w:rPr>
        <w:t xml:space="preserve"> </w:t>
      </w:r>
    </w:p>
    <w:p w14:paraId="29A582AC" w14:textId="77777777" w:rsidR="0012397C" w:rsidRDefault="0012397C" w:rsidP="0012397C">
      <w:pPr>
        <w:spacing w:after="0" w:line="240" w:lineRule="auto"/>
      </w:pPr>
    </w:p>
    <w:p w14:paraId="1F21D3C5" w14:textId="77777777" w:rsidR="003D4275" w:rsidRDefault="003D4275" w:rsidP="003D4275">
      <w:pPr>
        <w:spacing w:after="0" w:line="240" w:lineRule="auto"/>
      </w:pPr>
      <w:r w:rsidRPr="003D4275">
        <w:rPr>
          <w:color w:val="767171" w:themeColor="background2" w:themeShade="80"/>
        </w:rPr>
        <w:t>f</w:t>
      </w:r>
      <w:r w:rsidR="0012397C" w:rsidRPr="003D4275">
        <w:rPr>
          <w:color w:val="767171" w:themeColor="background2" w:themeShade="80"/>
        </w:rPr>
        <w:t xml:space="preserve">rom Teresa Anda to everyone: </w:t>
      </w:r>
      <w:r w:rsidR="0012397C">
        <w:t>Lynn, I noticed that the enrollment report is not showing SNAP information from the eligibility tp</w:t>
      </w:r>
      <w:r>
        <w:t>, sure if others have noticed this.</w:t>
      </w:r>
    </w:p>
    <w:p w14:paraId="086A6278" w14:textId="0DDF9571" w:rsidR="0012397C" w:rsidRDefault="003D4275" w:rsidP="003D4275">
      <w:r w:rsidRPr="003D4275">
        <w:rPr>
          <w:i/>
          <w:iCs/>
          <w:color w:val="1F4E79" w:themeColor="accent1" w:themeShade="80"/>
        </w:rPr>
        <w:lastRenderedPageBreak/>
        <w:t>A Jira ticket has been submitted to the vendor to review this issue. I will report out on what we discover. Thanks for addressing it!</w:t>
      </w:r>
    </w:p>
    <w:p w14:paraId="4BC7E321" w14:textId="2A9C0E28" w:rsidR="0012397C" w:rsidRPr="003D4275" w:rsidRDefault="0012397C" w:rsidP="0012397C">
      <w:pPr>
        <w:spacing w:after="0" w:line="240" w:lineRule="auto"/>
        <w:rPr>
          <w:i/>
          <w:iCs/>
          <w:color w:val="1F4E79" w:themeColor="accent1" w:themeShade="80"/>
        </w:rPr>
      </w:pPr>
      <w:r w:rsidRPr="008B6C7F">
        <w:rPr>
          <w:color w:val="767171" w:themeColor="background2" w:themeShade="80"/>
        </w:rPr>
        <w:t>from Business to everyone:</w:t>
      </w:r>
      <w:r w:rsidR="003D4275">
        <w:rPr>
          <w:color w:val="767171" w:themeColor="background2" w:themeShade="80"/>
        </w:rPr>
        <w:t xml:space="preserve"> </w:t>
      </w:r>
      <w:r>
        <w:t xml:space="preserve">For a HOLD status, it is </w:t>
      </w:r>
      <w:r w:rsidR="001C73D7">
        <w:t>required</w:t>
      </w:r>
      <w:r>
        <w:t xml:space="preserve"> to put the end date even though we are planning to put them on HOLD for 90 days. Do we need to go back and enter the actual end date after 90 days?</w:t>
      </w:r>
      <w:r w:rsidR="003D4275">
        <w:t xml:space="preserve"> </w:t>
      </w:r>
      <w:r w:rsidR="003D4275">
        <w:rPr>
          <w:i/>
          <w:iCs/>
          <w:color w:val="1F4E79" w:themeColor="accent1" w:themeShade="80"/>
        </w:rPr>
        <w:t>“H</w:t>
      </w:r>
      <w:r w:rsidR="003D4275" w:rsidRPr="003D4275">
        <w:rPr>
          <w:i/>
          <w:iCs/>
          <w:color w:val="1F4E79" w:themeColor="accent1" w:themeShade="80"/>
        </w:rPr>
        <w:t>old:</w:t>
      </w:r>
      <w:r w:rsidR="003D4275">
        <w:rPr>
          <w:i/>
          <w:iCs/>
          <w:color w:val="1F4E79" w:themeColor="accent1" w:themeShade="80"/>
        </w:rPr>
        <w:t xml:space="preserve"> </w:t>
      </w:r>
      <w:r w:rsidR="003D4275" w:rsidRPr="003D4275">
        <w:rPr>
          <w:i/>
          <w:iCs/>
          <w:color w:val="1F4E79" w:themeColor="accent1" w:themeShade="80"/>
        </w:rPr>
        <w:t xml:space="preserve">Gap </w:t>
      </w:r>
      <w:r w:rsidR="001C73D7">
        <w:rPr>
          <w:i/>
          <w:iCs/>
          <w:color w:val="1F4E79" w:themeColor="accent1" w:themeShade="80"/>
        </w:rPr>
        <w:t>H</w:t>
      </w:r>
      <w:r w:rsidR="003D4275">
        <w:rPr>
          <w:i/>
          <w:iCs/>
          <w:color w:val="1F4E79" w:themeColor="accent1" w:themeShade="80"/>
        </w:rPr>
        <w:t xml:space="preserve">old in </w:t>
      </w:r>
      <w:r w:rsidR="001C73D7">
        <w:rPr>
          <w:i/>
          <w:iCs/>
          <w:color w:val="1F4E79" w:themeColor="accent1" w:themeShade="80"/>
        </w:rPr>
        <w:t>S</w:t>
      </w:r>
      <w:r w:rsidR="003D4275">
        <w:rPr>
          <w:i/>
          <w:iCs/>
          <w:color w:val="1F4E79" w:themeColor="accent1" w:themeShade="80"/>
        </w:rPr>
        <w:t>ervice</w:t>
      </w:r>
      <w:r w:rsidR="001C73D7">
        <w:rPr>
          <w:i/>
          <w:iCs/>
          <w:color w:val="1F4E79" w:themeColor="accent1" w:themeShade="80"/>
        </w:rPr>
        <w:t>(Training or Individualized)</w:t>
      </w:r>
      <w:r w:rsidR="003D4275">
        <w:rPr>
          <w:i/>
          <w:iCs/>
          <w:color w:val="1F4E79" w:themeColor="accent1" w:themeShade="80"/>
        </w:rPr>
        <w:t>”</w:t>
      </w:r>
      <w:r w:rsidR="001C73D7">
        <w:rPr>
          <w:i/>
          <w:iCs/>
          <w:color w:val="1F4E79" w:themeColor="accent1" w:themeShade="80"/>
        </w:rPr>
        <w:t xml:space="preserve"> </w:t>
      </w:r>
      <w:r w:rsidR="003D4275">
        <w:rPr>
          <w:i/>
          <w:iCs/>
          <w:color w:val="1F4E79" w:themeColor="accent1" w:themeShade="80"/>
        </w:rPr>
        <w:t xml:space="preserve">is intended to last for 90 days. The case manager needs to stay in contact with the participant during the 90 days to </w:t>
      </w:r>
      <w:r w:rsidR="001C73D7">
        <w:rPr>
          <w:i/>
          <w:iCs/>
          <w:color w:val="1F4E79" w:themeColor="accent1" w:themeShade="80"/>
        </w:rPr>
        <w:t>acc</w:t>
      </w:r>
      <w:r w:rsidR="003D4275">
        <w:rPr>
          <w:i/>
          <w:iCs/>
          <w:color w:val="1F4E79" w:themeColor="accent1" w:themeShade="80"/>
        </w:rPr>
        <w:t xml:space="preserve">ess if the reason for the </w:t>
      </w:r>
      <w:r w:rsidR="001C73D7">
        <w:rPr>
          <w:i/>
          <w:iCs/>
          <w:color w:val="1F4E79" w:themeColor="accent1" w:themeShade="80"/>
        </w:rPr>
        <w:t>hold</w:t>
      </w:r>
      <w:r w:rsidR="003D4275">
        <w:rPr>
          <w:i/>
          <w:iCs/>
          <w:color w:val="1F4E79" w:themeColor="accent1" w:themeShade="80"/>
        </w:rPr>
        <w:t xml:space="preserve"> is still applicable. If at any time you find the reason for the</w:t>
      </w:r>
      <w:r w:rsidR="001C73D7">
        <w:rPr>
          <w:i/>
          <w:iCs/>
          <w:color w:val="1F4E79" w:themeColor="accent1" w:themeShade="80"/>
        </w:rPr>
        <w:t xml:space="preserve"> h</w:t>
      </w:r>
      <w:r w:rsidR="003D4275">
        <w:rPr>
          <w:i/>
          <w:iCs/>
          <w:color w:val="1F4E79" w:themeColor="accent1" w:themeShade="80"/>
        </w:rPr>
        <w:t xml:space="preserve">old no longer </w:t>
      </w:r>
      <w:r w:rsidR="001C73D7">
        <w:rPr>
          <w:i/>
          <w:iCs/>
          <w:color w:val="1F4E79" w:themeColor="accent1" w:themeShade="80"/>
        </w:rPr>
        <w:t>exists,</w:t>
      </w:r>
      <w:r w:rsidR="003D4275">
        <w:rPr>
          <w:i/>
          <w:iCs/>
          <w:color w:val="1F4E79" w:themeColor="accent1" w:themeShade="80"/>
        </w:rPr>
        <w:t xml:space="preserve"> you can close the program. If at the 90 days you determine the</w:t>
      </w:r>
      <w:r w:rsidR="001C73D7">
        <w:rPr>
          <w:i/>
          <w:iCs/>
          <w:color w:val="1F4E79" w:themeColor="accent1" w:themeShade="80"/>
        </w:rPr>
        <w:t xml:space="preserve">re is just cause to extend the hold, you can enter the service for an additional 90 days. </w:t>
      </w:r>
      <w:r w:rsidR="003D4275">
        <w:rPr>
          <w:i/>
          <w:iCs/>
          <w:color w:val="1F4E79" w:themeColor="accent1" w:themeShade="80"/>
        </w:rPr>
        <w:t xml:space="preserve">ETO </w:t>
      </w:r>
      <w:r w:rsidR="001C73D7">
        <w:rPr>
          <w:i/>
          <w:iCs/>
          <w:color w:val="1F4E79" w:themeColor="accent1" w:themeShade="80"/>
        </w:rPr>
        <w:t xml:space="preserve">is configured </w:t>
      </w:r>
      <w:r w:rsidR="003D4275">
        <w:rPr>
          <w:i/>
          <w:iCs/>
          <w:color w:val="1F4E79" w:themeColor="accent1" w:themeShade="80"/>
        </w:rPr>
        <w:t xml:space="preserve">to </w:t>
      </w:r>
      <w:r w:rsidR="001C73D7">
        <w:rPr>
          <w:i/>
          <w:iCs/>
          <w:color w:val="1F4E79" w:themeColor="accent1" w:themeShade="80"/>
        </w:rPr>
        <w:t>automatically enter</w:t>
      </w:r>
      <w:r w:rsidR="003D4275">
        <w:rPr>
          <w:i/>
          <w:iCs/>
          <w:color w:val="1F4E79" w:themeColor="accent1" w:themeShade="80"/>
        </w:rPr>
        <w:t xml:space="preserve"> an end date </w:t>
      </w:r>
      <w:r w:rsidR="001C73D7">
        <w:rPr>
          <w:i/>
          <w:iCs/>
          <w:color w:val="1F4E79" w:themeColor="accent1" w:themeShade="80"/>
        </w:rPr>
        <w:t>at the time you create the “H</w:t>
      </w:r>
      <w:r w:rsidR="001C73D7" w:rsidRPr="003D4275">
        <w:rPr>
          <w:i/>
          <w:iCs/>
          <w:color w:val="1F4E79" w:themeColor="accent1" w:themeShade="80"/>
        </w:rPr>
        <w:t>old:</w:t>
      </w:r>
      <w:r w:rsidR="001C73D7">
        <w:rPr>
          <w:i/>
          <w:iCs/>
          <w:color w:val="1F4E79" w:themeColor="accent1" w:themeShade="80"/>
        </w:rPr>
        <w:t xml:space="preserve"> </w:t>
      </w:r>
      <w:r w:rsidR="001C73D7" w:rsidRPr="003D4275">
        <w:rPr>
          <w:i/>
          <w:iCs/>
          <w:color w:val="1F4E79" w:themeColor="accent1" w:themeShade="80"/>
        </w:rPr>
        <w:t xml:space="preserve">Gap </w:t>
      </w:r>
      <w:r w:rsidR="001C73D7">
        <w:rPr>
          <w:i/>
          <w:iCs/>
          <w:color w:val="1F4E79" w:themeColor="accent1" w:themeShade="80"/>
        </w:rPr>
        <w:t>Hold in Service (Training or Individualized)” TP so it is not an open-ended service.</w:t>
      </w:r>
    </w:p>
    <w:p w14:paraId="4E61588E" w14:textId="77777777" w:rsidR="0012397C" w:rsidRDefault="0012397C" w:rsidP="0012397C">
      <w:pPr>
        <w:spacing w:after="0" w:line="240" w:lineRule="auto"/>
      </w:pPr>
    </w:p>
    <w:p w14:paraId="66A0FE08" w14:textId="4F78CDAB" w:rsidR="0012397C" w:rsidRDefault="0012397C" w:rsidP="0012397C">
      <w:pPr>
        <w:spacing w:after="0" w:line="240" w:lineRule="auto"/>
      </w:pPr>
      <w:r w:rsidRPr="008B6C7F">
        <w:rPr>
          <w:color w:val="767171" w:themeColor="background2" w:themeShade="80"/>
        </w:rPr>
        <w:t>from Selam Tekle to everyone:</w:t>
      </w:r>
      <w:r w:rsidR="001C73D7">
        <w:rPr>
          <w:color w:val="767171" w:themeColor="background2" w:themeShade="80"/>
        </w:rPr>
        <w:t xml:space="preserve"> </w:t>
      </w:r>
      <w:r w:rsidR="001C73D7" w:rsidRPr="001C73D7">
        <w:rPr>
          <w:color w:val="000000" w:themeColor="text1"/>
        </w:rPr>
        <w:t>Wh</w:t>
      </w:r>
      <w:r w:rsidRPr="001C73D7">
        <w:rPr>
          <w:color w:val="000000" w:themeColor="text1"/>
        </w:rPr>
        <w:t xml:space="preserve">y </w:t>
      </w:r>
      <w:r>
        <w:t xml:space="preserve">is </w:t>
      </w:r>
      <w:r w:rsidR="001C73D7">
        <w:t>Post-secondary</w:t>
      </w:r>
      <w:r>
        <w:t xml:space="preserve"> non duration service?</w:t>
      </w:r>
      <w:r w:rsidR="001C73D7">
        <w:rPr>
          <w:color w:val="767171" w:themeColor="background2" w:themeShade="80"/>
        </w:rPr>
        <w:t xml:space="preserve"> </w:t>
      </w:r>
      <w:r>
        <w:t xml:space="preserve">Our clients are in </w:t>
      </w:r>
      <w:r w:rsidR="001C73D7">
        <w:t>Post-Secondary</w:t>
      </w:r>
      <w:r>
        <w:t xml:space="preserve"> service for over one quarter. </w:t>
      </w:r>
      <w:r w:rsidR="001C73D7">
        <w:t xml:space="preserve"> </w:t>
      </w:r>
      <w:r>
        <w:t xml:space="preserve">What should we do for clients that are in </w:t>
      </w:r>
      <w:r w:rsidR="001C73D7">
        <w:t>Post-Secondary</w:t>
      </w:r>
      <w:r>
        <w:t xml:space="preserve"> Service?</w:t>
      </w:r>
      <w:r w:rsidR="001C73D7">
        <w:t xml:space="preserve"> </w:t>
      </w:r>
      <w:r w:rsidR="001C73D7">
        <w:rPr>
          <w:i/>
          <w:iCs/>
          <w:color w:val="1F4E79" w:themeColor="accent1" w:themeShade="80"/>
        </w:rPr>
        <w:t>This question was taken offline to gather more information.</w:t>
      </w:r>
    </w:p>
    <w:p w14:paraId="71ED2673" w14:textId="77777777" w:rsidR="007F4040" w:rsidRDefault="007F4040" w:rsidP="006E268D">
      <w:pPr>
        <w:tabs>
          <w:tab w:val="left" w:pos="2760"/>
        </w:tabs>
        <w:spacing w:after="0"/>
        <w:rPr>
          <w:b/>
        </w:rPr>
      </w:pPr>
    </w:p>
    <w:p w14:paraId="19926DC0" w14:textId="6092746E" w:rsidR="00D404A3" w:rsidRDefault="00C84D41" w:rsidP="006E268D">
      <w:pPr>
        <w:tabs>
          <w:tab w:val="left" w:pos="2760"/>
        </w:tabs>
        <w:spacing w:after="0"/>
        <w:rPr>
          <w:b/>
        </w:rPr>
      </w:pPr>
      <w:r>
        <w:rPr>
          <w:b/>
        </w:rPr>
        <w:t>ATTENDEES</w:t>
      </w:r>
    </w:p>
    <w:p w14:paraId="15D9B3E1" w14:textId="77777777" w:rsidR="0012397C" w:rsidRDefault="0012397C" w:rsidP="0012397C">
      <w:pPr>
        <w:spacing w:after="0" w:line="240" w:lineRule="auto"/>
        <w:sectPr w:rsidR="0012397C" w:rsidSect="0012397C">
          <w:type w:val="continuous"/>
          <w:pgSz w:w="12240" w:h="15840"/>
          <w:pgMar w:top="720" w:right="720" w:bottom="720" w:left="720" w:header="720" w:footer="720" w:gutter="0"/>
          <w:cols w:space="720"/>
          <w:docGrid w:linePitch="360"/>
        </w:sectPr>
      </w:pPr>
    </w:p>
    <w:p w14:paraId="4F5470A9" w14:textId="13F41516" w:rsidR="0012397C" w:rsidRDefault="0012397C" w:rsidP="0012397C">
      <w:pPr>
        <w:spacing w:after="0" w:line="240" w:lineRule="auto"/>
      </w:pPr>
      <w:r>
        <w:t>Aaron Parrott</w:t>
      </w:r>
    </w:p>
    <w:p w14:paraId="7572DBBB" w14:textId="77777777" w:rsidR="0012397C" w:rsidRDefault="0012397C" w:rsidP="0012397C">
      <w:pPr>
        <w:spacing w:after="0" w:line="240" w:lineRule="auto"/>
      </w:pPr>
      <w:proofErr w:type="spellStart"/>
      <w:r>
        <w:t>Adline</w:t>
      </w:r>
      <w:proofErr w:type="spellEnd"/>
      <w:r>
        <w:t xml:space="preserve"> Kerns</w:t>
      </w:r>
    </w:p>
    <w:p w14:paraId="52649B0E" w14:textId="77777777" w:rsidR="0012397C" w:rsidRDefault="0012397C" w:rsidP="0012397C">
      <w:pPr>
        <w:spacing w:after="0" w:line="240" w:lineRule="auto"/>
      </w:pPr>
      <w:proofErr w:type="spellStart"/>
      <w:r>
        <w:t>ahughes</w:t>
      </w:r>
      <w:proofErr w:type="spellEnd"/>
    </w:p>
    <w:p w14:paraId="789D4751" w14:textId="77777777" w:rsidR="0012397C" w:rsidRPr="00786AE5" w:rsidRDefault="0012397C" w:rsidP="0012397C">
      <w:pPr>
        <w:spacing w:after="0" w:line="240" w:lineRule="auto"/>
        <w:rPr>
          <w:color w:val="C00000"/>
        </w:rPr>
      </w:pPr>
      <w:r w:rsidRPr="00786AE5">
        <w:rPr>
          <w:color w:val="C00000"/>
        </w:rPr>
        <w:t>Arturo Espinoza</w:t>
      </w:r>
    </w:p>
    <w:p w14:paraId="44C5E975" w14:textId="77777777" w:rsidR="0012397C" w:rsidRDefault="0012397C" w:rsidP="0012397C">
      <w:pPr>
        <w:spacing w:after="0" w:line="240" w:lineRule="auto"/>
      </w:pPr>
      <w:r>
        <w:t>Becky Smith</w:t>
      </w:r>
    </w:p>
    <w:p w14:paraId="779A113B" w14:textId="77777777" w:rsidR="0012397C" w:rsidRPr="00786AE5" w:rsidRDefault="0012397C" w:rsidP="0012397C">
      <w:pPr>
        <w:spacing w:after="0" w:line="240" w:lineRule="auto"/>
        <w:rPr>
          <w:color w:val="C00000"/>
        </w:rPr>
      </w:pPr>
      <w:proofErr w:type="spellStart"/>
      <w:r w:rsidRPr="00786AE5">
        <w:rPr>
          <w:color w:val="C00000"/>
        </w:rPr>
        <w:t>Boliveri</w:t>
      </w:r>
      <w:proofErr w:type="spellEnd"/>
    </w:p>
    <w:p w14:paraId="6C93FB91" w14:textId="77777777" w:rsidR="0012397C" w:rsidRDefault="0012397C" w:rsidP="0012397C">
      <w:pPr>
        <w:spacing w:after="0" w:line="240" w:lineRule="auto"/>
      </w:pPr>
      <w:r>
        <w:t>Business</w:t>
      </w:r>
    </w:p>
    <w:p w14:paraId="0426E2B0" w14:textId="77777777" w:rsidR="0012397C" w:rsidRDefault="0012397C" w:rsidP="0012397C">
      <w:pPr>
        <w:spacing w:after="0" w:line="240" w:lineRule="auto"/>
      </w:pPr>
      <w:r>
        <w:t>Call-in User_4</w:t>
      </w:r>
    </w:p>
    <w:p w14:paraId="62D33AE6" w14:textId="77777777" w:rsidR="0012397C" w:rsidRPr="00786AE5" w:rsidRDefault="0012397C" w:rsidP="0012397C">
      <w:pPr>
        <w:spacing w:after="0" w:line="240" w:lineRule="auto"/>
        <w:rPr>
          <w:color w:val="C00000"/>
        </w:rPr>
      </w:pPr>
      <w:r w:rsidRPr="00786AE5">
        <w:rPr>
          <w:color w:val="C00000"/>
        </w:rPr>
        <w:t>Call-in User_7</w:t>
      </w:r>
    </w:p>
    <w:p w14:paraId="5C8775E6" w14:textId="77777777" w:rsidR="0012397C" w:rsidRDefault="0012397C" w:rsidP="0012397C">
      <w:pPr>
        <w:spacing w:after="0" w:line="240" w:lineRule="auto"/>
      </w:pPr>
      <w:r>
        <w:t>Craig Clark</w:t>
      </w:r>
    </w:p>
    <w:p w14:paraId="53C2EB6B" w14:textId="77777777" w:rsidR="0012397C" w:rsidRDefault="0012397C" w:rsidP="0012397C">
      <w:pPr>
        <w:spacing w:after="0" w:line="240" w:lineRule="auto"/>
      </w:pPr>
      <w:r>
        <w:t>Daniel Cooling</w:t>
      </w:r>
    </w:p>
    <w:p w14:paraId="77CE532A" w14:textId="77777777" w:rsidR="0012397C" w:rsidRDefault="0012397C" w:rsidP="0012397C">
      <w:pPr>
        <w:spacing w:after="0" w:line="240" w:lineRule="auto"/>
      </w:pPr>
      <w:r>
        <w:t>Dawn Oakes</w:t>
      </w:r>
    </w:p>
    <w:p w14:paraId="415976A8" w14:textId="77777777" w:rsidR="0012397C" w:rsidRDefault="0012397C" w:rsidP="0012397C">
      <w:pPr>
        <w:spacing w:after="0" w:line="240" w:lineRule="auto"/>
      </w:pPr>
      <w:r>
        <w:t>Diane Luoma</w:t>
      </w:r>
    </w:p>
    <w:p w14:paraId="2029E360" w14:textId="77777777" w:rsidR="0012397C" w:rsidRDefault="0012397C" w:rsidP="0012397C">
      <w:pPr>
        <w:spacing w:after="0" w:line="240" w:lineRule="auto"/>
      </w:pPr>
      <w:r>
        <w:t>Donna Mack</w:t>
      </w:r>
    </w:p>
    <w:p w14:paraId="02049346" w14:textId="77777777" w:rsidR="0012397C" w:rsidRPr="00786AE5" w:rsidRDefault="0012397C" w:rsidP="0012397C">
      <w:pPr>
        <w:spacing w:after="0" w:line="240" w:lineRule="auto"/>
        <w:rPr>
          <w:color w:val="C00000"/>
        </w:rPr>
      </w:pPr>
      <w:r w:rsidRPr="00786AE5">
        <w:rPr>
          <w:color w:val="C00000"/>
        </w:rPr>
        <w:t>Dorothy Rocha</w:t>
      </w:r>
    </w:p>
    <w:p w14:paraId="04929D28" w14:textId="77777777" w:rsidR="0012397C" w:rsidRDefault="0012397C" w:rsidP="0012397C">
      <w:pPr>
        <w:spacing w:after="0" w:line="240" w:lineRule="auto"/>
      </w:pPr>
      <w:r>
        <w:t>Gena Garcia</w:t>
      </w:r>
    </w:p>
    <w:p w14:paraId="07A3A7E8" w14:textId="77777777" w:rsidR="0012397C" w:rsidRDefault="0012397C" w:rsidP="0012397C">
      <w:pPr>
        <w:spacing w:after="0" w:line="240" w:lineRule="auto"/>
      </w:pPr>
      <w:r>
        <w:t>Heidi Lamers</w:t>
      </w:r>
    </w:p>
    <w:p w14:paraId="2C6D255F" w14:textId="77777777" w:rsidR="0012397C" w:rsidRDefault="0012397C" w:rsidP="0012397C">
      <w:pPr>
        <w:spacing w:after="0" w:line="240" w:lineRule="auto"/>
      </w:pPr>
      <w:r>
        <w:t>Hope Baker</w:t>
      </w:r>
    </w:p>
    <w:p w14:paraId="723F7DA3" w14:textId="77777777" w:rsidR="0012397C" w:rsidRDefault="0012397C" w:rsidP="0012397C">
      <w:pPr>
        <w:spacing w:after="0" w:line="240" w:lineRule="auto"/>
      </w:pPr>
      <w:r>
        <w:t>Jeffery Flood *</w:t>
      </w:r>
    </w:p>
    <w:p w14:paraId="08C3BE25" w14:textId="77777777" w:rsidR="0012397C" w:rsidRPr="00786AE5" w:rsidRDefault="0012397C" w:rsidP="0012397C">
      <w:pPr>
        <w:spacing w:after="0" w:line="240" w:lineRule="auto"/>
        <w:rPr>
          <w:color w:val="C00000"/>
        </w:rPr>
      </w:pPr>
      <w:r w:rsidRPr="00786AE5">
        <w:rPr>
          <w:color w:val="C00000"/>
        </w:rPr>
        <w:t>Joanie Linder</w:t>
      </w:r>
    </w:p>
    <w:p w14:paraId="58624285" w14:textId="77777777" w:rsidR="0012397C" w:rsidRDefault="0012397C" w:rsidP="0012397C">
      <w:pPr>
        <w:spacing w:after="0" w:line="240" w:lineRule="auto"/>
      </w:pPr>
      <w:proofErr w:type="spellStart"/>
      <w:r>
        <w:t>kking</w:t>
      </w:r>
      <w:proofErr w:type="spellEnd"/>
    </w:p>
    <w:p w14:paraId="4C9EC12E" w14:textId="77777777" w:rsidR="0012397C" w:rsidRDefault="0012397C" w:rsidP="0012397C">
      <w:pPr>
        <w:spacing w:after="0" w:line="240" w:lineRule="auto"/>
      </w:pPr>
      <w:r>
        <w:t>Lisa Pietkauskis</w:t>
      </w:r>
    </w:p>
    <w:p w14:paraId="0165EBE3" w14:textId="77777777" w:rsidR="0012397C" w:rsidRDefault="0012397C" w:rsidP="0012397C">
      <w:pPr>
        <w:spacing w:after="0" w:line="240" w:lineRule="auto"/>
      </w:pPr>
      <w:r>
        <w:t>Lux Dmitri</w:t>
      </w:r>
    </w:p>
    <w:p w14:paraId="3E1725B4" w14:textId="77777777" w:rsidR="0012397C" w:rsidRPr="00786AE5" w:rsidRDefault="0012397C" w:rsidP="0012397C">
      <w:pPr>
        <w:spacing w:after="0" w:line="240" w:lineRule="auto"/>
        <w:rPr>
          <w:color w:val="C00000"/>
        </w:rPr>
      </w:pPr>
      <w:r w:rsidRPr="00786AE5">
        <w:rPr>
          <w:color w:val="C00000"/>
        </w:rPr>
        <w:t>Melisa Flores-</w:t>
      </w:r>
      <w:proofErr w:type="spellStart"/>
      <w:r w:rsidRPr="00786AE5">
        <w:rPr>
          <w:color w:val="C00000"/>
        </w:rPr>
        <w:t>Sanches</w:t>
      </w:r>
      <w:proofErr w:type="spellEnd"/>
    </w:p>
    <w:p w14:paraId="190E33C0" w14:textId="77777777" w:rsidR="0012397C" w:rsidRDefault="0012397C" w:rsidP="0012397C">
      <w:pPr>
        <w:spacing w:after="0" w:line="240" w:lineRule="auto"/>
      </w:pPr>
      <w:proofErr w:type="spellStart"/>
      <w:r>
        <w:t>MCheeseman</w:t>
      </w:r>
      <w:proofErr w:type="spellEnd"/>
      <w:r>
        <w:t xml:space="preserve"> *</w:t>
      </w:r>
    </w:p>
    <w:p w14:paraId="50E40505" w14:textId="77777777" w:rsidR="0012397C" w:rsidRDefault="0012397C" w:rsidP="0012397C">
      <w:pPr>
        <w:spacing w:after="0" w:line="240" w:lineRule="auto"/>
      </w:pPr>
      <w:r>
        <w:t>Noel Woods</w:t>
      </w:r>
    </w:p>
    <w:p w14:paraId="56A17A77" w14:textId="77777777" w:rsidR="0012397C" w:rsidRDefault="0012397C" w:rsidP="0012397C">
      <w:pPr>
        <w:spacing w:after="0" w:line="240" w:lineRule="auto"/>
      </w:pPr>
      <w:r>
        <w:t>Patricia Connell</w:t>
      </w:r>
    </w:p>
    <w:p w14:paraId="0BE4056B" w14:textId="77777777" w:rsidR="0012397C" w:rsidRDefault="0012397C" w:rsidP="0012397C">
      <w:pPr>
        <w:spacing w:after="0" w:line="240" w:lineRule="auto"/>
      </w:pPr>
      <w:r>
        <w:t>Phyllis Hall</w:t>
      </w:r>
    </w:p>
    <w:p w14:paraId="45B099B6" w14:textId="77777777" w:rsidR="0012397C" w:rsidRDefault="0012397C" w:rsidP="0012397C">
      <w:pPr>
        <w:spacing w:after="0" w:line="240" w:lineRule="auto"/>
      </w:pPr>
      <w:r>
        <w:t>Rebecca McGinnis</w:t>
      </w:r>
    </w:p>
    <w:p w14:paraId="2305ABAB" w14:textId="77777777" w:rsidR="0012397C" w:rsidRPr="00786AE5" w:rsidRDefault="0012397C" w:rsidP="0012397C">
      <w:pPr>
        <w:spacing w:after="0" w:line="240" w:lineRule="auto"/>
        <w:rPr>
          <w:color w:val="C00000"/>
        </w:rPr>
      </w:pPr>
      <w:r w:rsidRPr="00786AE5">
        <w:rPr>
          <w:color w:val="C00000"/>
        </w:rPr>
        <w:t>Regina Cancel</w:t>
      </w:r>
    </w:p>
    <w:p w14:paraId="2B977CB7" w14:textId="77777777" w:rsidR="0012397C" w:rsidRDefault="0012397C" w:rsidP="0012397C">
      <w:pPr>
        <w:spacing w:after="0" w:line="240" w:lineRule="auto"/>
      </w:pPr>
      <w:proofErr w:type="spellStart"/>
      <w:r>
        <w:t>Schehera</w:t>
      </w:r>
      <w:proofErr w:type="spellEnd"/>
      <w:r>
        <w:t xml:space="preserve"> Gates</w:t>
      </w:r>
    </w:p>
    <w:p w14:paraId="6D9837CB" w14:textId="77777777" w:rsidR="0012397C" w:rsidRDefault="0012397C" w:rsidP="0012397C">
      <w:pPr>
        <w:spacing w:after="0" w:line="240" w:lineRule="auto"/>
      </w:pPr>
      <w:r>
        <w:t>Sean McElligott</w:t>
      </w:r>
    </w:p>
    <w:p w14:paraId="03A1533F" w14:textId="77777777" w:rsidR="0012397C" w:rsidRPr="00786AE5" w:rsidRDefault="0012397C" w:rsidP="0012397C">
      <w:pPr>
        <w:spacing w:after="0" w:line="240" w:lineRule="auto"/>
        <w:rPr>
          <w:color w:val="C00000"/>
        </w:rPr>
      </w:pPr>
      <w:r w:rsidRPr="00786AE5">
        <w:rPr>
          <w:color w:val="C00000"/>
        </w:rPr>
        <w:t>Selam Tekle</w:t>
      </w:r>
    </w:p>
    <w:p w14:paraId="5F034BF6" w14:textId="77777777" w:rsidR="0012397C" w:rsidRDefault="0012397C" w:rsidP="0012397C">
      <w:pPr>
        <w:spacing w:after="0" w:line="240" w:lineRule="auto"/>
      </w:pPr>
      <w:r>
        <w:t>Teresa Anda</w:t>
      </w:r>
    </w:p>
    <w:p w14:paraId="1C85FF6D" w14:textId="77777777" w:rsidR="0012397C" w:rsidRDefault="0012397C" w:rsidP="0012397C">
      <w:pPr>
        <w:spacing w:after="0" w:line="240" w:lineRule="auto"/>
      </w:pPr>
      <w:r>
        <w:t>Teresa Southard</w:t>
      </w:r>
    </w:p>
    <w:p w14:paraId="5BA4B104" w14:textId="77777777" w:rsidR="0012397C" w:rsidRPr="00786AE5" w:rsidRDefault="0012397C" w:rsidP="0012397C">
      <w:pPr>
        <w:spacing w:after="0" w:line="240" w:lineRule="auto"/>
        <w:rPr>
          <w:color w:val="C00000"/>
        </w:rPr>
      </w:pPr>
      <w:r w:rsidRPr="00786AE5">
        <w:rPr>
          <w:color w:val="C00000"/>
        </w:rPr>
        <w:t>Tiffany Granillo</w:t>
      </w:r>
    </w:p>
    <w:p w14:paraId="5827DE0A" w14:textId="77777777" w:rsidR="0012397C" w:rsidRDefault="0012397C" w:rsidP="0012397C">
      <w:pPr>
        <w:spacing w:after="0" w:line="240" w:lineRule="auto"/>
      </w:pPr>
      <w:proofErr w:type="spellStart"/>
      <w:r>
        <w:t>Tiscott</w:t>
      </w:r>
      <w:proofErr w:type="spellEnd"/>
    </w:p>
    <w:p w14:paraId="0C7DFB94" w14:textId="77777777" w:rsidR="0012397C" w:rsidRPr="00786AE5" w:rsidRDefault="0012397C" w:rsidP="0012397C">
      <w:pPr>
        <w:spacing w:after="0" w:line="240" w:lineRule="auto"/>
        <w:rPr>
          <w:color w:val="C00000"/>
        </w:rPr>
      </w:pPr>
      <w:r w:rsidRPr="00786AE5">
        <w:rPr>
          <w:color w:val="C00000"/>
        </w:rPr>
        <w:t>Toni Burow</w:t>
      </w:r>
    </w:p>
    <w:p w14:paraId="58291D5A" w14:textId="77777777" w:rsidR="0012397C" w:rsidRDefault="0012397C" w:rsidP="0012397C">
      <w:pPr>
        <w:spacing w:after="0" w:line="240" w:lineRule="auto"/>
      </w:pPr>
      <w:r>
        <w:t>Tracy Ferrell</w:t>
      </w:r>
    </w:p>
    <w:p w14:paraId="3C57F590" w14:textId="77777777" w:rsidR="0012397C" w:rsidRPr="00786AE5" w:rsidRDefault="0012397C" w:rsidP="0012397C">
      <w:pPr>
        <w:spacing w:after="0" w:line="240" w:lineRule="auto"/>
        <w:rPr>
          <w:color w:val="C00000"/>
        </w:rPr>
      </w:pPr>
      <w:r w:rsidRPr="00786AE5">
        <w:rPr>
          <w:color w:val="C00000"/>
        </w:rPr>
        <w:t>trobison@wdcspokane.com</w:t>
      </w:r>
    </w:p>
    <w:p w14:paraId="1574766C" w14:textId="77777777" w:rsidR="0012397C" w:rsidRDefault="0012397C" w:rsidP="0012397C">
      <w:pPr>
        <w:spacing w:after="0" w:line="240" w:lineRule="auto"/>
      </w:pPr>
      <w:proofErr w:type="spellStart"/>
      <w:r>
        <w:t>vdamneun</w:t>
      </w:r>
      <w:proofErr w:type="spellEnd"/>
    </w:p>
    <w:p w14:paraId="2FEFD04C" w14:textId="77777777" w:rsidR="0012397C" w:rsidRDefault="0012397C" w:rsidP="0012397C">
      <w:pPr>
        <w:spacing w:after="0" w:line="240" w:lineRule="auto"/>
      </w:pPr>
      <w:proofErr w:type="spellStart"/>
      <w:r>
        <w:t>Victoria.wood</w:t>
      </w:r>
      <w:proofErr w:type="spellEnd"/>
    </w:p>
    <w:p w14:paraId="1E16BCE4" w14:textId="77777777" w:rsidR="0012397C" w:rsidRDefault="0012397C" w:rsidP="0012397C">
      <w:pPr>
        <w:spacing w:after="0" w:line="240" w:lineRule="auto"/>
      </w:pPr>
      <w:r>
        <w:t>Young Suh</w:t>
      </w:r>
    </w:p>
    <w:p w14:paraId="4BF144C6" w14:textId="77777777" w:rsidR="0012397C" w:rsidRDefault="0012397C" w:rsidP="006E268D">
      <w:pPr>
        <w:tabs>
          <w:tab w:val="left" w:pos="2760"/>
        </w:tabs>
        <w:spacing w:after="0"/>
        <w:rPr>
          <w:b/>
        </w:rPr>
        <w:sectPr w:rsidR="0012397C" w:rsidSect="0012397C">
          <w:type w:val="continuous"/>
          <w:pgSz w:w="12240" w:h="15840"/>
          <w:pgMar w:top="720" w:right="720" w:bottom="720" w:left="720" w:header="720" w:footer="720" w:gutter="0"/>
          <w:cols w:num="3" w:space="720"/>
          <w:docGrid w:linePitch="360"/>
        </w:sectPr>
      </w:pPr>
    </w:p>
    <w:p w14:paraId="6D898231" w14:textId="5BD66BC5" w:rsidR="0012397C" w:rsidRDefault="0012397C" w:rsidP="006E268D">
      <w:pPr>
        <w:tabs>
          <w:tab w:val="left" w:pos="2760"/>
        </w:tabs>
        <w:spacing w:after="0"/>
        <w:rPr>
          <w:b/>
        </w:rPr>
      </w:pPr>
    </w:p>
    <w:p w14:paraId="206D5955" w14:textId="0B388FDF" w:rsidR="0012397C" w:rsidRPr="0012397C" w:rsidRDefault="0012397C" w:rsidP="006E268D">
      <w:pPr>
        <w:tabs>
          <w:tab w:val="left" w:pos="2760"/>
        </w:tabs>
        <w:spacing w:after="0"/>
        <w:rPr>
          <w:bCs/>
        </w:rPr>
      </w:pPr>
      <w:r w:rsidRPr="0012397C">
        <w:rPr>
          <w:bCs/>
        </w:rPr>
        <w:t xml:space="preserve">Red </w:t>
      </w:r>
      <w:proofErr w:type="spellStart"/>
      <w:r w:rsidRPr="0012397C">
        <w:rPr>
          <w:bCs/>
        </w:rPr>
        <w:t>incidates</w:t>
      </w:r>
      <w:proofErr w:type="spellEnd"/>
      <w:r w:rsidRPr="0012397C">
        <w:rPr>
          <w:bCs/>
        </w:rPr>
        <w:t xml:space="preserve"> stayed for second half</w:t>
      </w:r>
    </w:p>
    <w:sectPr w:rsidR="0012397C" w:rsidRPr="0012397C" w:rsidSect="001239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7287"/>
    <w:multiLevelType w:val="multilevel"/>
    <w:tmpl w:val="03D0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5C7DE7"/>
    <w:multiLevelType w:val="hybridMultilevel"/>
    <w:tmpl w:val="932A5B0C"/>
    <w:lvl w:ilvl="0" w:tplc="EDFEAFA4">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5622BE"/>
    <w:multiLevelType w:val="hybridMultilevel"/>
    <w:tmpl w:val="846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7"/>
  </w:num>
  <w:num w:numId="4">
    <w:abstractNumId w:val="3"/>
  </w:num>
  <w:num w:numId="5">
    <w:abstractNumId w:val="3"/>
  </w:num>
  <w:num w:numId="6">
    <w:abstractNumId w:val="27"/>
  </w:num>
  <w:num w:numId="7">
    <w:abstractNumId w:val="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9"/>
  </w:num>
  <w:num w:numId="13">
    <w:abstractNumId w:val="17"/>
  </w:num>
  <w:num w:numId="14">
    <w:abstractNumId w:val="29"/>
  </w:num>
  <w:num w:numId="15">
    <w:abstractNumId w:val="14"/>
  </w:num>
  <w:num w:numId="16">
    <w:abstractNumId w:val="5"/>
  </w:num>
  <w:num w:numId="17">
    <w:abstractNumId w:val="15"/>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19"/>
  </w:num>
  <w:num w:numId="23">
    <w:abstractNumId w:val="8"/>
  </w:num>
  <w:num w:numId="24">
    <w:abstractNumId w:val="33"/>
  </w:num>
  <w:num w:numId="25">
    <w:abstractNumId w:val="18"/>
  </w:num>
  <w:num w:numId="26">
    <w:abstractNumId w:val="16"/>
  </w:num>
  <w:num w:numId="27">
    <w:abstractNumId w:val="13"/>
  </w:num>
  <w:num w:numId="28">
    <w:abstractNumId w:val="20"/>
  </w:num>
  <w:num w:numId="29">
    <w:abstractNumId w:val="30"/>
  </w:num>
  <w:num w:numId="30">
    <w:abstractNumId w:val="4"/>
  </w:num>
  <w:num w:numId="31">
    <w:abstractNumId w:val="21"/>
  </w:num>
  <w:num w:numId="32">
    <w:abstractNumId w:val="32"/>
  </w:num>
  <w:num w:numId="33">
    <w:abstractNumId w:val="11"/>
  </w:num>
  <w:num w:numId="34">
    <w:abstractNumId w:val="31"/>
  </w:num>
  <w:num w:numId="35">
    <w:abstractNumId w:val="1"/>
  </w:num>
  <w:num w:numId="36">
    <w:abstractNumId w:val="26"/>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A13D1"/>
    <w:rsid w:val="000A7A02"/>
    <w:rsid w:val="000B0312"/>
    <w:rsid w:val="000B6FB4"/>
    <w:rsid w:val="000C14CF"/>
    <w:rsid w:val="000C6A40"/>
    <w:rsid w:val="000E4580"/>
    <w:rsid w:val="000F3E5C"/>
    <w:rsid w:val="000F75E3"/>
    <w:rsid w:val="00102357"/>
    <w:rsid w:val="00107CD6"/>
    <w:rsid w:val="00112A96"/>
    <w:rsid w:val="00115953"/>
    <w:rsid w:val="00117A73"/>
    <w:rsid w:val="00121EBB"/>
    <w:rsid w:val="0012397C"/>
    <w:rsid w:val="00124CFC"/>
    <w:rsid w:val="00125433"/>
    <w:rsid w:val="00134175"/>
    <w:rsid w:val="0013655C"/>
    <w:rsid w:val="0014069E"/>
    <w:rsid w:val="00140E7F"/>
    <w:rsid w:val="0014163C"/>
    <w:rsid w:val="00150935"/>
    <w:rsid w:val="0015694C"/>
    <w:rsid w:val="00167A50"/>
    <w:rsid w:val="00171B7B"/>
    <w:rsid w:val="001752EE"/>
    <w:rsid w:val="00176566"/>
    <w:rsid w:val="0018736C"/>
    <w:rsid w:val="00192616"/>
    <w:rsid w:val="0019733E"/>
    <w:rsid w:val="001979B6"/>
    <w:rsid w:val="001B1477"/>
    <w:rsid w:val="001B3009"/>
    <w:rsid w:val="001B5675"/>
    <w:rsid w:val="001B65AA"/>
    <w:rsid w:val="001C1A66"/>
    <w:rsid w:val="001C431F"/>
    <w:rsid w:val="001C5213"/>
    <w:rsid w:val="001C73D7"/>
    <w:rsid w:val="001D1440"/>
    <w:rsid w:val="001D15E6"/>
    <w:rsid w:val="001D4A32"/>
    <w:rsid w:val="001D599D"/>
    <w:rsid w:val="001F1055"/>
    <w:rsid w:val="002066B8"/>
    <w:rsid w:val="00211537"/>
    <w:rsid w:val="002126C0"/>
    <w:rsid w:val="002127D8"/>
    <w:rsid w:val="002333D4"/>
    <w:rsid w:val="00236350"/>
    <w:rsid w:val="002363B2"/>
    <w:rsid w:val="0023661E"/>
    <w:rsid w:val="00240690"/>
    <w:rsid w:val="0024621A"/>
    <w:rsid w:val="00251E69"/>
    <w:rsid w:val="002521AD"/>
    <w:rsid w:val="00264715"/>
    <w:rsid w:val="002821F1"/>
    <w:rsid w:val="0029734A"/>
    <w:rsid w:val="002A2256"/>
    <w:rsid w:val="002A3019"/>
    <w:rsid w:val="002B0185"/>
    <w:rsid w:val="002B19B8"/>
    <w:rsid w:val="002B3B67"/>
    <w:rsid w:val="002B4946"/>
    <w:rsid w:val="002B4AAC"/>
    <w:rsid w:val="002B5A32"/>
    <w:rsid w:val="002C248C"/>
    <w:rsid w:val="002C5A37"/>
    <w:rsid w:val="002C5FE6"/>
    <w:rsid w:val="002C7FC3"/>
    <w:rsid w:val="002D1F11"/>
    <w:rsid w:val="002E7EC1"/>
    <w:rsid w:val="002F15AE"/>
    <w:rsid w:val="002F6E75"/>
    <w:rsid w:val="0030477B"/>
    <w:rsid w:val="003146EB"/>
    <w:rsid w:val="00316DD4"/>
    <w:rsid w:val="00317AA2"/>
    <w:rsid w:val="00320A64"/>
    <w:rsid w:val="003268A4"/>
    <w:rsid w:val="0032747D"/>
    <w:rsid w:val="00332343"/>
    <w:rsid w:val="003407EF"/>
    <w:rsid w:val="00341DCB"/>
    <w:rsid w:val="00357DCD"/>
    <w:rsid w:val="0036048A"/>
    <w:rsid w:val="003679D5"/>
    <w:rsid w:val="00367D04"/>
    <w:rsid w:val="003818E0"/>
    <w:rsid w:val="00383CD4"/>
    <w:rsid w:val="00386E01"/>
    <w:rsid w:val="0039051D"/>
    <w:rsid w:val="00396138"/>
    <w:rsid w:val="003A28A5"/>
    <w:rsid w:val="003B5AB2"/>
    <w:rsid w:val="003C0DC9"/>
    <w:rsid w:val="003C513D"/>
    <w:rsid w:val="003C6890"/>
    <w:rsid w:val="003D0ED5"/>
    <w:rsid w:val="003D4275"/>
    <w:rsid w:val="003D5451"/>
    <w:rsid w:val="003D5EA7"/>
    <w:rsid w:val="003E5DCB"/>
    <w:rsid w:val="003F2380"/>
    <w:rsid w:val="003F3845"/>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06CA"/>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E2DB5"/>
    <w:rsid w:val="004E32E8"/>
    <w:rsid w:val="004E42F6"/>
    <w:rsid w:val="004E44FE"/>
    <w:rsid w:val="004E648B"/>
    <w:rsid w:val="00502C7A"/>
    <w:rsid w:val="00505A70"/>
    <w:rsid w:val="005104BD"/>
    <w:rsid w:val="0051266B"/>
    <w:rsid w:val="0052275C"/>
    <w:rsid w:val="005377CA"/>
    <w:rsid w:val="005412C2"/>
    <w:rsid w:val="00553F75"/>
    <w:rsid w:val="0056507E"/>
    <w:rsid w:val="0057124A"/>
    <w:rsid w:val="005767B4"/>
    <w:rsid w:val="00587BFB"/>
    <w:rsid w:val="00587F4B"/>
    <w:rsid w:val="005931EC"/>
    <w:rsid w:val="00596F2B"/>
    <w:rsid w:val="005A10DE"/>
    <w:rsid w:val="005A3267"/>
    <w:rsid w:val="005A63D8"/>
    <w:rsid w:val="005B0055"/>
    <w:rsid w:val="005B00DE"/>
    <w:rsid w:val="005B0565"/>
    <w:rsid w:val="005B188E"/>
    <w:rsid w:val="005B6D00"/>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C506E"/>
    <w:rsid w:val="006D30DC"/>
    <w:rsid w:val="006E14EC"/>
    <w:rsid w:val="006E1B7D"/>
    <w:rsid w:val="006E268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94C1F"/>
    <w:rsid w:val="007A273D"/>
    <w:rsid w:val="007B19B5"/>
    <w:rsid w:val="007B4774"/>
    <w:rsid w:val="007C0AA3"/>
    <w:rsid w:val="007C4286"/>
    <w:rsid w:val="007E16DC"/>
    <w:rsid w:val="007F01AB"/>
    <w:rsid w:val="007F167F"/>
    <w:rsid w:val="007F4040"/>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00F8"/>
    <w:rsid w:val="008A2937"/>
    <w:rsid w:val="008A6C98"/>
    <w:rsid w:val="008B1A8C"/>
    <w:rsid w:val="008B4502"/>
    <w:rsid w:val="008B7449"/>
    <w:rsid w:val="008B799B"/>
    <w:rsid w:val="008C21FF"/>
    <w:rsid w:val="008C35D9"/>
    <w:rsid w:val="008C429F"/>
    <w:rsid w:val="008C499B"/>
    <w:rsid w:val="008C4D30"/>
    <w:rsid w:val="008C5415"/>
    <w:rsid w:val="008C6490"/>
    <w:rsid w:val="008C67B9"/>
    <w:rsid w:val="008D501D"/>
    <w:rsid w:val="008E699F"/>
    <w:rsid w:val="008F294C"/>
    <w:rsid w:val="008F2FF7"/>
    <w:rsid w:val="009010A5"/>
    <w:rsid w:val="00906438"/>
    <w:rsid w:val="00906A16"/>
    <w:rsid w:val="00906E43"/>
    <w:rsid w:val="00911952"/>
    <w:rsid w:val="00911BFC"/>
    <w:rsid w:val="00916987"/>
    <w:rsid w:val="009170DA"/>
    <w:rsid w:val="009229E7"/>
    <w:rsid w:val="00930C39"/>
    <w:rsid w:val="0093213A"/>
    <w:rsid w:val="00936669"/>
    <w:rsid w:val="00937481"/>
    <w:rsid w:val="00944338"/>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26C6"/>
    <w:rsid w:val="009C304E"/>
    <w:rsid w:val="009C5947"/>
    <w:rsid w:val="009D1E06"/>
    <w:rsid w:val="009E2E64"/>
    <w:rsid w:val="009E4B5F"/>
    <w:rsid w:val="009F0780"/>
    <w:rsid w:val="009F2258"/>
    <w:rsid w:val="009F75B8"/>
    <w:rsid w:val="00A00FAF"/>
    <w:rsid w:val="00A01AF6"/>
    <w:rsid w:val="00A05BDB"/>
    <w:rsid w:val="00A142F2"/>
    <w:rsid w:val="00A233A3"/>
    <w:rsid w:val="00A26D5B"/>
    <w:rsid w:val="00A27571"/>
    <w:rsid w:val="00A34CE7"/>
    <w:rsid w:val="00A3585E"/>
    <w:rsid w:val="00A37D9E"/>
    <w:rsid w:val="00A449DF"/>
    <w:rsid w:val="00A44DC1"/>
    <w:rsid w:val="00A46F0B"/>
    <w:rsid w:val="00A55EFB"/>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34BF6"/>
    <w:rsid w:val="00B412DE"/>
    <w:rsid w:val="00B426E4"/>
    <w:rsid w:val="00B4371C"/>
    <w:rsid w:val="00B52C28"/>
    <w:rsid w:val="00B600CD"/>
    <w:rsid w:val="00B6679F"/>
    <w:rsid w:val="00B67FE5"/>
    <w:rsid w:val="00B855E7"/>
    <w:rsid w:val="00B8578E"/>
    <w:rsid w:val="00B95D5F"/>
    <w:rsid w:val="00BA6B0B"/>
    <w:rsid w:val="00BB47C3"/>
    <w:rsid w:val="00BB5E1A"/>
    <w:rsid w:val="00BB6B4D"/>
    <w:rsid w:val="00BC2D4E"/>
    <w:rsid w:val="00BC79A2"/>
    <w:rsid w:val="00BD2A1B"/>
    <w:rsid w:val="00BD5DAE"/>
    <w:rsid w:val="00BE2822"/>
    <w:rsid w:val="00C04A01"/>
    <w:rsid w:val="00C2633E"/>
    <w:rsid w:val="00C3204E"/>
    <w:rsid w:val="00C34C36"/>
    <w:rsid w:val="00C50BDE"/>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A0F6E"/>
    <w:rsid w:val="00DA1468"/>
    <w:rsid w:val="00DA4935"/>
    <w:rsid w:val="00DA5FDD"/>
    <w:rsid w:val="00DA74F0"/>
    <w:rsid w:val="00DB1E8A"/>
    <w:rsid w:val="00DB46ED"/>
    <w:rsid w:val="00DC709C"/>
    <w:rsid w:val="00DD1CC0"/>
    <w:rsid w:val="00DE0652"/>
    <w:rsid w:val="00DE26C2"/>
    <w:rsid w:val="00DE2F9C"/>
    <w:rsid w:val="00DE75C0"/>
    <w:rsid w:val="00DF119F"/>
    <w:rsid w:val="00E01E3F"/>
    <w:rsid w:val="00E043BA"/>
    <w:rsid w:val="00E14A45"/>
    <w:rsid w:val="00E1542D"/>
    <w:rsid w:val="00E371F6"/>
    <w:rsid w:val="00E3792C"/>
    <w:rsid w:val="00E4336A"/>
    <w:rsid w:val="00E542C1"/>
    <w:rsid w:val="00E571DA"/>
    <w:rsid w:val="00E57BF5"/>
    <w:rsid w:val="00E57C55"/>
    <w:rsid w:val="00E67B88"/>
    <w:rsid w:val="00E8057C"/>
    <w:rsid w:val="00E8120F"/>
    <w:rsid w:val="00E824AF"/>
    <w:rsid w:val="00E837CB"/>
    <w:rsid w:val="00E85D52"/>
    <w:rsid w:val="00E903FA"/>
    <w:rsid w:val="00E92092"/>
    <w:rsid w:val="00E97C51"/>
    <w:rsid w:val="00EA0BAD"/>
    <w:rsid w:val="00EA5E0B"/>
    <w:rsid w:val="00EA6C1E"/>
    <w:rsid w:val="00EB1DE8"/>
    <w:rsid w:val="00EC089A"/>
    <w:rsid w:val="00EC5333"/>
    <w:rsid w:val="00EC7B2C"/>
    <w:rsid w:val="00EE3BD8"/>
    <w:rsid w:val="00EE4723"/>
    <w:rsid w:val="00EF0572"/>
    <w:rsid w:val="00EF3142"/>
    <w:rsid w:val="00EF52DE"/>
    <w:rsid w:val="00EF5740"/>
    <w:rsid w:val="00F02C1D"/>
    <w:rsid w:val="00F0436A"/>
    <w:rsid w:val="00F10E8F"/>
    <w:rsid w:val="00F10F3C"/>
    <w:rsid w:val="00F1150D"/>
    <w:rsid w:val="00F11A4C"/>
    <w:rsid w:val="00F1624C"/>
    <w:rsid w:val="00F25279"/>
    <w:rsid w:val="00F27304"/>
    <w:rsid w:val="00F279CC"/>
    <w:rsid w:val="00F443EE"/>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E125A"/>
    <w:rsid w:val="00FE7C4F"/>
    <w:rsid w:val="00FF0D3A"/>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styleId="PlainText">
    <w:name w:val="Plain Text"/>
    <w:basedOn w:val="Normal"/>
    <w:link w:val="PlainTextChar"/>
    <w:uiPriority w:val="99"/>
    <w:semiHidden/>
    <w:unhideWhenUsed/>
    <w:rsid w:val="008A293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A29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474253033">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esd.wa.gov/services/it-services" TargetMode="External"/><Relationship Id="rId18" Type="http://schemas.openxmlformats.org/officeDocument/2006/relationships/hyperlink" Target="https://wpc.wa.gov/tech"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pc.wa.gov/tech" TargetMode="External"/><Relationship Id="rId17" Type="http://schemas.openxmlformats.org/officeDocument/2006/relationships/hyperlink" Target="mailto:laue@esd.wa.gov"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staff/calendar"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image" Target="media/image6.png"/><Relationship Id="rId28" Type="http://schemas.openxmlformats.org/officeDocument/2006/relationships/hyperlink" Target="mailto:SystemPolicy@ESD.WA.GOV" TargetMode="External"/><Relationship Id="rId10" Type="http://schemas.openxmlformats.org/officeDocument/2006/relationships/hyperlink" Target="mailto:esdgpWSSteam@esd.wa.gov" TargetMode="Externa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http://www.esd.wa.gov/fraud"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4B6CFA-6A83-4850-9854-60ED0006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2020-07-28T20:53:00Z</dcterms:created>
  <dcterms:modified xsi:type="dcterms:W3CDTF">2020-07-28T20:53:00Z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