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6154" w14:textId="77777777" w:rsidR="009E2E64" w:rsidRDefault="009E2E64" w:rsidP="00332343">
      <w:pPr>
        <w:jc w:val="center"/>
        <w:rPr>
          <w:b/>
          <w:sz w:val="24"/>
          <w:u w:val="single"/>
        </w:rPr>
      </w:pPr>
      <w:bookmarkStart w:id="0" w:name="_GoBack"/>
      <w:bookmarkEnd w:id="0"/>
    </w:p>
    <w:p w14:paraId="441D0EF8" w14:textId="77777777" w:rsidR="009E2E64" w:rsidRDefault="009E2E64" w:rsidP="00332343">
      <w:pPr>
        <w:jc w:val="center"/>
        <w:rPr>
          <w:b/>
          <w:sz w:val="24"/>
          <w:u w:val="single"/>
        </w:rPr>
      </w:pPr>
    </w:p>
    <w:p w14:paraId="5F5DE40F" w14:textId="5B5DC390"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763B3A">
        <w:rPr>
          <w:b/>
          <w:sz w:val="24"/>
          <w:u w:val="single"/>
        </w:rPr>
        <w:t xml:space="preserve">Minutes </w:t>
      </w:r>
      <w:r w:rsidR="005F297C">
        <w:rPr>
          <w:b/>
          <w:sz w:val="24"/>
          <w:u w:val="single"/>
        </w:rPr>
        <w:t>2-19</w:t>
      </w:r>
      <w:r w:rsidR="00BE2822">
        <w:rPr>
          <w:b/>
          <w:sz w:val="24"/>
          <w:u w:val="single"/>
        </w:rPr>
        <w:t>-2020</w:t>
      </w:r>
    </w:p>
    <w:p w14:paraId="10DBF6B3" w14:textId="33BB6A16" w:rsidR="005E6D4D" w:rsidRPr="00A75560" w:rsidRDefault="00815E19" w:rsidP="00A75560">
      <w:pPr>
        <w:spacing w:after="0"/>
        <w:rPr>
          <w:b/>
        </w:rPr>
      </w:pPr>
      <w:r w:rsidRPr="00815E19">
        <w:rPr>
          <w:rFonts w:eastAsia="Times New Roman"/>
          <w:b/>
        </w:rPr>
        <w:t>New Business</w:t>
      </w:r>
    </w:p>
    <w:p w14:paraId="39B86F87" w14:textId="44786036" w:rsidR="00486E8C" w:rsidRDefault="00EA6C1E" w:rsidP="00431DAF">
      <w:pPr>
        <w:pStyle w:val="ListParagraph"/>
        <w:numPr>
          <w:ilvl w:val="0"/>
          <w:numId w:val="1"/>
        </w:numPr>
      </w:pPr>
      <w:r>
        <w:t xml:space="preserve">Tickets into production </w:t>
      </w:r>
      <w:r w:rsidR="00357DCD">
        <w:t>–</w:t>
      </w:r>
      <w:r w:rsidR="00D1007E">
        <w:t xml:space="preserve"> </w:t>
      </w:r>
    </w:p>
    <w:p w14:paraId="576E7B2D" w14:textId="5D0DD643" w:rsidR="00D1007E" w:rsidRDefault="00D1007E" w:rsidP="00D1007E">
      <w:pPr>
        <w:pStyle w:val="ListParagraph"/>
        <w:numPr>
          <w:ilvl w:val="1"/>
          <w:numId w:val="1"/>
        </w:numPr>
      </w:pPr>
      <w:r>
        <w:t>WA-3686 ETO case notes Widget/Report isn’t working for some staff</w:t>
      </w:r>
      <w:r w:rsidR="0012738E">
        <w:t xml:space="preserve">. This is currently being worked on and should be resolved today. If asked for PID enter the Case Number. </w:t>
      </w:r>
    </w:p>
    <w:p w14:paraId="2048B3A8" w14:textId="3C6AAE62" w:rsidR="003202F7" w:rsidRDefault="003202F7" w:rsidP="003202F7">
      <w:pPr>
        <w:pStyle w:val="ListParagraph"/>
        <w:ind w:left="1440"/>
      </w:pPr>
      <w:r>
        <w:rPr>
          <w:noProof/>
        </w:rPr>
        <w:drawing>
          <wp:inline distT="0" distB="0" distL="0" distR="0" wp14:anchorId="63B0B879" wp14:editId="5F43E929">
            <wp:extent cx="3640783" cy="2021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8715" cy="2026388"/>
                    </a:xfrm>
                    <a:prstGeom prst="rect">
                      <a:avLst/>
                    </a:prstGeom>
                  </pic:spPr>
                </pic:pic>
              </a:graphicData>
            </a:graphic>
          </wp:inline>
        </w:drawing>
      </w:r>
    </w:p>
    <w:p w14:paraId="478B9404" w14:textId="4810B7E8" w:rsidR="00D1007E" w:rsidRDefault="00D1007E" w:rsidP="00431DAF">
      <w:pPr>
        <w:pStyle w:val="ListParagraph"/>
        <w:numPr>
          <w:ilvl w:val="0"/>
          <w:numId w:val="1"/>
        </w:numPr>
      </w:pPr>
      <w:r>
        <w:t xml:space="preserve">Reported issue fixes in the works– </w:t>
      </w:r>
    </w:p>
    <w:p w14:paraId="1239C680" w14:textId="1627C064" w:rsidR="00066853" w:rsidRDefault="00D1007E" w:rsidP="00066853">
      <w:pPr>
        <w:pStyle w:val="ListParagraph"/>
        <w:numPr>
          <w:ilvl w:val="1"/>
          <w:numId w:val="1"/>
        </w:numPr>
      </w:pPr>
      <w:r>
        <w:t>WA-3691 Seekers Served by Office report totals don’</w:t>
      </w:r>
      <w:r w:rsidR="00066853">
        <w:t>t display correctly</w:t>
      </w:r>
      <w:r w:rsidR="00647215">
        <w:t>.</w:t>
      </w:r>
    </w:p>
    <w:p w14:paraId="40563C9D" w14:textId="328DB173" w:rsidR="00D1007E" w:rsidRDefault="00D1007E" w:rsidP="00066853">
      <w:pPr>
        <w:pStyle w:val="ListParagraph"/>
        <w:numPr>
          <w:ilvl w:val="1"/>
          <w:numId w:val="1"/>
        </w:numPr>
      </w:pPr>
      <w:r>
        <w:t xml:space="preserve">WA-3693 </w:t>
      </w:r>
      <w:r w:rsidR="00066853">
        <w:t>Staff are u</w:t>
      </w:r>
      <w:r>
        <w:t>nable to edit job postings</w:t>
      </w:r>
      <w:r w:rsidR="00066853">
        <w:t xml:space="preserve"> </w:t>
      </w:r>
      <w:r w:rsidR="00066853">
        <w:rPr>
          <w:rFonts w:ascii="Segoe UI" w:hAnsi="Segoe UI" w:cs="Segoe UI"/>
          <w:color w:val="172B4D"/>
          <w:sz w:val="21"/>
          <w:szCs w:val="21"/>
          <w:lang w:val="en"/>
        </w:rPr>
        <w:t>through recruiter impersonation. During the edit process the second page of the job posting won’t load.</w:t>
      </w:r>
      <w:r w:rsidR="00066853" w:rsidRPr="00066853">
        <w:rPr>
          <w:rFonts w:ascii="Segoe UI" w:hAnsi="Segoe UI" w:cs="Segoe UI"/>
          <w:color w:val="172B4D"/>
          <w:sz w:val="21"/>
          <w:szCs w:val="21"/>
          <w:lang w:val="en"/>
        </w:rPr>
        <w:t xml:space="preserve"> </w:t>
      </w:r>
      <w:r w:rsidR="00066853">
        <w:rPr>
          <w:rFonts w:ascii="Segoe UI" w:hAnsi="Segoe UI" w:cs="Segoe UI"/>
          <w:color w:val="172B4D"/>
          <w:sz w:val="21"/>
          <w:szCs w:val="21"/>
          <w:lang w:val="en"/>
        </w:rPr>
        <w:t>Currently a</w:t>
      </w:r>
      <w:r w:rsidR="00066853" w:rsidRPr="00066853">
        <w:rPr>
          <w:rFonts w:ascii="Segoe UI" w:hAnsi="Segoe UI" w:cs="Segoe UI"/>
          <w:color w:val="172B4D"/>
          <w:sz w:val="21"/>
          <w:szCs w:val="21"/>
          <w:lang w:val="en"/>
        </w:rPr>
        <w:t xml:space="preserve"> small red triangle appears at the top of the posting, but there is no visible error message.</w:t>
      </w:r>
    </w:p>
    <w:p w14:paraId="7F5461BC" w14:textId="401A8011" w:rsidR="00D1007E" w:rsidRDefault="00D1007E" w:rsidP="00431DAF">
      <w:pPr>
        <w:pStyle w:val="ListParagraph"/>
        <w:numPr>
          <w:ilvl w:val="0"/>
          <w:numId w:val="1"/>
        </w:numPr>
      </w:pPr>
      <w:r>
        <w:t>Enabling Flash to Attend Adobe Connect Webinar</w:t>
      </w:r>
      <w:r w:rsidR="00066853">
        <w:t xml:space="preserve"> – will include desk aid with the minutes</w:t>
      </w:r>
    </w:p>
    <w:p w14:paraId="38AB2E8F" w14:textId="43393771" w:rsidR="00D1007E" w:rsidRDefault="00D1007E" w:rsidP="00066853">
      <w:pPr>
        <w:pStyle w:val="ListParagraph"/>
        <w:numPr>
          <w:ilvl w:val="0"/>
          <w:numId w:val="1"/>
        </w:numPr>
      </w:pPr>
      <w:proofErr w:type="spellStart"/>
      <w:r>
        <w:t>Velaro</w:t>
      </w:r>
      <w:proofErr w:type="spellEnd"/>
      <w:r>
        <w:t xml:space="preserve"> Maintenance</w:t>
      </w:r>
      <w:r w:rsidR="00763B3A">
        <w:t xml:space="preserve"> - </w:t>
      </w:r>
      <w:r w:rsidR="00066853" w:rsidRPr="00066853">
        <w:t xml:space="preserve">The </w:t>
      </w:r>
      <w:proofErr w:type="spellStart"/>
      <w:r w:rsidR="00066853" w:rsidRPr="00066853">
        <w:t>Velaro</w:t>
      </w:r>
      <w:proofErr w:type="spellEnd"/>
      <w:r w:rsidR="00066853" w:rsidRPr="00066853">
        <w:t xml:space="preserve"> product team will be performing maintenance activity on Friday, February 21</w:t>
      </w:r>
      <w:r w:rsidR="00066853" w:rsidRPr="00066853">
        <w:rPr>
          <w:vertAlign w:val="superscript"/>
        </w:rPr>
        <w:t>st</w:t>
      </w:r>
      <w:r w:rsidR="00066853" w:rsidRPr="00066853">
        <w:t xml:space="preserve"> at 3:30AM PT (6:30AM ET). The estimated time is one hour. We do not expect any impact to your service, yet in some cases, there may be a brief interruption. This release adds new features to </w:t>
      </w:r>
      <w:r w:rsidR="00066853">
        <w:t>chatbot</w:t>
      </w:r>
      <w:r w:rsidR="00066853" w:rsidRPr="00066853">
        <w:t xml:space="preserve"> and improves </w:t>
      </w:r>
      <w:proofErr w:type="gramStart"/>
      <w:r w:rsidR="00066853" w:rsidRPr="00066853">
        <w:t>a number of</w:t>
      </w:r>
      <w:proofErr w:type="gramEnd"/>
      <w:r w:rsidR="00066853" w:rsidRPr="00066853">
        <w:t xml:space="preserve"> back-office functions. Please see the </w:t>
      </w:r>
      <w:hyperlink r:id="rId10" w:history="1">
        <w:r w:rsidR="00066853" w:rsidRPr="00066853">
          <w:rPr>
            <w:rStyle w:val="Hyperlink"/>
          </w:rPr>
          <w:t>release notes</w:t>
        </w:r>
      </w:hyperlink>
      <w:r w:rsidR="00066853" w:rsidRPr="00066853">
        <w:t xml:space="preserve"> for more details.</w:t>
      </w:r>
    </w:p>
    <w:p w14:paraId="0B13A69D" w14:textId="794BC3A5" w:rsidR="00D1007E" w:rsidRDefault="00D1007E" w:rsidP="00431DAF">
      <w:pPr>
        <w:pStyle w:val="ListParagraph"/>
        <w:numPr>
          <w:ilvl w:val="0"/>
          <w:numId w:val="1"/>
        </w:numPr>
      </w:pPr>
      <w:r>
        <w:t>ETO Maintenance 2-14-20</w:t>
      </w:r>
      <w:r w:rsidR="00763B3A">
        <w:t xml:space="preserve"> was successful with no reported issues</w:t>
      </w:r>
    </w:p>
    <w:p w14:paraId="325C1B8F" w14:textId="0BEB8D89" w:rsidR="00EA0BAD" w:rsidRDefault="00BE2822" w:rsidP="00431DAF">
      <w:pPr>
        <w:pStyle w:val="ListParagraph"/>
        <w:numPr>
          <w:ilvl w:val="0"/>
          <w:numId w:val="1"/>
        </w:numPr>
      </w:pPr>
      <w:r>
        <w:t>ETO Improvements</w:t>
      </w:r>
      <w:r w:rsidR="009A21EE">
        <w:t xml:space="preserve"> – </w:t>
      </w:r>
      <w:r w:rsidR="00D1007E">
        <w:t>Nothing this week</w:t>
      </w:r>
    </w:p>
    <w:p w14:paraId="1B365AC5" w14:textId="19E092DA" w:rsidR="00BE2822" w:rsidRDefault="00A34CE7" w:rsidP="00BE2822">
      <w:pPr>
        <w:pStyle w:val="ListParagraph"/>
        <w:numPr>
          <w:ilvl w:val="0"/>
          <w:numId w:val="1"/>
        </w:numPr>
      </w:pPr>
      <w:r>
        <w:t>Training issue(s) of the week</w:t>
      </w:r>
      <w:r w:rsidR="00D1007E">
        <w:t xml:space="preserve"> – Nothing this week</w:t>
      </w:r>
    </w:p>
    <w:p w14:paraId="145EEC8E" w14:textId="77777777" w:rsidR="0056507E" w:rsidRPr="003E5DCB" w:rsidRDefault="0056507E" w:rsidP="0056507E">
      <w:pPr>
        <w:spacing w:after="0"/>
        <w:rPr>
          <w:b/>
        </w:rPr>
      </w:pPr>
      <w:r w:rsidRPr="00815E19">
        <w:rPr>
          <w:b/>
        </w:rPr>
        <w:t>Old Business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1"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2"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lastRenderedPageBreak/>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6420DD" w:rsidP="0056507E">
      <w:pPr>
        <w:pStyle w:val="ListParagraph"/>
        <w:numPr>
          <w:ilvl w:val="1"/>
          <w:numId w:val="2"/>
        </w:numPr>
        <w:spacing w:after="0"/>
      </w:pPr>
      <w:hyperlink r:id="rId13"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77777777"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4" w:history="1">
        <w:r w:rsidRPr="00E67B88">
          <w:rPr>
            <w:rStyle w:val="Hyperlink"/>
            <w:i/>
          </w:rPr>
          <w:t>esdgpWSSteam@esd.wa.gov</w:t>
        </w:r>
      </w:hyperlink>
      <w:r w:rsidRPr="00E67B88">
        <w:rPr>
          <w:i/>
        </w:rPr>
        <w:t xml:space="preserve"> to be added to the ITSD Training Team’s distribution list</w:t>
      </w:r>
    </w:p>
    <w:p w14:paraId="3B01F3A6" w14:textId="44483CD0"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proofErr w:type="gramStart"/>
      <w:r w:rsidRPr="007837AC">
        <w:rPr>
          <w:b/>
        </w:rPr>
        <w:t>service</w:t>
      </w:r>
      <w:proofErr w:type="gramEnd"/>
      <w:r w:rsidRPr="007837AC">
        <w:rPr>
          <w:b/>
        </w:rPr>
        <w:t xml:space="preserve"> request</w:t>
      </w:r>
      <w:r w:rsidR="007837AC">
        <w:rPr>
          <w:b/>
        </w:rPr>
        <w:t xml:space="preserve"> review these suggestions:</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63668" cy="1014260"/>
                    </a:xfrm>
                    <a:prstGeom prst="rect">
                      <a:avLst/>
                    </a:prstGeom>
                  </pic:spPr>
                </pic:pic>
              </a:graphicData>
            </a:graphic>
          </wp:inline>
        </w:drawing>
      </w:r>
    </w:p>
    <w:p w14:paraId="1843C985" w14:textId="53231B0B" w:rsidR="00FC0EDE" w:rsidRDefault="00486E8C" w:rsidP="00D2556A">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1B0F3F81" w14:textId="0F6B99B9" w:rsidR="00486E8C" w:rsidRDefault="00486E8C" w:rsidP="00486E8C">
      <w:pPr>
        <w:pStyle w:val="ListParagraph"/>
        <w:numPr>
          <w:ilvl w:val="1"/>
          <w:numId w:val="1"/>
        </w:numPr>
      </w:pPr>
      <w:r>
        <w:t>Restart your computer</w:t>
      </w:r>
    </w:p>
    <w:p w14:paraId="2DF51551" w14:textId="2E9ACBCF" w:rsidR="00486E8C" w:rsidRDefault="00486E8C" w:rsidP="00486E8C">
      <w:pPr>
        <w:pStyle w:val="ListParagraph"/>
        <w:numPr>
          <w:ilvl w:val="1"/>
          <w:numId w:val="1"/>
        </w:numPr>
      </w:pPr>
      <w:r>
        <w:t>Clear your cache</w:t>
      </w:r>
      <w:r w:rsidR="00FC0EDE">
        <w:t xml:space="preserve"> weekly for best performance</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lastRenderedPageBreak/>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5EA82FAD" w:rsidR="009B4B34" w:rsidRDefault="009B4B34" w:rsidP="00D27E13">
      <w:pPr>
        <w:pStyle w:val="ListParagraph"/>
        <w:numPr>
          <w:ilvl w:val="2"/>
          <w:numId w:val="1"/>
        </w:numPr>
      </w:pPr>
      <w:r>
        <w:t>Click Delete on the General tab which takes you to the Delete Browsing History screen. If not already checked click on the 2 boxes outlined here and click delete</w:t>
      </w:r>
    </w:p>
    <w:p w14:paraId="74019CA7" w14:textId="6B58DFB0" w:rsidR="00F556DD" w:rsidRDefault="009B4B34" w:rsidP="00221863">
      <w:pPr>
        <w:pStyle w:val="ListParagraph"/>
        <w:numPr>
          <w:ilvl w:val="2"/>
          <w:numId w:val="1"/>
        </w:numPr>
      </w:pPr>
      <w:r>
        <w:t>You will return on the General tab where you click Apply and OK to complete the process of clearing your cache</w:t>
      </w:r>
    </w:p>
    <w:p w14:paraId="002198AA" w14:textId="77777777" w:rsidR="00486E8C" w:rsidRDefault="00486E8C" w:rsidP="00486E8C">
      <w:pPr>
        <w:pStyle w:val="ListParagraph"/>
      </w:pPr>
    </w:p>
    <w:p w14:paraId="0BB57950" w14:textId="77777777" w:rsidR="001B65AA" w:rsidRDefault="001B65AA" w:rsidP="00D17CF1">
      <w:pPr>
        <w:spacing w:after="0"/>
        <w:rPr>
          <w:b/>
        </w:rPr>
      </w:pPr>
    </w:p>
    <w:p w14:paraId="7A386A9B" w14:textId="6396C432" w:rsidR="00FB3094" w:rsidRDefault="00FB3094" w:rsidP="00D17CF1">
      <w:pPr>
        <w:spacing w:after="0"/>
        <w:rPr>
          <w:b/>
        </w:rPr>
      </w:pPr>
      <w:r w:rsidRPr="00FB3094">
        <w:rPr>
          <w:b/>
        </w:rPr>
        <w:t>CHAT</w:t>
      </w:r>
    </w:p>
    <w:p w14:paraId="17EE8B88" w14:textId="2F84B091" w:rsidR="00312211" w:rsidRPr="00F9733B" w:rsidRDefault="00312211" w:rsidP="00312211">
      <w:pPr>
        <w:rPr>
          <w:i/>
          <w:iCs/>
        </w:rPr>
      </w:pPr>
      <w:r>
        <w:t>Teresa Anda: Keep in mind that the totals for seekers served by office may be because the report is showing unique numbers. Just a thought.</w:t>
      </w:r>
      <w:r w:rsidR="00F9733B">
        <w:t xml:space="preserve"> </w:t>
      </w:r>
      <w:r w:rsidR="00F9733B">
        <w:rPr>
          <w:i/>
          <w:iCs/>
        </w:rPr>
        <w:t>Monster is using your comments in the work on this report/ticket. Thanks!</w:t>
      </w:r>
    </w:p>
    <w:p w14:paraId="4E0B7709" w14:textId="77777777" w:rsidR="00A233A3" w:rsidRDefault="00A233A3" w:rsidP="00D17CF1">
      <w:pPr>
        <w:spacing w:after="0"/>
        <w:rPr>
          <w:b/>
        </w:rPr>
      </w:pPr>
    </w:p>
    <w:p w14:paraId="2A9F2E50" w14:textId="6324D7B6" w:rsidR="009C304E" w:rsidRDefault="00C84D41" w:rsidP="00485AD6">
      <w:pPr>
        <w:spacing w:after="0"/>
        <w:sectPr w:rsidR="009C304E" w:rsidSect="007F167F">
          <w:pgSz w:w="12240" w:h="15840"/>
          <w:pgMar w:top="720" w:right="720" w:bottom="720" w:left="720" w:header="720" w:footer="720" w:gutter="0"/>
          <w:cols w:space="720"/>
          <w:docGrid w:linePitch="360"/>
        </w:sectPr>
      </w:pPr>
      <w:r>
        <w:rPr>
          <w:b/>
        </w:rPr>
        <w:t>ATTENDEES</w:t>
      </w:r>
    </w:p>
    <w:p w14:paraId="5CE7B590" w14:textId="77777777" w:rsidR="00312211" w:rsidRDefault="00312211" w:rsidP="00312211">
      <w:pPr>
        <w:spacing w:after="0"/>
      </w:pPr>
      <w:r>
        <w:t>Aaron Parrott</w:t>
      </w:r>
    </w:p>
    <w:p w14:paraId="402D2BA1" w14:textId="77777777" w:rsidR="00312211" w:rsidRDefault="00312211" w:rsidP="00312211">
      <w:pPr>
        <w:spacing w:after="0"/>
      </w:pPr>
      <w:r>
        <w:t>Abigail Taft</w:t>
      </w:r>
    </w:p>
    <w:p w14:paraId="1FEFA2EC" w14:textId="77777777" w:rsidR="00312211" w:rsidRDefault="00312211" w:rsidP="00312211">
      <w:pPr>
        <w:spacing w:after="0"/>
      </w:pPr>
      <w:r>
        <w:t>A Hughes</w:t>
      </w:r>
    </w:p>
    <w:p w14:paraId="4749ECA2" w14:textId="77777777" w:rsidR="00312211" w:rsidRDefault="00312211" w:rsidP="00312211">
      <w:pPr>
        <w:spacing w:after="0"/>
      </w:pPr>
      <w:r>
        <w:t>Amy</w:t>
      </w:r>
    </w:p>
    <w:p w14:paraId="7A07E5D4" w14:textId="77777777" w:rsidR="00312211" w:rsidRDefault="00312211" w:rsidP="00312211">
      <w:pPr>
        <w:spacing w:after="0"/>
      </w:pPr>
      <w:r>
        <w:t>Brooke Zielinski</w:t>
      </w:r>
    </w:p>
    <w:p w14:paraId="1C08F433" w14:textId="77777777" w:rsidR="00312211" w:rsidRDefault="00312211" w:rsidP="00312211">
      <w:pPr>
        <w:spacing w:after="0"/>
      </w:pPr>
      <w:r>
        <w:t>Chris File</w:t>
      </w:r>
    </w:p>
    <w:p w14:paraId="1E8CF782" w14:textId="77777777" w:rsidR="00312211" w:rsidRDefault="00312211" w:rsidP="00312211">
      <w:pPr>
        <w:spacing w:after="0"/>
      </w:pPr>
      <w:r>
        <w:t>C Peterson</w:t>
      </w:r>
    </w:p>
    <w:p w14:paraId="21000BCC" w14:textId="77777777" w:rsidR="00312211" w:rsidRDefault="00312211" w:rsidP="00312211">
      <w:pPr>
        <w:spacing w:after="0"/>
      </w:pPr>
      <w:r>
        <w:t>Dan Cooling</w:t>
      </w:r>
    </w:p>
    <w:p w14:paraId="19D15539" w14:textId="77777777" w:rsidR="00312211" w:rsidRDefault="00312211" w:rsidP="00312211">
      <w:pPr>
        <w:spacing w:after="0"/>
      </w:pPr>
      <w:r>
        <w:t>Danielle</w:t>
      </w:r>
    </w:p>
    <w:p w14:paraId="0EBF2375" w14:textId="77777777" w:rsidR="00312211" w:rsidRDefault="00312211" w:rsidP="00312211">
      <w:pPr>
        <w:spacing w:after="0"/>
      </w:pPr>
      <w:r>
        <w:t>Dawn Oakes</w:t>
      </w:r>
    </w:p>
    <w:p w14:paraId="55BFF860" w14:textId="77777777" w:rsidR="00312211" w:rsidRDefault="00312211" w:rsidP="00312211">
      <w:pPr>
        <w:spacing w:after="0"/>
      </w:pPr>
      <w:r>
        <w:t>Dean</w:t>
      </w:r>
    </w:p>
    <w:p w14:paraId="40A84F8B" w14:textId="77777777" w:rsidR="00312211" w:rsidRDefault="00312211" w:rsidP="00312211">
      <w:pPr>
        <w:spacing w:after="0"/>
      </w:pPr>
      <w:r>
        <w:t>Donna Hendrickson</w:t>
      </w:r>
    </w:p>
    <w:p w14:paraId="14006B14" w14:textId="77777777" w:rsidR="00312211" w:rsidRDefault="00312211" w:rsidP="00312211">
      <w:pPr>
        <w:spacing w:after="0"/>
      </w:pPr>
      <w:r>
        <w:t>Dorothy Rocha</w:t>
      </w:r>
    </w:p>
    <w:p w14:paraId="6F18A119" w14:textId="77777777" w:rsidR="00312211" w:rsidRDefault="00312211" w:rsidP="00312211">
      <w:pPr>
        <w:spacing w:after="0"/>
      </w:pPr>
      <w:r>
        <w:t>Emily Anderson</w:t>
      </w:r>
    </w:p>
    <w:p w14:paraId="1EE93D30" w14:textId="77777777" w:rsidR="00312211" w:rsidRDefault="00312211" w:rsidP="00312211">
      <w:pPr>
        <w:spacing w:after="0"/>
      </w:pPr>
      <w:proofErr w:type="spellStart"/>
      <w:r>
        <w:t>Epahulu</w:t>
      </w:r>
      <w:proofErr w:type="spellEnd"/>
    </w:p>
    <w:p w14:paraId="74DD0CB6" w14:textId="77777777" w:rsidR="00312211" w:rsidRDefault="00312211" w:rsidP="00312211">
      <w:pPr>
        <w:spacing w:after="0"/>
      </w:pPr>
      <w:r>
        <w:t>Heidi Lamers</w:t>
      </w:r>
    </w:p>
    <w:p w14:paraId="5F3D9DBF" w14:textId="77777777" w:rsidR="00312211" w:rsidRDefault="00312211" w:rsidP="00312211">
      <w:pPr>
        <w:spacing w:after="0"/>
      </w:pPr>
      <w:proofErr w:type="spellStart"/>
      <w:r>
        <w:t>IJordan</w:t>
      </w:r>
      <w:proofErr w:type="spellEnd"/>
    </w:p>
    <w:p w14:paraId="59D99D80" w14:textId="77777777" w:rsidR="00312211" w:rsidRDefault="00312211" w:rsidP="00312211">
      <w:pPr>
        <w:spacing w:after="0"/>
      </w:pPr>
      <w:r>
        <w:t>Ismaila Maidadi</w:t>
      </w:r>
    </w:p>
    <w:p w14:paraId="0C7C0DAC" w14:textId="77777777" w:rsidR="00312211" w:rsidRDefault="00312211" w:rsidP="00312211">
      <w:pPr>
        <w:spacing w:after="0"/>
      </w:pPr>
      <w:proofErr w:type="spellStart"/>
      <w:r>
        <w:t>JFlood</w:t>
      </w:r>
      <w:proofErr w:type="spellEnd"/>
    </w:p>
    <w:p w14:paraId="0E252E9E" w14:textId="77777777" w:rsidR="00312211" w:rsidRDefault="00312211" w:rsidP="00312211">
      <w:pPr>
        <w:spacing w:after="0"/>
      </w:pPr>
      <w:proofErr w:type="spellStart"/>
      <w:r>
        <w:t>Jsutton</w:t>
      </w:r>
      <w:proofErr w:type="spellEnd"/>
    </w:p>
    <w:p w14:paraId="437A208A" w14:textId="77777777" w:rsidR="00312211" w:rsidRDefault="00312211" w:rsidP="00312211">
      <w:pPr>
        <w:spacing w:after="0"/>
      </w:pPr>
      <w:r>
        <w:t xml:space="preserve">Lisa </w:t>
      </w:r>
      <w:proofErr w:type="spellStart"/>
      <w:r>
        <w:t>Pietkauskis</w:t>
      </w:r>
      <w:proofErr w:type="spellEnd"/>
    </w:p>
    <w:p w14:paraId="3F3F305D" w14:textId="77777777" w:rsidR="00312211" w:rsidRDefault="00312211" w:rsidP="00312211">
      <w:pPr>
        <w:spacing w:after="0"/>
      </w:pPr>
      <w:r>
        <w:t>Luci Bench</w:t>
      </w:r>
    </w:p>
    <w:p w14:paraId="762F3EA4" w14:textId="77777777" w:rsidR="00312211" w:rsidRDefault="00312211" w:rsidP="00312211">
      <w:pPr>
        <w:spacing w:after="0"/>
      </w:pPr>
      <w:r>
        <w:t>Maria</w:t>
      </w:r>
    </w:p>
    <w:p w14:paraId="0D831823" w14:textId="77777777" w:rsidR="00312211" w:rsidRDefault="00312211" w:rsidP="00312211">
      <w:pPr>
        <w:spacing w:after="0"/>
      </w:pPr>
      <w:proofErr w:type="spellStart"/>
      <w:r>
        <w:t>Meilissa</w:t>
      </w:r>
      <w:proofErr w:type="spellEnd"/>
      <w:r>
        <w:t xml:space="preserve"> Robinson</w:t>
      </w:r>
    </w:p>
    <w:p w14:paraId="7941A23F" w14:textId="77777777" w:rsidR="00312211" w:rsidRDefault="00312211" w:rsidP="00312211">
      <w:pPr>
        <w:spacing w:after="0"/>
      </w:pPr>
      <w:proofErr w:type="spellStart"/>
      <w:r>
        <w:t>MOMartin</w:t>
      </w:r>
      <w:proofErr w:type="spellEnd"/>
    </w:p>
    <w:p w14:paraId="65FA392E" w14:textId="77777777" w:rsidR="00312211" w:rsidRDefault="00312211" w:rsidP="00312211">
      <w:pPr>
        <w:spacing w:after="0"/>
      </w:pPr>
      <w:r>
        <w:t>Petra Barba</w:t>
      </w:r>
    </w:p>
    <w:p w14:paraId="4B7081F0" w14:textId="77777777" w:rsidR="00312211" w:rsidRDefault="00312211" w:rsidP="00312211">
      <w:pPr>
        <w:spacing w:after="0"/>
      </w:pPr>
      <w:r>
        <w:t>S Butler</w:t>
      </w:r>
    </w:p>
    <w:p w14:paraId="3635A111" w14:textId="77777777" w:rsidR="00312211" w:rsidRDefault="00312211" w:rsidP="00312211">
      <w:pPr>
        <w:spacing w:after="0"/>
      </w:pPr>
      <w:proofErr w:type="spellStart"/>
      <w:r>
        <w:t>Slatiff</w:t>
      </w:r>
      <w:proofErr w:type="spellEnd"/>
    </w:p>
    <w:p w14:paraId="4270CA97" w14:textId="77777777" w:rsidR="00312211" w:rsidRDefault="00312211" w:rsidP="00312211">
      <w:pPr>
        <w:spacing w:after="0"/>
      </w:pPr>
      <w:r>
        <w:t>Stacey W</w:t>
      </w:r>
    </w:p>
    <w:p w14:paraId="7C18CC48" w14:textId="77777777" w:rsidR="00312211" w:rsidRDefault="00312211" w:rsidP="00312211">
      <w:pPr>
        <w:spacing w:after="0"/>
      </w:pPr>
      <w:r>
        <w:t>Teresa Anda</w:t>
      </w:r>
    </w:p>
    <w:p w14:paraId="5E61E6A8" w14:textId="77777777" w:rsidR="00312211" w:rsidRDefault="00312211" w:rsidP="00312211">
      <w:pPr>
        <w:spacing w:after="0"/>
      </w:pPr>
      <w:r>
        <w:t>Toni Burrow</w:t>
      </w:r>
    </w:p>
    <w:p w14:paraId="6CDAA8A6" w14:textId="77777777" w:rsidR="00312211" w:rsidRDefault="00312211" w:rsidP="00312211">
      <w:pPr>
        <w:spacing w:after="0"/>
      </w:pPr>
      <w:r>
        <w:t>Tracy Ferrell</w:t>
      </w:r>
    </w:p>
    <w:p w14:paraId="1B84DE8B" w14:textId="77777777" w:rsidR="00312211" w:rsidRDefault="006420DD" w:rsidP="00312211">
      <w:pPr>
        <w:spacing w:after="0"/>
      </w:pPr>
      <w:hyperlink r:id="rId20" w:history="1">
        <w:r w:rsidR="00312211" w:rsidRPr="002052A6">
          <w:rPr>
            <w:rStyle w:val="Hyperlink"/>
          </w:rPr>
          <w:t>TRobison@wdcspokane.com</w:t>
        </w:r>
      </w:hyperlink>
    </w:p>
    <w:p w14:paraId="535A463F" w14:textId="77777777" w:rsidR="00312211" w:rsidRDefault="00312211" w:rsidP="00312211">
      <w:pPr>
        <w:spacing w:after="0"/>
      </w:pPr>
      <w:proofErr w:type="spellStart"/>
      <w:r>
        <w:t>TSouthard</w:t>
      </w:r>
      <w:proofErr w:type="spellEnd"/>
    </w:p>
    <w:p w14:paraId="4945D13A" w14:textId="77777777" w:rsidR="00312211" w:rsidRDefault="00312211" w:rsidP="00312211">
      <w:pPr>
        <w:spacing w:after="0"/>
      </w:pPr>
      <w:proofErr w:type="spellStart"/>
      <w:r>
        <w:t>VDamneun</w:t>
      </w:r>
      <w:proofErr w:type="spellEnd"/>
    </w:p>
    <w:p w14:paraId="61E264A8" w14:textId="77777777" w:rsidR="00312211" w:rsidRDefault="00312211" w:rsidP="007837AC">
      <w:pPr>
        <w:spacing w:after="0"/>
        <w:rPr>
          <w:b/>
          <w:sz w:val="20"/>
          <w:szCs w:val="20"/>
        </w:rPr>
        <w:sectPr w:rsidR="00312211" w:rsidSect="00312211">
          <w:type w:val="continuous"/>
          <w:pgSz w:w="12240" w:h="15840"/>
          <w:pgMar w:top="720" w:right="720" w:bottom="720" w:left="720" w:header="720" w:footer="720" w:gutter="0"/>
          <w:cols w:num="3" w:space="720"/>
          <w:docGrid w:linePitch="360"/>
        </w:sectPr>
      </w:pPr>
    </w:p>
    <w:p w14:paraId="1F2921FD" w14:textId="299C07C2" w:rsidR="004547B7" w:rsidRPr="00485AD6" w:rsidRDefault="004547B7" w:rsidP="007837AC">
      <w:pPr>
        <w:spacing w:after="0"/>
        <w:rPr>
          <w:b/>
          <w:sz w:val="20"/>
          <w:szCs w:val="20"/>
        </w:rPr>
      </w:pPr>
    </w:p>
    <w:sectPr w:rsidR="004547B7" w:rsidRPr="00485AD6" w:rsidSect="007A273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5622BE"/>
    <w:multiLevelType w:val="hybridMultilevel"/>
    <w:tmpl w:val="F31E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
  </w:num>
  <w:num w:numId="5">
    <w:abstractNumId w:val="2"/>
  </w:num>
  <w:num w:numId="6">
    <w:abstractNumId w:val="19"/>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3"/>
  </w:num>
  <w:num w:numId="14">
    <w:abstractNumId w:val="21"/>
  </w:num>
  <w:num w:numId="15">
    <w:abstractNumId w:val="10"/>
  </w:num>
  <w:num w:numId="16">
    <w:abstractNumId w:val="3"/>
  </w:num>
  <w:num w:numId="17">
    <w:abstractNumId w:val="11"/>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5"/>
  </w:num>
  <w:num w:numId="23">
    <w:abstractNumId w:val="5"/>
  </w:num>
  <w:num w:numId="24">
    <w:abstractNumId w:val="22"/>
  </w:num>
  <w:num w:numId="25">
    <w:abstractNumId w:val="1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1695F"/>
    <w:rsid w:val="00023FFA"/>
    <w:rsid w:val="00037F10"/>
    <w:rsid w:val="0005668A"/>
    <w:rsid w:val="00065E2A"/>
    <w:rsid w:val="00066853"/>
    <w:rsid w:val="00067300"/>
    <w:rsid w:val="00075880"/>
    <w:rsid w:val="000A7A02"/>
    <w:rsid w:val="000B0312"/>
    <w:rsid w:val="000B6FB4"/>
    <w:rsid w:val="000C14CF"/>
    <w:rsid w:val="000C6A40"/>
    <w:rsid w:val="000E4580"/>
    <w:rsid w:val="000F3E5C"/>
    <w:rsid w:val="00102357"/>
    <w:rsid w:val="00107CD6"/>
    <w:rsid w:val="00121EBB"/>
    <w:rsid w:val="0012738E"/>
    <w:rsid w:val="0014069E"/>
    <w:rsid w:val="00140E7F"/>
    <w:rsid w:val="00150935"/>
    <w:rsid w:val="0015694C"/>
    <w:rsid w:val="00167A50"/>
    <w:rsid w:val="00171B7B"/>
    <w:rsid w:val="001752EE"/>
    <w:rsid w:val="00176566"/>
    <w:rsid w:val="0018736C"/>
    <w:rsid w:val="0019733E"/>
    <w:rsid w:val="001979B6"/>
    <w:rsid w:val="001B1477"/>
    <w:rsid w:val="001B3009"/>
    <w:rsid w:val="001B65AA"/>
    <w:rsid w:val="001C1A66"/>
    <w:rsid w:val="001C431F"/>
    <w:rsid w:val="001C5213"/>
    <w:rsid w:val="001D4A32"/>
    <w:rsid w:val="002066B8"/>
    <w:rsid w:val="002126C0"/>
    <w:rsid w:val="00236350"/>
    <w:rsid w:val="002363B2"/>
    <w:rsid w:val="00240690"/>
    <w:rsid w:val="0024621A"/>
    <w:rsid w:val="00251E69"/>
    <w:rsid w:val="002521AD"/>
    <w:rsid w:val="00264715"/>
    <w:rsid w:val="002821F1"/>
    <w:rsid w:val="002B0185"/>
    <w:rsid w:val="002B4946"/>
    <w:rsid w:val="002B4AAC"/>
    <w:rsid w:val="002C248C"/>
    <w:rsid w:val="002C5A37"/>
    <w:rsid w:val="002C5FE6"/>
    <w:rsid w:val="002C7FC3"/>
    <w:rsid w:val="002F15AE"/>
    <w:rsid w:val="00312211"/>
    <w:rsid w:val="00316DD4"/>
    <w:rsid w:val="003202F7"/>
    <w:rsid w:val="00320A64"/>
    <w:rsid w:val="00332343"/>
    <w:rsid w:val="003407EF"/>
    <w:rsid w:val="00341DCB"/>
    <w:rsid w:val="00357DCD"/>
    <w:rsid w:val="00386E01"/>
    <w:rsid w:val="003A28A5"/>
    <w:rsid w:val="003B5AB2"/>
    <w:rsid w:val="003C0DC9"/>
    <w:rsid w:val="003C513D"/>
    <w:rsid w:val="003C6890"/>
    <w:rsid w:val="003D5451"/>
    <w:rsid w:val="003E5DCB"/>
    <w:rsid w:val="003F2380"/>
    <w:rsid w:val="003F3845"/>
    <w:rsid w:val="003F6539"/>
    <w:rsid w:val="00412EFC"/>
    <w:rsid w:val="00413380"/>
    <w:rsid w:val="00414695"/>
    <w:rsid w:val="00414EE6"/>
    <w:rsid w:val="00420821"/>
    <w:rsid w:val="00431DAF"/>
    <w:rsid w:val="0043236C"/>
    <w:rsid w:val="00447FCE"/>
    <w:rsid w:val="00452947"/>
    <w:rsid w:val="004547B7"/>
    <w:rsid w:val="00456A2B"/>
    <w:rsid w:val="00477DA2"/>
    <w:rsid w:val="004845A5"/>
    <w:rsid w:val="00485AD6"/>
    <w:rsid w:val="00486E7B"/>
    <w:rsid w:val="00486E8C"/>
    <w:rsid w:val="00490AF7"/>
    <w:rsid w:val="004A3100"/>
    <w:rsid w:val="004A3EBC"/>
    <w:rsid w:val="004B3274"/>
    <w:rsid w:val="004E2DB5"/>
    <w:rsid w:val="004E32E8"/>
    <w:rsid w:val="004E44FE"/>
    <w:rsid w:val="004E648B"/>
    <w:rsid w:val="00502C7A"/>
    <w:rsid w:val="005104BD"/>
    <w:rsid w:val="0051266B"/>
    <w:rsid w:val="00516DEB"/>
    <w:rsid w:val="0052275C"/>
    <w:rsid w:val="005377CA"/>
    <w:rsid w:val="005412C2"/>
    <w:rsid w:val="0056507E"/>
    <w:rsid w:val="005767B4"/>
    <w:rsid w:val="00587BFB"/>
    <w:rsid w:val="00587F4B"/>
    <w:rsid w:val="00596F2B"/>
    <w:rsid w:val="005B0055"/>
    <w:rsid w:val="005B0565"/>
    <w:rsid w:val="005C6A2F"/>
    <w:rsid w:val="005C7C29"/>
    <w:rsid w:val="005E6D4D"/>
    <w:rsid w:val="005F297C"/>
    <w:rsid w:val="00603EFC"/>
    <w:rsid w:val="00605240"/>
    <w:rsid w:val="00624C84"/>
    <w:rsid w:val="00625B28"/>
    <w:rsid w:val="00630BF5"/>
    <w:rsid w:val="00637B46"/>
    <w:rsid w:val="006420DD"/>
    <w:rsid w:val="006421BD"/>
    <w:rsid w:val="00647215"/>
    <w:rsid w:val="00652D76"/>
    <w:rsid w:val="006838CA"/>
    <w:rsid w:val="006A5728"/>
    <w:rsid w:val="006C506E"/>
    <w:rsid w:val="006E14EC"/>
    <w:rsid w:val="006E1B7D"/>
    <w:rsid w:val="006E2D4D"/>
    <w:rsid w:val="006E4059"/>
    <w:rsid w:val="006F13A0"/>
    <w:rsid w:val="006F1EB0"/>
    <w:rsid w:val="00703917"/>
    <w:rsid w:val="00703D9A"/>
    <w:rsid w:val="00714131"/>
    <w:rsid w:val="0074705A"/>
    <w:rsid w:val="00763B3A"/>
    <w:rsid w:val="007833A0"/>
    <w:rsid w:val="007837AC"/>
    <w:rsid w:val="007877AB"/>
    <w:rsid w:val="0079128A"/>
    <w:rsid w:val="007A273D"/>
    <w:rsid w:val="007C0AA3"/>
    <w:rsid w:val="007C4286"/>
    <w:rsid w:val="007E16DC"/>
    <w:rsid w:val="007F167F"/>
    <w:rsid w:val="00804649"/>
    <w:rsid w:val="0080490D"/>
    <w:rsid w:val="00807561"/>
    <w:rsid w:val="00815E19"/>
    <w:rsid w:val="00825491"/>
    <w:rsid w:val="00850C1B"/>
    <w:rsid w:val="00856D97"/>
    <w:rsid w:val="0087731F"/>
    <w:rsid w:val="00887B15"/>
    <w:rsid w:val="008B1A8C"/>
    <w:rsid w:val="008B4502"/>
    <w:rsid w:val="008C21FF"/>
    <w:rsid w:val="008C35D9"/>
    <w:rsid w:val="008C499B"/>
    <w:rsid w:val="008C5415"/>
    <w:rsid w:val="008C6490"/>
    <w:rsid w:val="008E699F"/>
    <w:rsid w:val="008F294C"/>
    <w:rsid w:val="00906438"/>
    <w:rsid w:val="00906A16"/>
    <w:rsid w:val="00911BFC"/>
    <w:rsid w:val="00916987"/>
    <w:rsid w:val="009170DA"/>
    <w:rsid w:val="00937481"/>
    <w:rsid w:val="00951CAE"/>
    <w:rsid w:val="009561D5"/>
    <w:rsid w:val="00957A42"/>
    <w:rsid w:val="00960D23"/>
    <w:rsid w:val="00967E6B"/>
    <w:rsid w:val="00971E48"/>
    <w:rsid w:val="00985FC8"/>
    <w:rsid w:val="009A1504"/>
    <w:rsid w:val="009A21EE"/>
    <w:rsid w:val="009B0596"/>
    <w:rsid w:val="009B2FA6"/>
    <w:rsid w:val="009B4B34"/>
    <w:rsid w:val="009C304E"/>
    <w:rsid w:val="009C5947"/>
    <w:rsid w:val="009D1E06"/>
    <w:rsid w:val="009E2E64"/>
    <w:rsid w:val="009F75B8"/>
    <w:rsid w:val="00A00FAF"/>
    <w:rsid w:val="00A233A3"/>
    <w:rsid w:val="00A27571"/>
    <w:rsid w:val="00A34CE7"/>
    <w:rsid w:val="00A37D9E"/>
    <w:rsid w:val="00A449DF"/>
    <w:rsid w:val="00A44DC1"/>
    <w:rsid w:val="00A46F0B"/>
    <w:rsid w:val="00A62E33"/>
    <w:rsid w:val="00A70C75"/>
    <w:rsid w:val="00A711A9"/>
    <w:rsid w:val="00A73322"/>
    <w:rsid w:val="00A739DA"/>
    <w:rsid w:val="00A75560"/>
    <w:rsid w:val="00A94B51"/>
    <w:rsid w:val="00AB0DB2"/>
    <w:rsid w:val="00AB2C3B"/>
    <w:rsid w:val="00AB540B"/>
    <w:rsid w:val="00AB5BA7"/>
    <w:rsid w:val="00AC1CBC"/>
    <w:rsid w:val="00AC55C8"/>
    <w:rsid w:val="00AD071F"/>
    <w:rsid w:val="00AD3AD2"/>
    <w:rsid w:val="00AE24FD"/>
    <w:rsid w:val="00AF34CD"/>
    <w:rsid w:val="00AF6DD8"/>
    <w:rsid w:val="00B07A4C"/>
    <w:rsid w:val="00B15DAC"/>
    <w:rsid w:val="00B20089"/>
    <w:rsid w:val="00B34400"/>
    <w:rsid w:val="00B412DE"/>
    <w:rsid w:val="00B426E4"/>
    <w:rsid w:val="00B4371C"/>
    <w:rsid w:val="00B52C28"/>
    <w:rsid w:val="00B6679F"/>
    <w:rsid w:val="00B855E7"/>
    <w:rsid w:val="00B8578E"/>
    <w:rsid w:val="00B95D5F"/>
    <w:rsid w:val="00BC79A2"/>
    <w:rsid w:val="00BD2A1B"/>
    <w:rsid w:val="00BD5DAE"/>
    <w:rsid w:val="00BE2822"/>
    <w:rsid w:val="00C2633E"/>
    <w:rsid w:val="00C3204E"/>
    <w:rsid w:val="00C34C36"/>
    <w:rsid w:val="00C5763F"/>
    <w:rsid w:val="00C64C67"/>
    <w:rsid w:val="00C7118E"/>
    <w:rsid w:val="00C7558A"/>
    <w:rsid w:val="00C84D41"/>
    <w:rsid w:val="00C87072"/>
    <w:rsid w:val="00C937FA"/>
    <w:rsid w:val="00CA31D7"/>
    <w:rsid w:val="00CC1086"/>
    <w:rsid w:val="00CD12C0"/>
    <w:rsid w:val="00CF322F"/>
    <w:rsid w:val="00CF607B"/>
    <w:rsid w:val="00CF695A"/>
    <w:rsid w:val="00D077DF"/>
    <w:rsid w:val="00D1007E"/>
    <w:rsid w:val="00D17CF1"/>
    <w:rsid w:val="00D44E2F"/>
    <w:rsid w:val="00D56F27"/>
    <w:rsid w:val="00D5798B"/>
    <w:rsid w:val="00D67007"/>
    <w:rsid w:val="00D6784D"/>
    <w:rsid w:val="00D84F24"/>
    <w:rsid w:val="00DA0F6E"/>
    <w:rsid w:val="00DA1468"/>
    <w:rsid w:val="00DA4935"/>
    <w:rsid w:val="00DA5FDD"/>
    <w:rsid w:val="00DB1E8A"/>
    <w:rsid w:val="00DB46ED"/>
    <w:rsid w:val="00DD1CC0"/>
    <w:rsid w:val="00DE0652"/>
    <w:rsid w:val="00DE2F9C"/>
    <w:rsid w:val="00DE75C0"/>
    <w:rsid w:val="00E01E3F"/>
    <w:rsid w:val="00E043BA"/>
    <w:rsid w:val="00E14A45"/>
    <w:rsid w:val="00E1542D"/>
    <w:rsid w:val="00E371F6"/>
    <w:rsid w:val="00E4336A"/>
    <w:rsid w:val="00E542C1"/>
    <w:rsid w:val="00E571DA"/>
    <w:rsid w:val="00E57BF5"/>
    <w:rsid w:val="00E67B88"/>
    <w:rsid w:val="00E8057C"/>
    <w:rsid w:val="00E8120F"/>
    <w:rsid w:val="00E824AF"/>
    <w:rsid w:val="00E837CB"/>
    <w:rsid w:val="00E92092"/>
    <w:rsid w:val="00EA0BAD"/>
    <w:rsid w:val="00EA6C1E"/>
    <w:rsid w:val="00EC089A"/>
    <w:rsid w:val="00EE4723"/>
    <w:rsid w:val="00EF3142"/>
    <w:rsid w:val="00EF5740"/>
    <w:rsid w:val="00F02C1D"/>
    <w:rsid w:val="00F0436A"/>
    <w:rsid w:val="00F1150D"/>
    <w:rsid w:val="00F11A4C"/>
    <w:rsid w:val="00F25279"/>
    <w:rsid w:val="00F50A6D"/>
    <w:rsid w:val="00F5452A"/>
    <w:rsid w:val="00F556DD"/>
    <w:rsid w:val="00F611CC"/>
    <w:rsid w:val="00F6241A"/>
    <w:rsid w:val="00F62D2A"/>
    <w:rsid w:val="00F721E1"/>
    <w:rsid w:val="00F8353A"/>
    <w:rsid w:val="00F866AA"/>
    <w:rsid w:val="00F9122D"/>
    <w:rsid w:val="00F95868"/>
    <w:rsid w:val="00F9733B"/>
    <w:rsid w:val="00FA4138"/>
    <w:rsid w:val="00FB181E"/>
    <w:rsid w:val="00FB3094"/>
    <w:rsid w:val="00FB4612"/>
    <w:rsid w:val="00FC0A95"/>
    <w:rsid w:val="00FC0EDE"/>
    <w:rsid w:val="00FC74AB"/>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paragraph" w:styleId="NormalWeb">
    <w:name w:val="Normal (Web)"/>
    <w:basedOn w:val="Normal"/>
    <w:uiPriority w:val="99"/>
    <w:semiHidden/>
    <w:unhideWhenUsed/>
    <w:rsid w:val="00066853"/>
    <w:pPr>
      <w:spacing w:before="18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78824160">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97130250">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79862">
      <w:bodyDiv w:val="1"/>
      <w:marLeft w:val="0"/>
      <w:marRight w:val="0"/>
      <w:marTop w:val="0"/>
      <w:marBottom w:val="0"/>
      <w:divBdr>
        <w:top w:val="none" w:sz="0" w:space="0" w:color="auto"/>
        <w:left w:val="none" w:sz="0" w:space="0" w:color="auto"/>
        <w:bottom w:val="none" w:sz="0" w:space="0" w:color="auto"/>
        <w:right w:val="none" w:sz="0" w:space="0" w:color="auto"/>
      </w:divBdr>
      <w:divsChild>
        <w:div w:id="1966503604">
          <w:marLeft w:val="0"/>
          <w:marRight w:val="0"/>
          <w:marTop w:val="0"/>
          <w:marBottom w:val="0"/>
          <w:divBdr>
            <w:top w:val="none" w:sz="0" w:space="0" w:color="auto"/>
            <w:left w:val="none" w:sz="0" w:space="0" w:color="auto"/>
            <w:bottom w:val="none" w:sz="0" w:space="0" w:color="auto"/>
            <w:right w:val="none" w:sz="0" w:space="0" w:color="auto"/>
          </w:divBdr>
          <w:divsChild>
            <w:div w:id="2487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573">
      <w:bodyDiv w:val="1"/>
      <w:marLeft w:val="0"/>
      <w:marRight w:val="0"/>
      <w:marTop w:val="0"/>
      <w:marBottom w:val="0"/>
      <w:divBdr>
        <w:top w:val="none" w:sz="0" w:space="0" w:color="auto"/>
        <w:left w:val="none" w:sz="0" w:space="0" w:color="auto"/>
        <w:bottom w:val="none" w:sz="0" w:space="0" w:color="auto"/>
        <w:right w:val="none" w:sz="0" w:space="0" w:color="auto"/>
      </w:divBdr>
      <w:divsChild>
        <w:div w:id="1738671558">
          <w:marLeft w:val="0"/>
          <w:marRight w:val="0"/>
          <w:marTop w:val="0"/>
          <w:marBottom w:val="0"/>
          <w:divBdr>
            <w:top w:val="none" w:sz="0" w:space="0" w:color="auto"/>
            <w:left w:val="none" w:sz="0" w:space="0" w:color="auto"/>
            <w:bottom w:val="none" w:sz="0" w:space="0" w:color="auto"/>
            <w:right w:val="none" w:sz="0" w:space="0" w:color="auto"/>
          </w:divBdr>
          <w:divsChild>
            <w:div w:id="21381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ue@esd.wa.gov"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Robison@wdcspoka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issue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amgroup.atlassian.net/wiki/spaces/ITSD/pages/515014661/Velaro+v20.2.21+Release+Notes"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sdgpWSSteam@esd.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DB4A5611-3FAB-41A3-AE72-2FB70D01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6</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 Lynn (ESD)</dc:creator>
  <cp:keywords/>
  <dc:description/>
  <cp:lastModifiedBy>Dudley, Karen (ESD)</cp:lastModifiedBy>
  <cp:revision>2</cp:revision>
  <cp:lastPrinted>2020-02-20T18:02:00Z</cp:lastPrinted>
  <dcterms:created xsi:type="dcterms:W3CDTF">2020-03-26T23:30:00Z</dcterms:created>
  <dcterms:modified xsi:type="dcterms:W3CDTF">2020-03-26T23:30:00Z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