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33B5" w14:textId="77777777" w:rsidR="00EC379B" w:rsidRPr="00793850" w:rsidRDefault="00EC379B" w:rsidP="00EC379B">
      <w:pPr>
        <w:pStyle w:val="H2"/>
      </w:pPr>
      <w:r>
        <w:t>Prosci S</w:t>
      </w:r>
      <w:r w:rsidRPr="00793850">
        <w:t xml:space="preserve">ponsor </w:t>
      </w:r>
      <w:r>
        <w:t>C</w:t>
      </w:r>
      <w:r w:rsidRPr="00793850">
        <w:t>hecklist</w:t>
      </w:r>
    </w:p>
    <w:p w14:paraId="41E76E3C" w14:textId="77777777" w:rsidR="00EC379B" w:rsidRDefault="00EC379B" w:rsidP="00EC379B">
      <w:pPr>
        <w:pStyle w:val="H2"/>
        <w:rPr>
          <w:sz w:val="24"/>
        </w:rPr>
      </w:pPr>
      <w:r>
        <w:t>Timing: D</w:t>
      </w:r>
      <w:r w:rsidRPr="00793850">
        <w:t>esign</w:t>
      </w:r>
    </w:p>
    <w:p w14:paraId="667CD893" w14:textId="77777777" w:rsidR="00EC379B" w:rsidRPr="00745B65" w:rsidRDefault="00EC379B" w:rsidP="00EC379B">
      <w:pPr>
        <w:rPr>
          <w:b/>
        </w:rPr>
      </w:pPr>
      <w:r>
        <w:rPr>
          <w:b/>
        </w:rPr>
        <w:br/>
      </w:r>
      <w:r w:rsidRPr="00745B65">
        <w:rPr>
          <w:b/>
        </w:rPr>
        <w:t xml:space="preserve">Audience: </w:t>
      </w:r>
      <w:r>
        <w:rPr>
          <w:b/>
        </w:rPr>
        <w:t>Project T</w:t>
      </w:r>
      <w:r w:rsidRPr="00745B65">
        <w:rPr>
          <w:b/>
        </w:rPr>
        <w:t>eam – Provide direct support</w:t>
      </w:r>
    </w:p>
    <w:p w14:paraId="5E8D6501" w14:textId="64A19C05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Stay involved: attend key project meetings, review project status and hold the team accountable for results</w:t>
      </w:r>
    </w:p>
    <w:p w14:paraId="7168BCE3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Provide the necessary resources and funding, including ensuring that the right people are made available to support the design work</w:t>
      </w:r>
    </w:p>
    <w:p w14:paraId="5A235563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Be accessible to the team; be a sounding board, provide ideas and constructive criticism to the team; ask “What if?”</w:t>
      </w:r>
    </w:p>
    <w:p w14:paraId="188F99A6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Remove roadblocks; make timely decisions on project issues and help manage conflicts and political issues</w:t>
      </w:r>
    </w:p>
    <w:p w14:paraId="5806313F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 xml:space="preserve">Communicate expectations and feedback from other managers </w:t>
      </w:r>
    </w:p>
    <w:p w14:paraId="009C23B8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Keep the team on track and manage “scope creep”</w:t>
      </w:r>
    </w:p>
    <w:p w14:paraId="0112F78E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Reward success stories and achievements</w:t>
      </w:r>
    </w:p>
    <w:p w14:paraId="4FAFAE6B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Take the time to understand the solution</w:t>
      </w:r>
    </w:p>
    <w:p w14:paraId="21C32E2D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Identify conflicts with other projects that may impact this team</w:t>
      </w:r>
    </w:p>
    <w:p w14:paraId="57CF43C5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 xml:space="preserve">Make sure the project team knows that your door is </w:t>
      </w:r>
      <w:proofErr w:type="gramStart"/>
      <w:r w:rsidRPr="00745B65">
        <w:rPr>
          <w:rFonts w:cstheme="minorHAnsi"/>
        </w:rPr>
        <w:t>open</w:t>
      </w:r>
      <w:proofErr w:type="gramEnd"/>
      <w:r w:rsidRPr="00745B65">
        <w:rPr>
          <w:rFonts w:cstheme="minorHAnsi"/>
        </w:rPr>
        <w:t xml:space="preserve"> and you are available to support their work</w:t>
      </w:r>
    </w:p>
    <w:p w14:paraId="4567CB16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Play an active role in all critical decisions</w:t>
      </w:r>
    </w:p>
    <w:p w14:paraId="39E6E1C3" w14:textId="77777777" w:rsidR="00EC379B" w:rsidRDefault="00EC379B" w:rsidP="00EC379B">
      <w:pPr>
        <w:rPr>
          <w:b/>
        </w:rPr>
      </w:pPr>
    </w:p>
    <w:p w14:paraId="696FB65A" w14:textId="77777777" w:rsidR="00EC379B" w:rsidRPr="00745B65" w:rsidRDefault="00EC379B" w:rsidP="00EC379B">
      <w:pPr>
        <w:rPr>
          <w:b/>
        </w:rPr>
      </w:pPr>
      <w:r w:rsidRPr="00745B65">
        <w:rPr>
          <w:b/>
        </w:rPr>
        <w:t xml:space="preserve">Audience: </w:t>
      </w:r>
      <w:r>
        <w:rPr>
          <w:b/>
        </w:rPr>
        <w:t>M</w:t>
      </w:r>
      <w:r w:rsidRPr="00745B65">
        <w:rPr>
          <w:b/>
        </w:rPr>
        <w:t>anagers – Develop sponsorship</w:t>
      </w:r>
    </w:p>
    <w:p w14:paraId="7DB38397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Continue to build support and sponsorship among senior managers; reinforce the key messages; resolve differences in perception; address areas of resistance</w:t>
      </w:r>
    </w:p>
    <w:p w14:paraId="6ACC4372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Let senior managers know how they can proactively support the change; provide them with a clear roadmap for sponsoring the change with their direct reports</w:t>
      </w:r>
    </w:p>
    <w:p w14:paraId="3944558A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Conduct steering committee meetings; keep managers informed; use this forum to resolve critical issues</w:t>
      </w:r>
    </w:p>
    <w:p w14:paraId="0D9262FB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Use public and private conversations to reinforce leadership support; recognize outstanding managers</w:t>
      </w:r>
    </w:p>
    <w:p w14:paraId="43EBF47A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Communicate project progress to all executive managers</w:t>
      </w:r>
    </w:p>
    <w:p w14:paraId="4E0EB620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Hold mid-level managers accountable</w:t>
      </w:r>
    </w:p>
    <w:p w14:paraId="256DC03E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Do not tolerate resistance from mid-level managers or allow managers to “opt out” of the change; be clear on expectations</w:t>
      </w:r>
    </w:p>
    <w:p w14:paraId="7E74E376" w14:textId="77777777" w:rsidR="00EC379B" w:rsidRPr="00745B65" w:rsidRDefault="00EC379B" w:rsidP="00EC379B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 xml:space="preserve">Ensure that a consistent message is being sent by managers to </w:t>
      </w:r>
      <w:proofErr w:type="gramStart"/>
      <w:r w:rsidRPr="00745B65">
        <w:rPr>
          <w:rFonts w:cstheme="minorHAnsi"/>
        </w:rPr>
        <w:t>impacted</w:t>
      </w:r>
      <w:proofErr w:type="gramEnd"/>
      <w:r w:rsidRPr="00745B65">
        <w:rPr>
          <w:rFonts w:cstheme="minorHAnsi"/>
        </w:rPr>
        <w:t xml:space="preserve"> employees</w:t>
      </w:r>
    </w:p>
    <w:p w14:paraId="65471702" w14:textId="77777777" w:rsidR="00EC379B" w:rsidRDefault="00EC379B" w:rsidP="00EC379B">
      <w:pPr>
        <w:rPr>
          <w:rFonts w:cstheme="minorHAnsi"/>
          <w:b/>
        </w:rPr>
      </w:pPr>
    </w:p>
    <w:p w14:paraId="734A8C34" w14:textId="77777777" w:rsidR="00EC379B" w:rsidRPr="00745B65" w:rsidRDefault="00EC379B" w:rsidP="00EC379B">
      <w:pPr>
        <w:rPr>
          <w:rFonts w:cstheme="minorHAnsi"/>
          <w:b/>
        </w:rPr>
      </w:pPr>
      <w:r w:rsidRPr="00745B65">
        <w:rPr>
          <w:rFonts w:cstheme="minorHAnsi"/>
          <w:b/>
        </w:rPr>
        <w:t xml:space="preserve">Audience: </w:t>
      </w:r>
      <w:r>
        <w:rPr>
          <w:rFonts w:cstheme="minorHAnsi"/>
          <w:b/>
        </w:rPr>
        <w:t>E</w:t>
      </w:r>
      <w:r w:rsidRPr="00745B65">
        <w:rPr>
          <w:rFonts w:cstheme="minorHAnsi"/>
          <w:b/>
        </w:rPr>
        <w:t>mployees - Educate</w:t>
      </w:r>
    </w:p>
    <w:p w14:paraId="0DF196FD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Communicate frequently with employees; make your personal commitment visible, including face-to-face conversations</w:t>
      </w:r>
    </w:p>
    <w:p w14:paraId="083A1133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Reinforce the reason for change, risk of not changing and the evolving details about the future state</w:t>
      </w:r>
    </w:p>
    <w:p w14:paraId="36B2883A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Show employees how the change aligns with the direction and strategy for the business</w:t>
      </w:r>
    </w:p>
    <w:p w14:paraId="7A20E379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Answer the question “What will this change mean to me?”</w:t>
      </w:r>
    </w:p>
    <w:p w14:paraId="5AC380F5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Listen to what employees have to say; take the pulse of the organization and collect feedback</w:t>
      </w:r>
    </w:p>
    <w:p w14:paraId="19371557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Share project progress and provide updates on a regular basis; update employees on “what you can expect to happen and when”</w:t>
      </w:r>
    </w:p>
    <w:p w14:paraId="713A7861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Enable employee participation and involvement</w:t>
      </w:r>
    </w:p>
    <w:p w14:paraId="6B290FE8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Recognize the good work that employees have done</w:t>
      </w:r>
    </w:p>
    <w:p w14:paraId="21541C10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 xml:space="preserve">Involve customers and suppliers </w:t>
      </w:r>
    </w:p>
    <w:p w14:paraId="32C55121" w14:textId="77777777" w:rsidR="00EC379B" w:rsidRPr="00745B65" w:rsidRDefault="00EC379B" w:rsidP="00EC379B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745B65">
        <w:rPr>
          <w:rFonts w:cstheme="minorHAnsi"/>
        </w:rPr>
        <w:t>Ensure adequate time is allocated for training and skill-building prior to implementation</w:t>
      </w:r>
    </w:p>
    <w:p w14:paraId="56C6251F" w14:textId="77777777" w:rsidR="00EC379B" w:rsidRPr="00745B65" w:rsidRDefault="00EC379B" w:rsidP="00EC379B">
      <w:pPr>
        <w:rPr>
          <w:rFonts w:cstheme="minorHAnsi"/>
        </w:rPr>
      </w:pPr>
    </w:p>
    <w:p w14:paraId="537F3FA1" w14:textId="218D3AE5" w:rsidR="00B62D40" w:rsidRPr="00EC379B" w:rsidRDefault="00B62D40" w:rsidP="00EC379B"/>
    <w:sectPr w:rsidR="00B62D40" w:rsidRPr="00EC379B" w:rsidSect="00800994">
      <w:headerReference w:type="default" r:id="rId8"/>
      <w:footerReference w:type="even" r:id="rId9"/>
      <w:footerReference w:type="default" r:id="rId10"/>
      <w:pgSz w:w="12240" w:h="15840"/>
      <w:pgMar w:top="1077" w:right="1037" w:bottom="1418" w:left="141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8B6B" w14:textId="77777777" w:rsidR="00BA606F" w:rsidRDefault="00BA606F" w:rsidP="00B76AE9">
      <w:r>
        <w:separator/>
      </w:r>
    </w:p>
  </w:endnote>
  <w:endnote w:type="continuationSeparator" w:id="0">
    <w:p w14:paraId="1315F264" w14:textId="77777777" w:rsidR="00BA606F" w:rsidRDefault="00BA606F" w:rsidP="00B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28DF8" w14:textId="77777777" w:rsidR="008415C8" w:rsidRDefault="008415C8" w:rsidP="008C71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D2C72" w14:textId="77777777" w:rsidR="008415C8" w:rsidRDefault="008415C8" w:rsidP="00695A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15F6" w14:textId="56E031B2" w:rsidR="008415C8" w:rsidRPr="00800994" w:rsidRDefault="008415C8" w:rsidP="00075DC3">
    <w:pPr>
      <w:pStyle w:val="Footer"/>
      <w:framePr w:w="186" w:h="358" w:hRule="exact" w:wrap="around" w:vAnchor="text" w:hAnchor="page" w:x="1419" w:y="313"/>
      <w:rPr>
        <w:rStyle w:val="PageNumber"/>
      </w:rPr>
    </w:pPr>
    <w:r w:rsidRPr="00800994">
      <w:rPr>
        <w:rStyle w:val="PageNumber"/>
      </w:rPr>
      <w:fldChar w:fldCharType="begin"/>
    </w:r>
    <w:r w:rsidRPr="00800994">
      <w:rPr>
        <w:rStyle w:val="PageNumber"/>
      </w:rPr>
      <w:instrText xml:space="preserve">PAGE  </w:instrText>
    </w:r>
    <w:r w:rsidRPr="00800994">
      <w:rPr>
        <w:rStyle w:val="PageNumber"/>
      </w:rPr>
      <w:fldChar w:fldCharType="separate"/>
    </w:r>
    <w:r w:rsidR="006B6EBB">
      <w:rPr>
        <w:rStyle w:val="PageNumber"/>
        <w:noProof/>
      </w:rPr>
      <w:t>1</w:t>
    </w:r>
    <w:r w:rsidRPr="00800994">
      <w:rPr>
        <w:rStyle w:val="PageNumber"/>
      </w:rPr>
      <w:fldChar w:fldCharType="end"/>
    </w:r>
    <w:r w:rsidRPr="00800994">
      <w:rPr>
        <w:rStyle w:val="PageNumber"/>
      </w:rPr>
      <w:t xml:space="preserve"> </w:t>
    </w:r>
  </w:p>
  <w:p w14:paraId="16E3D795" w14:textId="2AFA590D" w:rsidR="008415C8" w:rsidRPr="00E6516B" w:rsidRDefault="008415C8" w:rsidP="00695A9F">
    <w:pPr>
      <w:pStyle w:val="Footer"/>
      <w:tabs>
        <w:tab w:val="clear" w:pos="4680"/>
        <w:tab w:val="clear" w:pos="9360"/>
        <w:tab w:val="left" w:pos="996"/>
      </w:tabs>
      <w:spacing w:line="276" w:lineRule="auto"/>
      <w:ind w:left="-990" w:firstLine="360"/>
      <w:rPr>
        <w:rFonts w:cstheme="minorHAnsi"/>
        <w:color w:val="342A86"/>
      </w:rPr>
    </w:pPr>
    <w:r w:rsidRPr="008821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4A925" wp14:editId="6C318BCB">
              <wp:simplePos x="0" y="0"/>
              <wp:positionH relativeFrom="column">
                <wp:posOffset>-114300</wp:posOffset>
              </wp:positionH>
              <wp:positionV relativeFrom="paragraph">
                <wp:posOffset>147320</wp:posOffset>
              </wp:positionV>
              <wp:extent cx="43434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70523" w14:textId="24993FDE" w:rsidR="008415C8" w:rsidRPr="00800994" w:rsidRDefault="008415C8" w:rsidP="00F631A9">
                          <w:pPr>
                            <w:ind w:left="36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Copyright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Prosci Inc.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All rights reserved.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www.prosci.com  4234hpkprosci.comwww.prosci.com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A9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11.6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" filled="f" stroked="f">
              <v:textbox>
                <w:txbxContent>
                  <w:p w14:paraId="0A370523" w14:textId="24993FDE" w:rsidR="008415C8" w:rsidRPr="00800994" w:rsidRDefault="008415C8" w:rsidP="00F631A9">
                    <w:pPr>
                      <w:ind w:left="36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Copyright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-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Prosci Inc.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All rights reserved.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www.prosci.com  4234hpkprosci.comwww.prosci.com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B372E29" wp14:editId="10DF93B0">
          <wp:simplePos x="0" y="0"/>
          <wp:positionH relativeFrom="column">
            <wp:posOffset>5358130</wp:posOffset>
          </wp:positionH>
          <wp:positionV relativeFrom="paragraph">
            <wp:posOffset>212725</wp:posOffset>
          </wp:positionV>
          <wp:extent cx="928370" cy="286385"/>
          <wp:effectExtent l="0" t="0" r="11430" b="0"/>
          <wp:wrapNone/>
          <wp:docPr id="11" name="Picture 11" descr="Macintosh HD:Users:Hin:Documents:Versio2:Prosci:Prosci CI assets:Prosci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in:Documents:Versio2:Prosci:Prosci CI assets:Prosci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0183" w14:textId="44208DAF" w:rsidR="008415C8" w:rsidRPr="0088219F" w:rsidRDefault="008415C8" w:rsidP="00F631A9">
    <w:pPr>
      <w:pStyle w:val="Footer"/>
      <w:ind w:left="360"/>
    </w:pPr>
    <w:r w:rsidRPr="0088219F">
      <w:t xml:space="preserve"> </w:t>
    </w:r>
    <w:r w:rsidRPr="008821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433C" w14:textId="77777777" w:rsidR="00BA606F" w:rsidRDefault="00BA606F" w:rsidP="00B76AE9">
      <w:r>
        <w:separator/>
      </w:r>
    </w:p>
  </w:footnote>
  <w:footnote w:type="continuationSeparator" w:id="0">
    <w:p w14:paraId="1A341725" w14:textId="77777777" w:rsidR="00BA606F" w:rsidRDefault="00BA606F" w:rsidP="00B7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9B953" w14:textId="4BCB0C0C" w:rsidR="008415C8" w:rsidRDefault="008415C8" w:rsidP="00F631A9">
    <w:pPr>
      <w:pStyle w:val="Header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D72E5" wp14:editId="2E618A68">
              <wp:simplePos x="0" y="0"/>
              <wp:positionH relativeFrom="column">
                <wp:posOffset>-1143000</wp:posOffset>
              </wp:positionH>
              <wp:positionV relativeFrom="paragraph">
                <wp:posOffset>-27305</wp:posOffset>
              </wp:positionV>
              <wp:extent cx="8229600" cy="144000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44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D3B2A" id="Rectangle 1" o:spid="_x0000_s1026" style="position:absolute;margin-left:-90pt;margin-top:-2.15pt;width:9in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" fillcolor="#342a86 [3207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1439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4632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94628"/>
    <w:multiLevelType w:val="hybridMultilevel"/>
    <w:tmpl w:val="685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DAA"/>
    <w:multiLevelType w:val="multilevel"/>
    <w:tmpl w:val="4416523C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CEA6C59"/>
    <w:multiLevelType w:val="hybridMultilevel"/>
    <w:tmpl w:val="C5A4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81FD3"/>
    <w:multiLevelType w:val="multilevel"/>
    <w:tmpl w:val="DB4EF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A1047A"/>
    <w:multiLevelType w:val="hybridMultilevel"/>
    <w:tmpl w:val="D4D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04A"/>
    <w:multiLevelType w:val="hybridMultilevel"/>
    <w:tmpl w:val="22488A34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2E47"/>
    <w:multiLevelType w:val="hybridMultilevel"/>
    <w:tmpl w:val="2E1C5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A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D5BAC"/>
    <w:multiLevelType w:val="hybridMultilevel"/>
    <w:tmpl w:val="20C47BE0"/>
    <w:lvl w:ilvl="0" w:tplc="CBC030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27C2"/>
    <w:multiLevelType w:val="hybridMultilevel"/>
    <w:tmpl w:val="6BC4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2438"/>
    <w:multiLevelType w:val="multilevel"/>
    <w:tmpl w:val="4416523C"/>
    <w:numStyleLink w:val="NumberedList"/>
  </w:abstractNum>
  <w:abstractNum w:abstractNumId="17" w15:restartNumberingAfterBreak="0">
    <w:nsid w:val="48DC623C"/>
    <w:multiLevelType w:val="hybridMultilevel"/>
    <w:tmpl w:val="C56EBE36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4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A0C3E"/>
    <w:multiLevelType w:val="hybridMultilevel"/>
    <w:tmpl w:val="A9F82D10"/>
    <w:lvl w:ilvl="0" w:tplc="D6C265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C1837"/>
    <w:multiLevelType w:val="hybridMultilevel"/>
    <w:tmpl w:val="3ACCF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763F1"/>
    <w:multiLevelType w:val="hybridMultilevel"/>
    <w:tmpl w:val="2CCAC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529BE"/>
    <w:multiLevelType w:val="multilevel"/>
    <w:tmpl w:val="2E087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A3B64"/>
    <w:multiLevelType w:val="multilevel"/>
    <w:tmpl w:val="4AD675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6189"/>
    <w:multiLevelType w:val="hybridMultilevel"/>
    <w:tmpl w:val="24D0A50C"/>
    <w:lvl w:ilvl="0" w:tplc="D6C265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B49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557F7D"/>
    <w:multiLevelType w:val="multilevel"/>
    <w:tmpl w:val="4416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A27251"/>
    <w:multiLevelType w:val="multilevel"/>
    <w:tmpl w:val="0409001D"/>
    <w:styleLink w:val="NumberedList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CD77AF"/>
    <w:multiLevelType w:val="hybridMultilevel"/>
    <w:tmpl w:val="8C82D58A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E22CC"/>
    <w:multiLevelType w:val="hybridMultilevel"/>
    <w:tmpl w:val="532E9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B2B3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8C047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333FC1"/>
    <w:multiLevelType w:val="hybridMultilevel"/>
    <w:tmpl w:val="2240675E"/>
    <w:lvl w:ilvl="0" w:tplc="2A64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348C8"/>
    <w:multiLevelType w:val="multilevel"/>
    <w:tmpl w:val="8C82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7B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9D23E6"/>
    <w:multiLevelType w:val="multilevel"/>
    <w:tmpl w:val="C7A6B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0"/>
  </w:num>
  <w:num w:numId="5">
    <w:abstractNumId w:val="3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29"/>
  </w:num>
  <w:num w:numId="11">
    <w:abstractNumId w:val="8"/>
  </w:num>
  <w:num w:numId="12">
    <w:abstractNumId w:val="35"/>
  </w:num>
  <w:num w:numId="13">
    <w:abstractNumId w:val="18"/>
  </w:num>
  <w:num w:numId="14">
    <w:abstractNumId w:val="26"/>
  </w:num>
  <w:num w:numId="15">
    <w:abstractNumId w:val="37"/>
  </w:num>
  <w:num w:numId="16">
    <w:abstractNumId w:val="23"/>
  </w:num>
  <w:num w:numId="17">
    <w:abstractNumId w:val="24"/>
  </w:num>
  <w:num w:numId="18">
    <w:abstractNumId w:val="5"/>
  </w:num>
  <w:num w:numId="19">
    <w:abstractNumId w:val="16"/>
  </w:num>
  <w:num w:numId="20">
    <w:abstractNumId w:val="28"/>
  </w:num>
  <w:num w:numId="21">
    <w:abstractNumId w:val="11"/>
  </w:num>
  <w:num w:numId="22">
    <w:abstractNumId w:val="27"/>
  </w:num>
  <w:num w:numId="23">
    <w:abstractNumId w:val="17"/>
  </w:num>
  <w:num w:numId="24">
    <w:abstractNumId w:val="14"/>
  </w:num>
  <w:num w:numId="25">
    <w:abstractNumId w:val="4"/>
  </w:num>
  <w:num w:numId="26">
    <w:abstractNumId w:val="7"/>
  </w:num>
  <w:num w:numId="27">
    <w:abstractNumId w:val="12"/>
  </w:num>
  <w:num w:numId="28">
    <w:abstractNumId w:val="31"/>
  </w:num>
  <w:num w:numId="29">
    <w:abstractNumId w:val="20"/>
  </w:num>
  <w:num w:numId="30">
    <w:abstractNumId w:val="6"/>
  </w:num>
  <w:num w:numId="31">
    <w:abstractNumId w:val="34"/>
  </w:num>
  <w:num w:numId="32">
    <w:abstractNumId w:val="1"/>
  </w:num>
  <w:num w:numId="33">
    <w:abstractNumId w:val="32"/>
  </w:num>
  <w:num w:numId="34">
    <w:abstractNumId w:val="33"/>
  </w:num>
  <w:num w:numId="35">
    <w:abstractNumId w:val="2"/>
  </w:num>
  <w:num w:numId="36">
    <w:abstractNumId w:val="36"/>
  </w:num>
  <w:num w:numId="37">
    <w:abstractNumId w:val="22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59"/>
    <w:rsid w:val="00014C59"/>
    <w:rsid w:val="00025421"/>
    <w:rsid w:val="00057E25"/>
    <w:rsid w:val="00075DC3"/>
    <w:rsid w:val="000B1424"/>
    <w:rsid w:val="000E4D11"/>
    <w:rsid w:val="001209B4"/>
    <w:rsid w:val="001348B6"/>
    <w:rsid w:val="00185F00"/>
    <w:rsid w:val="001B4209"/>
    <w:rsid w:val="001C4E1D"/>
    <w:rsid w:val="001D10B9"/>
    <w:rsid w:val="001D7095"/>
    <w:rsid w:val="00202C84"/>
    <w:rsid w:val="002404D2"/>
    <w:rsid w:val="00270E1B"/>
    <w:rsid w:val="00284841"/>
    <w:rsid w:val="002C0D31"/>
    <w:rsid w:val="002F01F5"/>
    <w:rsid w:val="00331AAD"/>
    <w:rsid w:val="00347DDF"/>
    <w:rsid w:val="003942A9"/>
    <w:rsid w:val="003A013A"/>
    <w:rsid w:val="003B524C"/>
    <w:rsid w:val="003F5AB1"/>
    <w:rsid w:val="004007A2"/>
    <w:rsid w:val="004131CB"/>
    <w:rsid w:val="0042330D"/>
    <w:rsid w:val="00424049"/>
    <w:rsid w:val="004375ED"/>
    <w:rsid w:val="00462A1B"/>
    <w:rsid w:val="004819A3"/>
    <w:rsid w:val="00517191"/>
    <w:rsid w:val="0057144F"/>
    <w:rsid w:val="00586A8D"/>
    <w:rsid w:val="005C3765"/>
    <w:rsid w:val="005D6B08"/>
    <w:rsid w:val="005F38C8"/>
    <w:rsid w:val="00604D8C"/>
    <w:rsid w:val="00626E66"/>
    <w:rsid w:val="00627762"/>
    <w:rsid w:val="00667DE0"/>
    <w:rsid w:val="00677587"/>
    <w:rsid w:val="00695A9F"/>
    <w:rsid w:val="006A60D4"/>
    <w:rsid w:val="006B6EBB"/>
    <w:rsid w:val="006B7DAD"/>
    <w:rsid w:val="006D12AC"/>
    <w:rsid w:val="006D7C28"/>
    <w:rsid w:val="006E5EF9"/>
    <w:rsid w:val="006F05FD"/>
    <w:rsid w:val="00732426"/>
    <w:rsid w:val="007358E3"/>
    <w:rsid w:val="00754F41"/>
    <w:rsid w:val="00784DEA"/>
    <w:rsid w:val="007B0B19"/>
    <w:rsid w:val="007D066F"/>
    <w:rsid w:val="007F5127"/>
    <w:rsid w:val="00800994"/>
    <w:rsid w:val="00803920"/>
    <w:rsid w:val="00811F19"/>
    <w:rsid w:val="00835666"/>
    <w:rsid w:val="008415C8"/>
    <w:rsid w:val="0085054A"/>
    <w:rsid w:val="008813AE"/>
    <w:rsid w:val="0088219F"/>
    <w:rsid w:val="008919B7"/>
    <w:rsid w:val="008A451C"/>
    <w:rsid w:val="008C71C4"/>
    <w:rsid w:val="008E77F4"/>
    <w:rsid w:val="008F17EC"/>
    <w:rsid w:val="009158B2"/>
    <w:rsid w:val="00922DB6"/>
    <w:rsid w:val="00931F5E"/>
    <w:rsid w:val="00946F04"/>
    <w:rsid w:val="00973C2C"/>
    <w:rsid w:val="00982A60"/>
    <w:rsid w:val="00993E2B"/>
    <w:rsid w:val="009A46FE"/>
    <w:rsid w:val="009A6771"/>
    <w:rsid w:val="009D18E6"/>
    <w:rsid w:val="009D1D9C"/>
    <w:rsid w:val="009D4616"/>
    <w:rsid w:val="009D4F97"/>
    <w:rsid w:val="009E0499"/>
    <w:rsid w:val="009F0CFC"/>
    <w:rsid w:val="00A0603C"/>
    <w:rsid w:val="00A17E02"/>
    <w:rsid w:val="00A24BFD"/>
    <w:rsid w:val="00A24EE5"/>
    <w:rsid w:val="00A4286B"/>
    <w:rsid w:val="00A54BE1"/>
    <w:rsid w:val="00A62295"/>
    <w:rsid w:val="00A71F64"/>
    <w:rsid w:val="00A95DB6"/>
    <w:rsid w:val="00B328F4"/>
    <w:rsid w:val="00B35A8C"/>
    <w:rsid w:val="00B36CEF"/>
    <w:rsid w:val="00B43CAB"/>
    <w:rsid w:val="00B5687A"/>
    <w:rsid w:val="00B62D40"/>
    <w:rsid w:val="00B76AE9"/>
    <w:rsid w:val="00B8211B"/>
    <w:rsid w:val="00BA254E"/>
    <w:rsid w:val="00BA606F"/>
    <w:rsid w:val="00BC3886"/>
    <w:rsid w:val="00BD7429"/>
    <w:rsid w:val="00BE05E7"/>
    <w:rsid w:val="00BE0F1F"/>
    <w:rsid w:val="00C1594F"/>
    <w:rsid w:val="00C17BAD"/>
    <w:rsid w:val="00C3717D"/>
    <w:rsid w:val="00C40646"/>
    <w:rsid w:val="00C536BF"/>
    <w:rsid w:val="00C8423A"/>
    <w:rsid w:val="00CA0662"/>
    <w:rsid w:val="00D46672"/>
    <w:rsid w:val="00D469C2"/>
    <w:rsid w:val="00D91B30"/>
    <w:rsid w:val="00DC6B7A"/>
    <w:rsid w:val="00DD081A"/>
    <w:rsid w:val="00DD6646"/>
    <w:rsid w:val="00DE1841"/>
    <w:rsid w:val="00DE2C9E"/>
    <w:rsid w:val="00DE64DE"/>
    <w:rsid w:val="00E01E7B"/>
    <w:rsid w:val="00E37B69"/>
    <w:rsid w:val="00E6516B"/>
    <w:rsid w:val="00E927F2"/>
    <w:rsid w:val="00EA46CA"/>
    <w:rsid w:val="00EC379B"/>
    <w:rsid w:val="00ED1214"/>
    <w:rsid w:val="00ED39E3"/>
    <w:rsid w:val="00ED5BD8"/>
    <w:rsid w:val="00ED6D47"/>
    <w:rsid w:val="00F0191A"/>
    <w:rsid w:val="00F059DF"/>
    <w:rsid w:val="00F32040"/>
    <w:rsid w:val="00F3607B"/>
    <w:rsid w:val="00F631A9"/>
    <w:rsid w:val="00F67EEC"/>
    <w:rsid w:val="00F77EA4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9C034"/>
  <w15:docId w15:val="{EACA8A57-A2CB-4B1F-9B53-9F156D2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A9"/>
    <w:pPr>
      <w:spacing w:after="160" w:line="440" w:lineRule="exact"/>
    </w:pPr>
    <w:rPr>
      <w:rFonts w:ascii="Open Sans" w:hAnsi="Open Sans"/>
      <w:color w:val="3D444F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631A9"/>
    <w:pPr>
      <w:keepNext/>
      <w:keepLines/>
      <w:spacing w:after="200" w:line="276" w:lineRule="auto"/>
      <w:outlineLvl w:val="0"/>
    </w:pPr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04D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C84"/>
  </w:style>
  <w:style w:type="paragraph" w:styleId="Footer">
    <w:name w:val="footer"/>
    <w:basedOn w:val="Normal"/>
    <w:link w:val="Foot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C84"/>
  </w:style>
  <w:style w:type="paragraph" w:styleId="BalloonText">
    <w:name w:val="Balloon Text"/>
    <w:basedOn w:val="Normal"/>
    <w:link w:val="BalloonTextChar"/>
    <w:uiPriority w:val="99"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02C8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014C59"/>
    <w:pPr>
      <w:spacing w:after="0"/>
      <w:jc w:val="center"/>
    </w:pPr>
    <w:rPr>
      <w:rFonts w:ascii="Verdana" w:eastAsia="Times New Roman" w:hAnsi="Verdana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4C59"/>
    <w:rPr>
      <w:rFonts w:ascii="Verdana" w:eastAsia="Times New Roman" w:hAnsi="Verdana"/>
      <w:sz w:val="32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631A9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ListParagraph">
    <w:name w:val="List Paragraph"/>
    <w:basedOn w:val="Normal"/>
    <w:uiPriority w:val="34"/>
    <w:qFormat/>
    <w:rsid w:val="00B76AE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2A1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76AE9"/>
    <w:rPr>
      <w:color w:val="D00829" w:themeColor="hyperlink"/>
      <w:u w:val="single"/>
    </w:rPr>
  </w:style>
  <w:style w:type="paragraph" w:customStyle="1" w:styleId="H2">
    <w:name w:val="H2"/>
    <w:link w:val="H2Char"/>
    <w:qFormat/>
    <w:rsid w:val="00F631A9"/>
    <w:pPr>
      <w:spacing w:before="800" w:after="440" w:line="520" w:lineRule="exact"/>
    </w:pPr>
    <w:rPr>
      <w:rFonts w:ascii="Open Sans" w:hAnsi="Open Sans"/>
      <w:noProof/>
      <w:color w:val="342A86" w:themeColor="accent4"/>
      <w:sz w:val="32"/>
      <w:szCs w:val="30"/>
    </w:rPr>
  </w:style>
  <w:style w:type="paragraph" w:styleId="ListBullet">
    <w:name w:val="List Bullet"/>
    <w:basedOn w:val="Normal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DefaultParagraphFont"/>
    <w:link w:val="H2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H3">
    <w:name w:val="H3"/>
    <w:basedOn w:val="H2"/>
    <w:link w:val="H3Char"/>
    <w:qFormat/>
    <w:rsid w:val="006A60D4"/>
    <w:pPr>
      <w:spacing w:before="680" w:after="360" w:line="276" w:lineRule="auto"/>
    </w:pPr>
    <w:rPr>
      <w:color w:val="3D444F"/>
      <w:sz w:val="28"/>
      <w:szCs w:val="26"/>
    </w:rPr>
  </w:style>
  <w:style w:type="character" w:customStyle="1" w:styleId="H3Char">
    <w:name w:val="H3 Char"/>
    <w:basedOn w:val="H2Char"/>
    <w:link w:val="H3"/>
    <w:rsid w:val="006A60D4"/>
    <w:rPr>
      <w:rFonts w:ascii="Open Sans" w:hAnsi="Open Sans"/>
      <w:noProof/>
      <w:color w:val="3D444F"/>
      <w:sz w:val="28"/>
      <w:szCs w:val="26"/>
    </w:rPr>
  </w:style>
  <w:style w:type="paragraph" w:styleId="NoSpacing">
    <w:name w:val="No Spacing"/>
    <w:link w:val="NoSpacingChar"/>
    <w:uiPriority w:val="1"/>
    <w:qFormat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numbering" w:customStyle="1" w:styleId="CurrentList1">
    <w:name w:val="Current List1"/>
    <w:uiPriority w:val="99"/>
    <w:rsid w:val="00F631A9"/>
    <w:pPr>
      <w:numPr>
        <w:numId w:val="17"/>
      </w:numPr>
    </w:pPr>
  </w:style>
  <w:style w:type="paragraph" w:customStyle="1" w:styleId="H2text">
    <w:name w:val="H2.text"/>
    <w:basedOn w:val="H2"/>
    <w:link w:val="H2textChar"/>
    <w:qFormat/>
    <w:rsid w:val="00F631A9"/>
    <w:pPr>
      <w:spacing w:before="680"/>
    </w:pPr>
  </w:style>
  <w:style w:type="character" w:customStyle="1" w:styleId="H2textChar">
    <w:name w:val="H2.text Char"/>
    <w:basedOn w:val="H2Char"/>
    <w:link w:val="H2text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Bullets">
    <w:name w:val="Bullets"/>
    <w:basedOn w:val="ListParagraph"/>
    <w:qFormat/>
    <w:rsid w:val="00F631A9"/>
    <w:pPr>
      <w:numPr>
        <w:numId w:val="9"/>
      </w:numPr>
      <w:spacing w:before="40"/>
      <w:ind w:left="714" w:hanging="357"/>
    </w:pPr>
  </w:style>
  <w:style w:type="character" w:styleId="PageNumber">
    <w:name w:val="page number"/>
    <w:basedOn w:val="DefaultParagraphFont"/>
    <w:uiPriority w:val="99"/>
    <w:unhideWhenUsed/>
    <w:rsid w:val="00800994"/>
    <w:rPr>
      <w:rFonts w:ascii="Open Sans" w:hAnsi="Open Sans"/>
      <w:b/>
      <w:color w:val="808080" w:themeColor="background1" w:themeShade="80"/>
      <w:sz w:val="20"/>
    </w:rPr>
  </w:style>
  <w:style w:type="numbering" w:customStyle="1" w:styleId="NumberedList">
    <w:name w:val="Numbered List"/>
    <w:basedOn w:val="NoList"/>
    <w:uiPriority w:val="99"/>
    <w:rsid w:val="00ED1214"/>
    <w:pPr>
      <w:numPr>
        <w:numId w:val="18"/>
      </w:numPr>
    </w:pPr>
  </w:style>
  <w:style w:type="numbering" w:customStyle="1" w:styleId="NumberedListPro">
    <w:name w:val="Numbered List Pro"/>
    <w:basedOn w:val="NumberedList"/>
    <w:uiPriority w:val="99"/>
    <w:rsid w:val="00ED1214"/>
    <w:pPr>
      <w:numPr>
        <w:numId w:val="20"/>
      </w:numPr>
    </w:pPr>
  </w:style>
  <w:style w:type="table" w:styleId="TableGrid">
    <w:name w:val="Table Grid"/>
    <w:basedOn w:val="TableNormal"/>
    <w:uiPriority w:val="59"/>
    <w:rsid w:val="00EA46CA"/>
    <w:rPr>
      <w:rFonts w:ascii="Open Sans" w:hAnsi="Open Sans"/>
      <w:sz w:val="24"/>
      <w:szCs w:val="24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</w:tcPr>
  </w:style>
  <w:style w:type="paragraph" w:customStyle="1" w:styleId="Quatation">
    <w:name w:val="Quatation"/>
    <w:basedOn w:val="Quote"/>
    <w:qFormat/>
    <w:rsid w:val="00C8423A"/>
    <w:pPr>
      <w:spacing w:before="560" w:after="560" w:line="480" w:lineRule="exact"/>
      <w:ind w:left="1134"/>
    </w:pPr>
    <w:rPr>
      <w:color w:val="8C9798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462A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2A1B"/>
    <w:rPr>
      <w:rFonts w:ascii="Open Sans" w:hAnsi="Open Sans"/>
      <w:i/>
      <w:iCs/>
      <w:color w:val="000000" w:themeColor="text1"/>
      <w:sz w:val="24"/>
      <w:szCs w:val="22"/>
    </w:rPr>
  </w:style>
  <w:style w:type="table" w:styleId="LightShading-Accent6">
    <w:name w:val="Light Shading Accent 6"/>
    <w:basedOn w:val="TableNormal"/>
    <w:uiPriority w:val="60"/>
    <w:rsid w:val="00EA46CA"/>
    <w:rPr>
      <w:rFonts w:ascii="Open Sans" w:hAnsi="Open Sans"/>
      <w:color w:val="966DBC" w:themeColor="accent6" w:themeShade="BF"/>
      <w:sz w:val="24"/>
    </w:rPr>
    <w:tblPr>
      <w:tblStyleRowBandSize w:val="1"/>
      <w:tblStyleColBandSize w:val="1"/>
      <w:tblBorders>
        <w:top w:val="single" w:sz="8" w:space="0" w:color="C8B2DC" w:themeColor="accent6"/>
        <w:bottom w:val="single" w:sz="8" w:space="0" w:color="C8B2DC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</w:style>
  <w:style w:type="table" w:customStyle="1" w:styleId="Table">
    <w:name w:val="Table"/>
    <w:basedOn w:val="TableNormal"/>
    <w:link w:val="TablePara"/>
    <w:uiPriority w:val="99"/>
    <w:rsid w:val="005F38C8"/>
    <w:rPr>
      <w:rFonts w:ascii="Open Sans" w:hAnsi="Open Sans"/>
      <w:sz w:val="24"/>
    </w:rPr>
    <w:tblPr/>
  </w:style>
  <w:style w:type="paragraph" w:customStyle="1" w:styleId="TableNormalPara">
    <w:name w:val="Table Normal Para"/>
    <w:basedOn w:val="Normal"/>
    <w:link w:val="TableNormal"/>
    <w:uiPriority w:val="99"/>
    <w:rsid w:val="005F38C8"/>
  </w:style>
  <w:style w:type="paragraph" w:customStyle="1" w:styleId="TablePara">
    <w:name w:val="Table Para"/>
    <w:basedOn w:val="TableNormalPara"/>
    <w:link w:val="Table"/>
    <w:uiPriority w:val="99"/>
    <w:rsid w:val="005F38C8"/>
  </w:style>
  <w:style w:type="table" w:styleId="LightShading-Accent4">
    <w:name w:val="Light Shading Accent 4"/>
    <w:basedOn w:val="TableNormal"/>
    <w:uiPriority w:val="60"/>
    <w:rsid w:val="00EA46CA"/>
    <w:rPr>
      <w:color w:val="261F64" w:themeColor="accent4" w:themeShade="BF"/>
    </w:rPr>
    <w:tblPr>
      <w:tblStyleRowBandSize w:val="1"/>
      <w:tblStyleColBandSize w:val="1"/>
      <w:tblBorders>
        <w:top w:val="single" w:sz="8" w:space="0" w:color="342A86" w:themeColor="accent4"/>
        <w:bottom w:val="single" w:sz="8" w:space="0" w:color="342A8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46CA"/>
    <w:rPr>
      <w:color w:val="6E33B1" w:themeColor="accent5" w:themeShade="BF"/>
    </w:rPr>
    <w:tblPr>
      <w:tblStyleRowBandSize w:val="1"/>
      <w:tblStyleColBandSize w:val="1"/>
      <w:tblBorders>
        <w:top w:val="single" w:sz="8" w:space="0" w:color="9661D1" w:themeColor="accent5"/>
        <w:bottom w:val="single" w:sz="8" w:space="0" w:color="9661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</w:style>
  <w:style w:type="paragraph" w:customStyle="1" w:styleId="H1text">
    <w:name w:val="H1.text"/>
    <w:basedOn w:val="Heading1"/>
    <w:link w:val="H1textChar"/>
    <w:qFormat/>
    <w:rsid w:val="008415C8"/>
    <w:pPr>
      <w:spacing w:before="1120" w:after="800"/>
    </w:pPr>
  </w:style>
  <w:style w:type="character" w:customStyle="1" w:styleId="H1textChar">
    <w:name w:val="H1.text Char"/>
    <w:basedOn w:val="Heading1Char"/>
    <w:link w:val="H1text"/>
    <w:rsid w:val="008415C8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D8C"/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paragraph" w:styleId="BodyText">
    <w:name w:val="Body Text"/>
    <w:basedOn w:val="Normal"/>
    <w:link w:val="BodyTextChar"/>
    <w:rsid w:val="006F05FD"/>
    <w:pPr>
      <w:spacing w:after="0" w:line="240" w:lineRule="auto"/>
    </w:pPr>
    <w:rPr>
      <w:rFonts w:ascii="Times New Roman" w:eastAsia="Times New Roman" w:hAnsi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6F0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sci">
  <a:themeElements>
    <a:clrScheme name="Prosci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D00829"/>
      </a:accent1>
      <a:accent2>
        <a:srgbClr val="D74600"/>
      </a:accent2>
      <a:accent3>
        <a:srgbClr val="FF8040"/>
      </a:accent3>
      <a:accent4>
        <a:srgbClr val="342A86"/>
      </a:accent4>
      <a:accent5>
        <a:srgbClr val="9661D1"/>
      </a:accent5>
      <a:accent6>
        <a:srgbClr val="C8B2DC"/>
      </a:accent6>
      <a:hlink>
        <a:srgbClr val="D00829"/>
      </a:hlink>
      <a:folHlink>
        <a:srgbClr val="D00829"/>
      </a:folHlink>
    </a:clrScheme>
    <a:fontScheme name="Prosci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5775-7D16-4DBC-B5F2-C265173A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West</dc:creator>
  <cp:lastModifiedBy>Pontsler, Kim (ESD)</cp:lastModifiedBy>
  <cp:revision>2</cp:revision>
  <cp:lastPrinted>2013-12-10T18:13:00Z</cp:lastPrinted>
  <dcterms:created xsi:type="dcterms:W3CDTF">2018-02-19T20:24:00Z</dcterms:created>
  <dcterms:modified xsi:type="dcterms:W3CDTF">2018-02-19T20:24:00Z</dcterms:modified>
</cp:coreProperties>
</file>