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D0D0" w14:textId="77777777" w:rsidR="00220CCA" w:rsidRPr="00122168" w:rsidRDefault="00220CCA" w:rsidP="00220CCA">
      <w:pPr>
        <w:pStyle w:val="H2"/>
      </w:pPr>
      <w:r>
        <w:t>Prosci S</w:t>
      </w:r>
      <w:r w:rsidRPr="00122168">
        <w:t xml:space="preserve">ponsor </w:t>
      </w:r>
      <w:r>
        <w:t>C</w:t>
      </w:r>
      <w:r w:rsidRPr="00122168">
        <w:t>hecklist</w:t>
      </w:r>
    </w:p>
    <w:p w14:paraId="080BA211" w14:textId="77777777" w:rsidR="00220CCA" w:rsidRDefault="00220CCA" w:rsidP="00220CCA">
      <w:pPr>
        <w:pStyle w:val="H2"/>
        <w:rPr>
          <w:sz w:val="24"/>
        </w:rPr>
      </w:pPr>
      <w:r>
        <w:t>Timing: Planning and S</w:t>
      </w:r>
      <w:r w:rsidRPr="00122168">
        <w:t>tartup</w:t>
      </w:r>
    </w:p>
    <w:p w14:paraId="41552C3C" w14:textId="6DB6AF2D" w:rsidR="00220CCA" w:rsidRPr="00327FF0" w:rsidRDefault="00220CCA" w:rsidP="00220CCA">
      <w:pPr>
        <w:rPr>
          <w:b/>
        </w:rPr>
      </w:pPr>
      <w:r>
        <w:rPr>
          <w:b/>
        </w:rPr>
        <w:t>Audience: Project T</w:t>
      </w:r>
      <w:r w:rsidRPr="00327FF0">
        <w:rPr>
          <w:b/>
        </w:rPr>
        <w:t>eam – Acquire project resources</w:t>
      </w:r>
    </w:p>
    <w:p w14:paraId="7B8ECD44" w14:textId="2F5BBEE2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Select the best project leader and team members; include resources with change management expertise</w:t>
      </w:r>
    </w:p>
    <w:p w14:paraId="306590E1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Provide necessary funding for the team, including training for all team members on change management</w:t>
      </w:r>
    </w:p>
    <w:p w14:paraId="4373E639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Set priorities related to day-to-day work vs. project work to allow adequate team member participation</w:t>
      </w:r>
    </w:p>
    <w:p w14:paraId="5053F46B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Help the team understand the critical business issues or opportunities that must be addressed</w:t>
      </w:r>
    </w:p>
    <w:p w14:paraId="3FD4934C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Provide clear direction and objectives for the project; describe what success will look like</w:t>
      </w:r>
    </w:p>
    <w:p w14:paraId="5923B010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Jointly develop a high-level view of the future and link the change to the business strategy</w:t>
      </w:r>
    </w:p>
    <w:p w14:paraId="49262D67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Be directly involved with the project team; set expectations; review key deliverables and remove obstacles</w:t>
      </w:r>
    </w:p>
    <w:p w14:paraId="58A8AF38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Take ownership for success of the project and hold the team accountable for results</w:t>
      </w:r>
    </w:p>
    <w:p w14:paraId="5A56D946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Establish a commitment to change management; talk about change management and ensure required roles are filled</w:t>
      </w:r>
    </w:p>
    <w:p w14:paraId="50DA3BC7" w14:textId="77777777" w:rsidR="00220CCA" w:rsidRPr="00327FF0" w:rsidRDefault="00220CCA" w:rsidP="00220CCA">
      <w:pPr>
        <w:rPr>
          <w:rFonts w:cstheme="minorHAnsi"/>
        </w:rPr>
      </w:pPr>
    </w:p>
    <w:p w14:paraId="5F3429F7" w14:textId="77777777" w:rsidR="00220CCA" w:rsidRPr="00327FF0" w:rsidRDefault="00220CCA" w:rsidP="00220CCA">
      <w:pPr>
        <w:rPr>
          <w:b/>
        </w:rPr>
      </w:pPr>
      <w:r w:rsidRPr="00327FF0">
        <w:rPr>
          <w:b/>
        </w:rPr>
        <w:t xml:space="preserve">Audience: </w:t>
      </w:r>
      <w:r>
        <w:rPr>
          <w:b/>
        </w:rPr>
        <w:t>M</w:t>
      </w:r>
      <w:r w:rsidRPr="00327FF0">
        <w:rPr>
          <w:b/>
        </w:rPr>
        <w:t>anagers – Build management support</w:t>
      </w:r>
    </w:p>
    <w:p w14:paraId="6F3ADF6A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Enlist the support of executive managers and create a support network (coalition of managers needed to support the change)</w:t>
      </w:r>
    </w:p>
    <w:p w14:paraId="4099DAEC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Create a steering committee of key managers to monitor progress (dependent on project size)</w:t>
      </w:r>
      <w:bookmarkStart w:id="0" w:name="_GoBack"/>
      <w:bookmarkEnd w:id="0"/>
    </w:p>
    <w:p w14:paraId="69705B7C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lastRenderedPageBreak/>
        <w:t>Educate senior managers about the business drivers for change and the risks of not changing</w:t>
      </w:r>
    </w:p>
    <w:p w14:paraId="16729664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Work directly with managers who show early signs of resistance</w:t>
      </w:r>
    </w:p>
    <w:p w14:paraId="450034D9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Create change advocates within the leadership team; build support and enthusiasm for the change</w:t>
      </w:r>
    </w:p>
    <w:p w14:paraId="33F83D5A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 xml:space="preserve">Provide training on change management for senior managers </w:t>
      </w:r>
    </w:p>
    <w:p w14:paraId="55567B56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Establish change activities that the leadership group is responsible for completing</w:t>
      </w:r>
    </w:p>
    <w:p w14:paraId="71C683AE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 xml:space="preserve">Define accountabilities for mid-level managers </w:t>
      </w:r>
    </w:p>
    <w:p w14:paraId="67B6AA90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Determine and communicate priorities between this change and other change initiatives</w:t>
      </w:r>
    </w:p>
    <w:p w14:paraId="65BA35FE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Resolve conflicting operational objectives with other senior leaders</w:t>
      </w:r>
    </w:p>
    <w:p w14:paraId="33B64FC1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Solicit and listen to management feedback</w:t>
      </w:r>
    </w:p>
    <w:p w14:paraId="741E69F7" w14:textId="77777777" w:rsidR="00220CCA" w:rsidRPr="00327FF0" w:rsidRDefault="00220CCA" w:rsidP="00220CCA">
      <w:pPr>
        <w:numPr>
          <w:ilvl w:val="0"/>
          <w:numId w:val="38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Connect project to organization's strategy and goals</w:t>
      </w:r>
    </w:p>
    <w:p w14:paraId="4DD4142D" w14:textId="77777777" w:rsidR="00220CCA" w:rsidRDefault="00220CCA" w:rsidP="00220CCA">
      <w:pPr>
        <w:rPr>
          <w:rFonts w:cstheme="minorHAnsi"/>
          <w:b/>
        </w:rPr>
      </w:pPr>
    </w:p>
    <w:p w14:paraId="5C16EE51" w14:textId="77777777" w:rsidR="00220CCA" w:rsidRPr="00327FF0" w:rsidRDefault="00220CCA" w:rsidP="00220CCA">
      <w:pPr>
        <w:rPr>
          <w:rFonts w:cstheme="minorHAnsi"/>
          <w:b/>
        </w:rPr>
      </w:pPr>
      <w:r w:rsidRPr="00327FF0">
        <w:rPr>
          <w:rFonts w:cstheme="minorHAnsi"/>
          <w:b/>
        </w:rPr>
        <w:t xml:space="preserve">Audience: </w:t>
      </w:r>
      <w:r>
        <w:rPr>
          <w:rFonts w:cstheme="minorHAnsi"/>
          <w:b/>
        </w:rPr>
        <w:t>E</w:t>
      </w:r>
      <w:r w:rsidRPr="00327FF0">
        <w:rPr>
          <w:rFonts w:cstheme="minorHAnsi"/>
          <w:b/>
        </w:rPr>
        <w:t>mployees – Create awareness</w:t>
      </w:r>
    </w:p>
    <w:p w14:paraId="76C18FCF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Describe the current state of the business and share the business issues or opportunities</w:t>
      </w:r>
    </w:p>
    <w:p w14:paraId="7AB6F819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Explain why a change is needed now; share the risks of not changing</w:t>
      </w:r>
    </w:p>
    <w:p w14:paraId="5858D9AE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Share a vision for the future; explain the nature of the change and show how the change will address the business problems or opportunities</w:t>
      </w:r>
    </w:p>
    <w:p w14:paraId="63A3D920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Answer the questions: “How will this change affect me?” and “What’s in it for me?”</w:t>
      </w:r>
    </w:p>
    <w:p w14:paraId="1FCD9690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Be proactive, vocal and visible; communicate frequently, including face-to-face</w:t>
      </w:r>
    </w:p>
    <w:p w14:paraId="2D15E868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Listen and be open to dialogue and resistance</w:t>
      </w:r>
    </w:p>
    <w:p w14:paraId="3C81AC4E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Tell employees what they can expect to happen and when</w:t>
      </w:r>
    </w:p>
    <w:p w14:paraId="55BC13F6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Understand the organizational culture and beliefs</w:t>
      </w:r>
    </w:p>
    <w:p w14:paraId="2B56A63A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 xml:space="preserve">Repeat key messages over and over </w:t>
      </w:r>
    </w:p>
    <w:p w14:paraId="3633BB17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Share plans with customers and suppliers</w:t>
      </w:r>
    </w:p>
    <w:p w14:paraId="799D27C9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Show project milestones and provide progress updates</w:t>
      </w:r>
    </w:p>
    <w:p w14:paraId="1D0C4055" w14:textId="77777777" w:rsidR="00220CCA" w:rsidRPr="00327FF0" w:rsidRDefault="00220CCA" w:rsidP="00220CCA">
      <w:pPr>
        <w:numPr>
          <w:ilvl w:val="0"/>
          <w:numId w:val="39"/>
        </w:numPr>
        <w:spacing w:after="120" w:line="240" w:lineRule="auto"/>
        <w:rPr>
          <w:rFonts w:cstheme="minorHAnsi"/>
        </w:rPr>
      </w:pPr>
      <w:r w:rsidRPr="00327FF0">
        <w:rPr>
          <w:rFonts w:cstheme="minorHAnsi"/>
        </w:rPr>
        <w:t>Communicate clearly and honestly about aspects of the project that are still unknown</w:t>
      </w:r>
    </w:p>
    <w:p w14:paraId="7A0CCF86" w14:textId="77777777" w:rsidR="00220CCA" w:rsidRPr="00327FF0" w:rsidRDefault="00220CCA" w:rsidP="00220CCA"/>
    <w:p w14:paraId="537F3FA1" w14:textId="218D3AE5" w:rsidR="00B62D40" w:rsidRPr="00220CCA" w:rsidRDefault="00B62D40" w:rsidP="00220CCA"/>
    <w:sectPr w:rsidR="00B62D40" w:rsidRPr="00220CCA" w:rsidSect="00800994">
      <w:headerReference w:type="default" r:id="rId8"/>
      <w:footerReference w:type="even" r:id="rId9"/>
      <w:footerReference w:type="default" r:id="rId10"/>
      <w:pgSz w:w="12240" w:h="15840"/>
      <w:pgMar w:top="1077" w:right="1037" w:bottom="1418" w:left="1418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49280" w14:textId="77777777" w:rsidR="004007A2" w:rsidRDefault="004007A2" w:rsidP="00B76AE9">
      <w:r>
        <w:separator/>
      </w:r>
    </w:p>
  </w:endnote>
  <w:endnote w:type="continuationSeparator" w:id="0">
    <w:p w14:paraId="72DAEB27" w14:textId="77777777" w:rsidR="004007A2" w:rsidRDefault="004007A2" w:rsidP="00B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8DF8" w14:textId="77777777" w:rsidR="008415C8" w:rsidRDefault="008415C8" w:rsidP="008C71C4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ED2C72" w14:textId="77777777" w:rsidR="008415C8" w:rsidRDefault="008415C8" w:rsidP="00695A9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315F6" w14:textId="231443A5" w:rsidR="008415C8" w:rsidRPr="00800994" w:rsidRDefault="008415C8" w:rsidP="00075DC3">
    <w:pPr>
      <w:pStyle w:val="Footer"/>
      <w:framePr w:w="186" w:h="358" w:hRule="exact" w:wrap="around" w:vAnchor="text" w:hAnchor="page" w:x="1419" w:y="313"/>
      <w:rPr>
        <w:rStyle w:val="PageNumber"/>
      </w:rPr>
    </w:pPr>
    <w:r w:rsidRPr="00800994">
      <w:rPr>
        <w:rStyle w:val="PageNumber"/>
      </w:rPr>
      <w:fldChar w:fldCharType="begin"/>
    </w:r>
    <w:r w:rsidRPr="00800994">
      <w:rPr>
        <w:rStyle w:val="PageNumber"/>
      </w:rPr>
      <w:instrText xml:space="preserve">PAGE  </w:instrText>
    </w:r>
    <w:r w:rsidRPr="00800994">
      <w:rPr>
        <w:rStyle w:val="PageNumber"/>
      </w:rPr>
      <w:fldChar w:fldCharType="separate"/>
    </w:r>
    <w:r w:rsidR="00187BBE">
      <w:rPr>
        <w:rStyle w:val="PageNumber"/>
        <w:noProof/>
      </w:rPr>
      <w:t>2</w:t>
    </w:r>
    <w:r w:rsidRPr="00800994">
      <w:rPr>
        <w:rStyle w:val="PageNumber"/>
      </w:rPr>
      <w:fldChar w:fldCharType="end"/>
    </w:r>
    <w:r w:rsidRPr="00800994">
      <w:rPr>
        <w:rStyle w:val="PageNumber"/>
      </w:rPr>
      <w:t xml:space="preserve"> </w:t>
    </w:r>
  </w:p>
  <w:p w14:paraId="16E3D795" w14:textId="2AFA590D" w:rsidR="008415C8" w:rsidRPr="00E6516B" w:rsidRDefault="008415C8" w:rsidP="00695A9F">
    <w:pPr>
      <w:pStyle w:val="Footer"/>
      <w:tabs>
        <w:tab w:val="clear" w:pos="4680"/>
        <w:tab w:val="clear" w:pos="9360"/>
        <w:tab w:val="left" w:pos="996"/>
      </w:tabs>
      <w:spacing w:line="276" w:lineRule="auto"/>
      <w:ind w:left="-990" w:firstLine="360"/>
      <w:rPr>
        <w:rFonts w:cstheme="minorHAnsi"/>
        <w:color w:val="342A86"/>
      </w:rPr>
    </w:pPr>
    <w:r w:rsidRPr="0088219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644A925" wp14:editId="6C318BCB">
              <wp:simplePos x="0" y="0"/>
              <wp:positionH relativeFrom="column">
                <wp:posOffset>-114300</wp:posOffset>
              </wp:positionH>
              <wp:positionV relativeFrom="paragraph">
                <wp:posOffset>147320</wp:posOffset>
              </wp:positionV>
              <wp:extent cx="4343400" cy="4572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370523" w14:textId="2C51218F" w:rsidR="008415C8" w:rsidRPr="00800994" w:rsidRDefault="008415C8" w:rsidP="00F631A9">
                          <w:pPr>
                            <w:ind w:left="360"/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Copyright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Prosci Inc. </w:t>
                          </w:r>
                          <w:r w:rsidR="00BA254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All rights reserved.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D9D9D9" w:themeColor="background1" w:themeShade="D9"/>
                              <w:sz w:val="20"/>
                              <w:szCs w:val="20"/>
                            </w:rPr>
                            <w:t>|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00994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www.prosci.com  4234hpkprosci.comwww.prosci.com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44A9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11.6pt;width:34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" filled="f" stroked="f">
              <v:textbox>
                <w:txbxContent>
                  <w:p w14:paraId="0A370523" w14:textId="2C51218F" w:rsidR="008415C8" w:rsidRPr="00800994" w:rsidRDefault="008415C8" w:rsidP="00F631A9">
                    <w:pPr>
                      <w:ind w:left="360"/>
                      <w:rPr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Copyright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-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Prosci Inc. </w:t>
                    </w:r>
                    <w:r w:rsidR="00BA254E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All rights reserved.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D9D9D9" w:themeColor="background1" w:themeShade="D9"/>
                        <w:sz w:val="20"/>
                        <w:szCs w:val="20"/>
                      </w:rPr>
                      <w:t>|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 </w:t>
                    </w:r>
                    <w:r>
                      <w:rPr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800994">
                      <w:rPr>
                        <w:color w:val="808080" w:themeColor="background1" w:themeShade="80"/>
                        <w:sz w:val="20"/>
                        <w:szCs w:val="20"/>
                      </w:rPr>
                      <w:t>www.prosci.com  4234hpkprosci.comwww.prosci.com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5B372E29" wp14:editId="10DF93B0">
          <wp:simplePos x="0" y="0"/>
          <wp:positionH relativeFrom="column">
            <wp:posOffset>5358130</wp:posOffset>
          </wp:positionH>
          <wp:positionV relativeFrom="paragraph">
            <wp:posOffset>212725</wp:posOffset>
          </wp:positionV>
          <wp:extent cx="928370" cy="286385"/>
          <wp:effectExtent l="0" t="0" r="11430" b="0"/>
          <wp:wrapNone/>
          <wp:docPr id="11" name="Picture 11" descr="Macintosh HD:Users:Hin:Documents:Versio2:Prosci:Prosci CI assets:Prosci-logo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Hin:Documents:Versio2:Prosci:Prosci CI assets:Prosci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10183" w14:textId="44208DAF" w:rsidR="008415C8" w:rsidRPr="0088219F" w:rsidRDefault="008415C8" w:rsidP="00F631A9">
    <w:pPr>
      <w:pStyle w:val="Footer"/>
      <w:ind w:left="360"/>
    </w:pPr>
    <w:r w:rsidRPr="0088219F">
      <w:t xml:space="preserve"> </w:t>
    </w:r>
    <w:r w:rsidRPr="008821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97470" w14:textId="77777777" w:rsidR="004007A2" w:rsidRDefault="004007A2" w:rsidP="00B76AE9">
      <w:r>
        <w:separator/>
      </w:r>
    </w:p>
  </w:footnote>
  <w:footnote w:type="continuationSeparator" w:id="0">
    <w:p w14:paraId="38E7790D" w14:textId="77777777" w:rsidR="004007A2" w:rsidRDefault="004007A2" w:rsidP="00B7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9B953" w14:textId="4BCB0C0C" w:rsidR="008415C8" w:rsidRDefault="008415C8" w:rsidP="00F631A9">
    <w:pPr>
      <w:pStyle w:val="Header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D72E5" wp14:editId="2E618A68">
              <wp:simplePos x="0" y="0"/>
              <wp:positionH relativeFrom="column">
                <wp:posOffset>-1143000</wp:posOffset>
              </wp:positionH>
              <wp:positionV relativeFrom="paragraph">
                <wp:posOffset>-27305</wp:posOffset>
              </wp:positionV>
              <wp:extent cx="8229600" cy="144000"/>
              <wp:effectExtent l="0" t="0" r="0" b="889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440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F471CB" id="Rectangle 1" o:spid="_x0000_s1026" style="position:absolute;margin-left:-90pt;margin-top:-2.15pt;width:9in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" fillcolor="#342a86 [3207]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88EC1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A1439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4632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0217C2A"/>
    <w:multiLevelType w:val="hybridMultilevel"/>
    <w:tmpl w:val="F2DA5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A94628"/>
    <w:multiLevelType w:val="hybridMultilevel"/>
    <w:tmpl w:val="685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50DAA"/>
    <w:multiLevelType w:val="multilevel"/>
    <w:tmpl w:val="4416523C"/>
    <w:styleLink w:val="NumberedList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CEA6C59"/>
    <w:multiLevelType w:val="hybridMultilevel"/>
    <w:tmpl w:val="C5A4A8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81FD3"/>
    <w:multiLevelType w:val="multilevel"/>
    <w:tmpl w:val="DB4EF7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A1047A"/>
    <w:multiLevelType w:val="hybridMultilevel"/>
    <w:tmpl w:val="D4D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690"/>
    <w:multiLevelType w:val="hybridMultilevel"/>
    <w:tmpl w:val="215E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0046B"/>
    <w:multiLevelType w:val="hybridMultilevel"/>
    <w:tmpl w:val="7F10F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04A"/>
    <w:multiLevelType w:val="hybridMultilevel"/>
    <w:tmpl w:val="22488A34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72E47"/>
    <w:multiLevelType w:val="hybridMultilevel"/>
    <w:tmpl w:val="2E1C5F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64A0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7D5BAC"/>
    <w:multiLevelType w:val="hybridMultilevel"/>
    <w:tmpl w:val="20C47BE0"/>
    <w:lvl w:ilvl="0" w:tplc="CBC0302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427C2"/>
    <w:multiLevelType w:val="hybridMultilevel"/>
    <w:tmpl w:val="6BC4A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060FD"/>
    <w:multiLevelType w:val="hybridMultilevel"/>
    <w:tmpl w:val="41AA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62438"/>
    <w:multiLevelType w:val="multilevel"/>
    <w:tmpl w:val="4416523C"/>
    <w:numStyleLink w:val="NumberedList"/>
  </w:abstractNum>
  <w:abstractNum w:abstractNumId="17" w15:restartNumberingAfterBreak="0">
    <w:nsid w:val="48DC623C"/>
    <w:multiLevelType w:val="hybridMultilevel"/>
    <w:tmpl w:val="C56EBE36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D43E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B0A0C3E"/>
    <w:multiLevelType w:val="hybridMultilevel"/>
    <w:tmpl w:val="A9F82D10"/>
    <w:lvl w:ilvl="0" w:tplc="D6C265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C1837"/>
    <w:multiLevelType w:val="hybridMultilevel"/>
    <w:tmpl w:val="3ACCFA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4854947"/>
    <w:multiLevelType w:val="hybridMultilevel"/>
    <w:tmpl w:val="FBB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763F1"/>
    <w:multiLevelType w:val="hybridMultilevel"/>
    <w:tmpl w:val="2CCAC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7529BE"/>
    <w:multiLevelType w:val="multilevel"/>
    <w:tmpl w:val="2E0876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A3B64"/>
    <w:multiLevelType w:val="multilevel"/>
    <w:tmpl w:val="4AD67524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D6189"/>
    <w:multiLevelType w:val="hybridMultilevel"/>
    <w:tmpl w:val="24D0A50C"/>
    <w:lvl w:ilvl="0" w:tplc="D6C265B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B49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F557F7D"/>
    <w:multiLevelType w:val="multilevel"/>
    <w:tmpl w:val="44165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00829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60A27251"/>
    <w:multiLevelType w:val="multilevel"/>
    <w:tmpl w:val="0409001D"/>
    <w:styleLink w:val="NumberedListPro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CD77AF"/>
    <w:multiLevelType w:val="hybridMultilevel"/>
    <w:tmpl w:val="8C82D58A"/>
    <w:lvl w:ilvl="0" w:tplc="6B2CD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A84987"/>
    <w:multiLevelType w:val="hybridMultilevel"/>
    <w:tmpl w:val="E8E2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E22CC"/>
    <w:multiLevelType w:val="hybridMultilevel"/>
    <w:tmpl w:val="532E99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B2B3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38C047D"/>
    <w:multiLevelType w:val="multilevel"/>
    <w:tmpl w:val="843458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333FC1"/>
    <w:multiLevelType w:val="hybridMultilevel"/>
    <w:tmpl w:val="2240675E"/>
    <w:lvl w:ilvl="0" w:tplc="2A64A0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348C8"/>
    <w:multiLevelType w:val="multilevel"/>
    <w:tmpl w:val="8C82D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0829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C7B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A9D23E6"/>
    <w:multiLevelType w:val="multilevel"/>
    <w:tmpl w:val="C7A6BE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21"/>
  </w:num>
  <w:num w:numId="4">
    <w:abstractNumId w:val="0"/>
  </w:num>
  <w:num w:numId="5">
    <w:abstractNumId w:val="3"/>
  </w:num>
  <w:num w:numId="6">
    <w:abstractNumId w:val="3"/>
  </w:num>
  <w:num w:numId="7">
    <w:abstractNumId w:val="15"/>
  </w:num>
  <w:num w:numId="8">
    <w:abstractNumId w:val="10"/>
  </w:num>
  <w:num w:numId="9">
    <w:abstractNumId w:val="13"/>
  </w:num>
  <w:num w:numId="10">
    <w:abstractNumId w:val="29"/>
  </w:num>
  <w:num w:numId="11">
    <w:abstractNumId w:val="8"/>
  </w:num>
  <w:num w:numId="12">
    <w:abstractNumId w:val="35"/>
  </w:num>
  <w:num w:numId="13">
    <w:abstractNumId w:val="18"/>
  </w:num>
  <w:num w:numId="14">
    <w:abstractNumId w:val="26"/>
  </w:num>
  <w:num w:numId="15">
    <w:abstractNumId w:val="37"/>
  </w:num>
  <w:num w:numId="16">
    <w:abstractNumId w:val="23"/>
  </w:num>
  <w:num w:numId="17">
    <w:abstractNumId w:val="24"/>
  </w:num>
  <w:num w:numId="18">
    <w:abstractNumId w:val="5"/>
  </w:num>
  <w:num w:numId="19">
    <w:abstractNumId w:val="16"/>
  </w:num>
  <w:num w:numId="20">
    <w:abstractNumId w:val="28"/>
  </w:num>
  <w:num w:numId="21">
    <w:abstractNumId w:val="11"/>
  </w:num>
  <w:num w:numId="22">
    <w:abstractNumId w:val="27"/>
  </w:num>
  <w:num w:numId="23">
    <w:abstractNumId w:val="17"/>
  </w:num>
  <w:num w:numId="24">
    <w:abstractNumId w:val="14"/>
  </w:num>
  <w:num w:numId="25">
    <w:abstractNumId w:val="4"/>
  </w:num>
  <w:num w:numId="26">
    <w:abstractNumId w:val="7"/>
  </w:num>
  <w:num w:numId="27">
    <w:abstractNumId w:val="12"/>
  </w:num>
  <w:num w:numId="28">
    <w:abstractNumId w:val="31"/>
  </w:num>
  <w:num w:numId="29">
    <w:abstractNumId w:val="20"/>
  </w:num>
  <w:num w:numId="30">
    <w:abstractNumId w:val="6"/>
  </w:num>
  <w:num w:numId="31">
    <w:abstractNumId w:val="34"/>
  </w:num>
  <w:num w:numId="32">
    <w:abstractNumId w:val="1"/>
  </w:num>
  <w:num w:numId="33">
    <w:abstractNumId w:val="32"/>
  </w:num>
  <w:num w:numId="34">
    <w:abstractNumId w:val="33"/>
  </w:num>
  <w:num w:numId="35">
    <w:abstractNumId w:val="2"/>
  </w:num>
  <w:num w:numId="36">
    <w:abstractNumId w:val="36"/>
  </w:num>
  <w:num w:numId="37">
    <w:abstractNumId w:val="22"/>
  </w:num>
  <w:num w:numId="38">
    <w:abstractNumId w:val="19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C59"/>
    <w:rsid w:val="00014C59"/>
    <w:rsid w:val="00025421"/>
    <w:rsid w:val="00057E25"/>
    <w:rsid w:val="00075DC3"/>
    <w:rsid w:val="000B1424"/>
    <w:rsid w:val="000E4D11"/>
    <w:rsid w:val="001348B6"/>
    <w:rsid w:val="00185F00"/>
    <w:rsid w:val="00187BBE"/>
    <w:rsid w:val="001B4209"/>
    <w:rsid w:val="001C4E1D"/>
    <w:rsid w:val="001D10B9"/>
    <w:rsid w:val="001D7095"/>
    <w:rsid w:val="00202C84"/>
    <w:rsid w:val="00220CCA"/>
    <w:rsid w:val="002404D2"/>
    <w:rsid w:val="00270E1B"/>
    <w:rsid w:val="00284841"/>
    <w:rsid w:val="002C0D31"/>
    <w:rsid w:val="002F01F5"/>
    <w:rsid w:val="00331AAD"/>
    <w:rsid w:val="00347DDF"/>
    <w:rsid w:val="003942A9"/>
    <w:rsid w:val="003A013A"/>
    <w:rsid w:val="003B524C"/>
    <w:rsid w:val="003F5AB1"/>
    <w:rsid w:val="004007A2"/>
    <w:rsid w:val="004131CB"/>
    <w:rsid w:val="0042330D"/>
    <w:rsid w:val="00424049"/>
    <w:rsid w:val="004375ED"/>
    <w:rsid w:val="00462A1B"/>
    <w:rsid w:val="004819A3"/>
    <w:rsid w:val="00517191"/>
    <w:rsid w:val="0057144F"/>
    <w:rsid w:val="00586A8D"/>
    <w:rsid w:val="005C3765"/>
    <w:rsid w:val="005D6B08"/>
    <w:rsid w:val="005F38C8"/>
    <w:rsid w:val="00604D8C"/>
    <w:rsid w:val="00626E66"/>
    <w:rsid w:val="00627762"/>
    <w:rsid w:val="00677587"/>
    <w:rsid w:val="00695A9F"/>
    <w:rsid w:val="006A60D4"/>
    <w:rsid w:val="006B7DAD"/>
    <w:rsid w:val="006D12AC"/>
    <w:rsid w:val="006D7C28"/>
    <w:rsid w:val="006E5EF9"/>
    <w:rsid w:val="006F05FD"/>
    <w:rsid w:val="00732426"/>
    <w:rsid w:val="007358E3"/>
    <w:rsid w:val="00754F41"/>
    <w:rsid w:val="00784DEA"/>
    <w:rsid w:val="007B0B19"/>
    <w:rsid w:val="007D066F"/>
    <w:rsid w:val="007F5127"/>
    <w:rsid w:val="00800994"/>
    <w:rsid w:val="00803920"/>
    <w:rsid w:val="00811F19"/>
    <w:rsid w:val="00835666"/>
    <w:rsid w:val="008415C8"/>
    <w:rsid w:val="0085054A"/>
    <w:rsid w:val="008813AE"/>
    <w:rsid w:val="0088219F"/>
    <w:rsid w:val="008919B7"/>
    <w:rsid w:val="008952AB"/>
    <w:rsid w:val="008A451C"/>
    <w:rsid w:val="008C71C4"/>
    <w:rsid w:val="008E77F4"/>
    <w:rsid w:val="008F17EC"/>
    <w:rsid w:val="009158B2"/>
    <w:rsid w:val="00922DB6"/>
    <w:rsid w:val="00931F5E"/>
    <w:rsid w:val="00946F04"/>
    <w:rsid w:val="00973C2C"/>
    <w:rsid w:val="00982A60"/>
    <w:rsid w:val="00993E2B"/>
    <w:rsid w:val="009A46FE"/>
    <w:rsid w:val="009A6771"/>
    <w:rsid w:val="009D18E6"/>
    <w:rsid w:val="009D1D9C"/>
    <w:rsid w:val="009D4616"/>
    <w:rsid w:val="009D4F97"/>
    <w:rsid w:val="009E0499"/>
    <w:rsid w:val="009F0CFC"/>
    <w:rsid w:val="00A0603C"/>
    <w:rsid w:val="00A17E02"/>
    <w:rsid w:val="00A24BFD"/>
    <w:rsid w:val="00A24EE5"/>
    <w:rsid w:val="00A4286B"/>
    <w:rsid w:val="00A54BE1"/>
    <w:rsid w:val="00A62295"/>
    <w:rsid w:val="00A71F64"/>
    <w:rsid w:val="00A95DB6"/>
    <w:rsid w:val="00B328F4"/>
    <w:rsid w:val="00B35A8C"/>
    <w:rsid w:val="00B36CEF"/>
    <w:rsid w:val="00B43CAB"/>
    <w:rsid w:val="00B5687A"/>
    <w:rsid w:val="00B62D40"/>
    <w:rsid w:val="00B76AE9"/>
    <w:rsid w:val="00B8211B"/>
    <w:rsid w:val="00BA254E"/>
    <w:rsid w:val="00BC3886"/>
    <w:rsid w:val="00BD7429"/>
    <w:rsid w:val="00BE05E7"/>
    <w:rsid w:val="00BE0F1F"/>
    <w:rsid w:val="00C1594F"/>
    <w:rsid w:val="00C17BAD"/>
    <w:rsid w:val="00C3717D"/>
    <w:rsid w:val="00C40646"/>
    <w:rsid w:val="00C536BF"/>
    <w:rsid w:val="00C8423A"/>
    <w:rsid w:val="00CA0662"/>
    <w:rsid w:val="00D46672"/>
    <w:rsid w:val="00D469C2"/>
    <w:rsid w:val="00D91B30"/>
    <w:rsid w:val="00DC6B7A"/>
    <w:rsid w:val="00DD081A"/>
    <w:rsid w:val="00DD6646"/>
    <w:rsid w:val="00DE1841"/>
    <w:rsid w:val="00DE2C9E"/>
    <w:rsid w:val="00DE64DE"/>
    <w:rsid w:val="00E01E7B"/>
    <w:rsid w:val="00E37B69"/>
    <w:rsid w:val="00E6516B"/>
    <w:rsid w:val="00E927F2"/>
    <w:rsid w:val="00EA46CA"/>
    <w:rsid w:val="00EC379B"/>
    <w:rsid w:val="00ED1214"/>
    <w:rsid w:val="00ED39E3"/>
    <w:rsid w:val="00ED5BD8"/>
    <w:rsid w:val="00ED6D47"/>
    <w:rsid w:val="00F0191A"/>
    <w:rsid w:val="00F059DF"/>
    <w:rsid w:val="00F32040"/>
    <w:rsid w:val="00F3607B"/>
    <w:rsid w:val="00F631A9"/>
    <w:rsid w:val="00F67EEC"/>
    <w:rsid w:val="00F77EA4"/>
    <w:rsid w:val="00FE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389C034"/>
  <w15:docId w15:val="{88F78D5D-E29E-4A8A-9856-91059BA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1A9"/>
    <w:pPr>
      <w:spacing w:after="160" w:line="440" w:lineRule="exact"/>
    </w:pPr>
    <w:rPr>
      <w:rFonts w:ascii="Open Sans" w:hAnsi="Open Sans"/>
      <w:color w:val="3D444F"/>
      <w:sz w:val="24"/>
      <w:szCs w:val="22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F631A9"/>
    <w:pPr>
      <w:keepNext/>
      <w:keepLines/>
      <w:spacing w:after="200" w:line="276" w:lineRule="auto"/>
      <w:outlineLvl w:val="0"/>
    </w:pPr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04D8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link w:val="TableNormalPara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02C84"/>
  </w:style>
  <w:style w:type="paragraph" w:styleId="Footer">
    <w:name w:val="footer"/>
    <w:basedOn w:val="Normal"/>
    <w:link w:val="FooterChar"/>
    <w:uiPriority w:val="99"/>
    <w:unhideWhenUsed/>
    <w:rsid w:val="00202C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02C84"/>
  </w:style>
  <w:style w:type="paragraph" w:styleId="BalloonText">
    <w:name w:val="Balloon Text"/>
    <w:basedOn w:val="Normal"/>
    <w:link w:val="BalloonTextChar"/>
    <w:uiPriority w:val="99"/>
    <w:unhideWhenUsed/>
    <w:rsid w:val="00202C8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02C8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rsid w:val="00014C59"/>
    <w:pPr>
      <w:spacing w:after="0"/>
      <w:jc w:val="center"/>
    </w:pPr>
    <w:rPr>
      <w:rFonts w:ascii="Verdana" w:eastAsia="Times New Roman" w:hAnsi="Verdana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14C59"/>
    <w:rPr>
      <w:rFonts w:ascii="Verdana" w:eastAsia="Times New Roman" w:hAnsi="Verdana"/>
      <w:sz w:val="32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F631A9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paragraph" w:styleId="ListParagraph">
    <w:name w:val="List Paragraph"/>
    <w:basedOn w:val="Normal"/>
    <w:uiPriority w:val="34"/>
    <w:qFormat/>
    <w:rsid w:val="00B76AE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62A1B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76AE9"/>
    <w:rPr>
      <w:color w:val="D00829" w:themeColor="hyperlink"/>
      <w:u w:val="single"/>
    </w:rPr>
  </w:style>
  <w:style w:type="paragraph" w:customStyle="1" w:styleId="H2">
    <w:name w:val="H2"/>
    <w:link w:val="H2Char"/>
    <w:qFormat/>
    <w:rsid w:val="00F631A9"/>
    <w:pPr>
      <w:spacing w:before="800" w:after="440" w:line="520" w:lineRule="exact"/>
    </w:pPr>
    <w:rPr>
      <w:rFonts w:ascii="Open Sans" w:hAnsi="Open Sans"/>
      <w:noProof/>
      <w:color w:val="342A86" w:themeColor="accent4"/>
      <w:sz w:val="32"/>
      <w:szCs w:val="30"/>
    </w:rPr>
  </w:style>
  <w:style w:type="paragraph" w:styleId="ListBullet">
    <w:name w:val="List Bullet"/>
    <w:basedOn w:val="Normal"/>
    <w:uiPriority w:val="99"/>
    <w:unhideWhenUsed/>
    <w:rsid w:val="00DD6646"/>
    <w:pPr>
      <w:numPr>
        <w:numId w:val="4"/>
      </w:numPr>
      <w:contextualSpacing/>
    </w:pPr>
  </w:style>
  <w:style w:type="character" w:customStyle="1" w:styleId="H2Char">
    <w:name w:val="H2 Char"/>
    <w:basedOn w:val="DefaultParagraphFont"/>
    <w:link w:val="H2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H3">
    <w:name w:val="H3"/>
    <w:basedOn w:val="H2"/>
    <w:link w:val="H3Char"/>
    <w:qFormat/>
    <w:rsid w:val="006A60D4"/>
    <w:pPr>
      <w:spacing w:before="680" w:after="360" w:line="276" w:lineRule="auto"/>
    </w:pPr>
    <w:rPr>
      <w:color w:val="3D444F"/>
      <w:sz w:val="28"/>
      <w:szCs w:val="26"/>
    </w:rPr>
  </w:style>
  <w:style w:type="character" w:customStyle="1" w:styleId="H3Char">
    <w:name w:val="H3 Char"/>
    <w:basedOn w:val="H2Char"/>
    <w:link w:val="H3"/>
    <w:rsid w:val="006A60D4"/>
    <w:rPr>
      <w:rFonts w:ascii="Open Sans" w:hAnsi="Open Sans"/>
      <w:noProof/>
      <w:color w:val="3D444F"/>
      <w:sz w:val="28"/>
      <w:szCs w:val="26"/>
    </w:rPr>
  </w:style>
  <w:style w:type="paragraph" w:styleId="NoSpacing">
    <w:name w:val="No Spacing"/>
    <w:link w:val="NoSpacingChar"/>
    <w:uiPriority w:val="1"/>
    <w:qFormat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31AA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784DEA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numbering" w:customStyle="1" w:styleId="CurrentList1">
    <w:name w:val="Current List1"/>
    <w:uiPriority w:val="99"/>
    <w:rsid w:val="00F631A9"/>
    <w:pPr>
      <w:numPr>
        <w:numId w:val="17"/>
      </w:numPr>
    </w:pPr>
  </w:style>
  <w:style w:type="paragraph" w:customStyle="1" w:styleId="H2text">
    <w:name w:val="H2.text"/>
    <w:basedOn w:val="H2"/>
    <w:link w:val="H2textChar"/>
    <w:qFormat/>
    <w:rsid w:val="00F631A9"/>
    <w:pPr>
      <w:spacing w:before="680"/>
    </w:pPr>
  </w:style>
  <w:style w:type="character" w:customStyle="1" w:styleId="H2textChar">
    <w:name w:val="H2.text Char"/>
    <w:basedOn w:val="H2Char"/>
    <w:link w:val="H2text"/>
    <w:rsid w:val="00F631A9"/>
    <w:rPr>
      <w:rFonts w:ascii="Open Sans" w:hAnsi="Open Sans"/>
      <w:noProof/>
      <w:color w:val="342A86" w:themeColor="accent4"/>
      <w:sz w:val="32"/>
      <w:szCs w:val="30"/>
    </w:rPr>
  </w:style>
  <w:style w:type="paragraph" w:customStyle="1" w:styleId="Bullets">
    <w:name w:val="Bullets"/>
    <w:basedOn w:val="ListParagraph"/>
    <w:qFormat/>
    <w:rsid w:val="00F631A9"/>
    <w:pPr>
      <w:numPr>
        <w:numId w:val="9"/>
      </w:numPr>
      <w:spacing w:before="40"/>
      <w:ind w:left="714" w:hanging="357"/>
    </w:pPr>
  </w:style>
  <w:style w:type="character" w:styleId="PageNumber">
    <w:name w:val="page number"/>
    <w:basedOn w:val="DefaultParagraphFont"/>
    <w:uiPriority w:val="99"/>
    <w:unhideWhenUsed/>
    <w:rsid w:val="00800994"/>
    <w:rPr>
      <w:rFonts w:ascii="Open Sans" w:hAnsi="Open Sans"/>
      <w:b/>
      <w:color w:val="808080" w:themeColor="background1" w:themeShade="80"/>
      <w:sz w:val="20"/>
    </w:rPr>
  </w:style>
  <w:style w:type="numbering" w:customStyle="1" w:styleId="NumberedList">
    <w:name w:val="Numbered List"/>
    <w:basedOn w:val="NoList"/>
    <w:uiPriority w:val="99"/>
    <w:rsid w:val="00ED1214"/>
    <w:pPr>
      <w:numPr>
        <w:numId w:val="18"/>
      </w:numPr>
    </w:pPr>
  </w:style>
  <w:style w:type="numbering" w:customStyle="1" w:styleId="NumberedListPro">
    <w:name w:val="Numbered List Pro"/>
    <w:basedOn w:val="NumberedList"/>
    <w:uiPriority w:val="99"/>
    <w:rsid w:val="00ED1214"/>
    <w:pPr>
      <w:numPr>
        <w:numId w:val="20"/>
      </w:numPr>
    </w:pPr>
  </w:style>
  <w:style w:type="table" w:styleId="TableGrid">
    <w:name w:val="Table Grid"/>
    <w:basedOn w:val="TableNormal"/>
    <w:uiPriority w:val="59"/>
    <w:rsid w:val="00EA46CA"/>
    <w:rPr>
      <w:rFonts w:ascii="Open Sans" w:hAnsi="Open Sans"/>
      <w:sz w:val="24"/>
      <w:szCs w:val="24"/>
    </w:rPr>
    <w:tblPr>
      <w:tblBorders>
        <w:insideH w:val="single" w:sz="4" w:space="0" w:color="BFBFBF" w:themeColor="background1" w:themeShade="BF"/>
      </w:tblBorders>
    </w:tblPr>
    <w:tcPr>
      <w:shd w:val="clear" w:color="auto" w:fill="auto"/>
    </w:tcPr>
  </w:style>
  <w:style w:type="paragraph" w:customStyle="1" w:styleId="Quatation">
    <w:name w:val="Quatation"/>
    <w:basedOn w:val="Quote"/>
    <w:qFormat/>
    <w:rsid w:val="00C8423A"/>
    <w:pPr>
      <w:spacing w:before="560" w:after="560" w:line="480" w:lineRule="exact"/>
      <w:ind w:left="1134"/>
    </w:pPr>
    <w:rPr>
      <w:color w:val="8C9798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rsid w:val="00462A1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62A1B"/>
    <w:rPr>
      <w:rFonts w:ascii="Open Sans" w:hAnsi="Open Sans"/>
      <w:i/>
      <w:iCs/>
      <w:color w:val="000000" w:themeColor="text1"/>
      <w:sz w:val="24"/>
      <w:szCs w:val="22"/>
    </w:rPr>
  </w:style>
  <w:style w:type="table" w:styleId="LightShading-Accent6">
    <w:name w:val="Light Shading Accent 6"/>
    <w:basedOn w:val="TableNormal"/>
    <w:uiPriority w:val="60"/>
    <w:rsid w:val="00EA46CA"/>
    <w:rPr>
      <w:rFonts w:ascii="Open Sans" w:hAnsi="Open Sans"/>
      <w:color w:val="966DBC" w:themeColor="accent6" w:themeShade="BF"/>
      <w:sz w:val="24"/>
    </w:rPr>
    <w:tblPr>
      <w:tblStyleRowBandSize w:val="1"/>
      <w:tblStyleColBandSize w:val="1"/>
      <w:tblBorders>
        <w:top w:val="single" w:sz="8" w:space="0" w:color="C8B2DC" w:themeColor="accent6"/>
        <w:bottom w:val="single" w:sz="8" w:space="0" w:color="C8B2DC" w:themeColor="accent6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2DC" w:themeColor="accent6"/>
          <w:left w:val="nil"/>
          <w:bottom w:val="single" w:sz="8" w:space="0" w:color="C8B2D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BF6" w:themeFill="accent6" w:themeFillTint="3F"/>
      </w:tcPr>
    </w:tblStylePr>
  </w:style>
  <w:style w:type="table" w:customStyle="1" w:styleId="Table">
    <w:name w:val="Table"/>
    <w:basedOn w:val="TableNormal"/>
    <w:link w:val="TablePara"/>
    <w:uiPriority w:val="99"/>
    <w:rsid w:val="005F38C8"/>
    <w:rPr>
      <w:rFonts w:ascii="Open Sans" w:hAnsi="Open Sans"/>
      <w:sz w:val="24"/>
    </w:rPr>
    <w:tblPr/>
  </w:style>
  <w:style w:type="paragraph" w:customStyle="1" w:styleId="TableNormalPara">
    <w:name w:val="Table Normal Para"/>
    <w:basedOn w:val="Normal"/>
    <w:link w:val="TableNormal"/>
    <w:uiPriority w:val="99"/>
    <w:rsid w:val="005F38C8"/>
  </w:style>
  <w:style w:type="paragraph" w:customStyle="1" w:styleId="TablePara">
    <w:name w:val="Table Para"/>
    <w:basedOn w:val="TableNormalPara"/>
    <w:link w:val="Table"/>
    <w:uiPriority w:val="99"/>
    <w:rsid w:val="005F38C8"/>
  </w:style>
  <w:style w:type="table" w:styleId="LightShading-Accent4">
    <w:name w:val="Light Shading Accent 4"/>
    <w:basedOn w:val="TableNormal"/>
    <w:uiPriority w:val="60"/>
    <w:rsid w:val="00EA46CA"/>
    <w:rPr>
      <w:color w:val="261F64" w:themeColor="accent4" w:themeShade="BF"/>
    </w:rPr>
    <w:tblPr>
      <w:tblStyleRowBandSize w:val="1"/>
      <w:tblStyleColBandSize w:val="1"/>
      <w:tblBorders>
        <w:top w:val="single" w:sz="8" w:space="0" w:color="342A86" w:themeColor="accent4"/>
        <w:bottom w:val="single" w:sz="8" w:space="0" w:color="342A8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2A86" w:themeColor="accent4"/>
          <w:left w:val="nil"/>
          <w:bottom w:val="single" w:sz="8" w:space="0" w:color="342A8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C0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A46CA"/>
    <w:rPr>
      <w:color w:val="6E33B1" w:themeColor="accent5" w:themeShade="BF"/>
    </w:rPr>
    <w:tblPr>
      <w:tblStyleRowBandSize w:val="1"/>
      <w:tblStyleColBandSize w:val="1"/>
      <w:tblBorders>
        <w:top w:val="single" w:sz="8" w:space="0" w:color="9661D1" w:themeColor="accent5"/>
        <w:bottom w:val="single" w:sz="8" w:space="0" w:color="9661D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61D1" w:themeColor="accent5"/>
          <w:left w:val="nil"/>
          <w:bottom w:val="single" w:sz="8" w:space="0" w:color="9661D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3" w:themeFill="accent5" w:themeFillTint="3F"/>
      </w:tcPr>
    </w:tblStylePr>
  </w:style>
  <w:style w:type="paragraph" w:customStyle="1" w:styleId="H1text">
    <w:name w:val="H1.text"/>
    <w:basedOn w:val="Heading1"/>
    <w:link w:val="H1textChar"/>
    <w:qFormat/>
    <w:rsid w:val="008415C8"/>
    <w:pPr>
      <w:spacing w:before="1120" w:after="800"/>
    </w:pPr>
  </w:style>
  <w:style w:type="character" w:customStyle="1" w:styleId="H1textChar">
    <w:name w:val="H1.text Char"/>
    <w:basedOn w:val="Heading1Char"/>
    <w:link w:val="H1text"/>
    <w:rsid w:val="008415C8"/>
    <w:rPr>
      <w:rFonts w:ascii="Open Sans Light" w:eastAsiaTheme="majorEastAsia" w:hAnsi="Open Sans Light" w:cstheme="majorBidi"/>
      <w:caps/>
      <w:color w:val="342A86"/>
      <w:sz w:val="3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4D8C"/>
    <w:rPr>
      <w:rFonts w:asciiTheme="majorHAnsi" w:eastAsiaTheme="majorEastAsia" w:hAnsiTheme="majorHAnsi" w:cstheme="majorBidi"/>
      <w:b/>
      <w:bCs/>
      <w:color w:val="D00829" w:themeColor="accent1"/>
      <w:sz w:val="26"/>
      <w:szCs w:val="26"/>
    </w:rPr>
  </w:style>
  <w:style w:type="paragraph" w:styleId="BodyText">
    <w:name w:val="Body Text"/>
    <w:basedOn w:val="Normal"/>
    <w:link w:val="BodyTextChar"/>
    <w:rsid w:val="006F05FD"/>
    <w:pPr>
      <w:spacing w:after="0" w:line="240" w:lineRule="auto"/>
    </w:pPr>
    <w:rPr>
      <w:rFonts w:ascii="Times New Roman" w:eastAsia="Times New Roman" w:hAnsi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rsid w:val="006F05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8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rosci">
  <a:themeElements>
    <a:clrScheme name="Prosci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D00829"/>
      </a:accent1>
      <a:accent2>
        <a:srgbClr val="D74600"/>
      </a:accent2>
      <a:accent3>
        <a:srgbClr val="FF8040"/>
      </a:accent3>
      <a:accent4>
        <a:srgbClr val="342A86"/>
      </a:accent4>
      <a:accent5>
        <a:srgbClr val="9661D1"/>
      </a:accent5>
      <a:accent6>
        <a:srgbClr val="C8B2DC"/>
      </a:accent6>
      <a:hlink>
        <a:srgbClr val="D00829"/>
      </a:hlink>
      <a:folHlink>
        <a:srgbClr val="D00829"/>
      </a:folHlink>
    </a:clrScheme>
    <a:fontScheme name="Prosci">
      <a:majorFont>
        <a:latin typeface="Century Gothic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Custom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Custom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Custom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0BB7-6978-42E0-855D-FFC404E8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West</dc:creator>
  <cp:lastModifiedBy>Kent Ganvik</cp:lastModifiedBy>
  <cp:revision>3</cp:revision>
  <cp:lastPrinted>2013-12-10T18:13:00Z</cp:lastPrinted>
  <dcterms:created xsi:type="dcterms:W3CDTF">2016-01-27T20:33:00Z</dcterms:created>
  <dcterms:modified xsi:type="dcterms:W3CDTF">2018-01-10T19:12:00Z</dcterms:modified>
</cp:coreProperties>
</file>