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918" w:rsidRDefault="00CE5E77" w:rsidP="00CE5E77">
      <w:pPr>
        <w:pStyle w:val="Heading1"/>
        <w:jc w:val="center"/>
      </w:pPr>
      <w:r>
        <w:t>Apprenticeship Terminology</w:t>
      </w:r>
    </w:p>
    <w:p w:rsidR="00CE5E77" w:rsidRPr="00CE5E77" w:rsidRDefault="00CE5E77" w:rsidP="00CE5E77">
      <w:pPr>
        <w:rPr>
          <w:sz w:val="36"/>
          <w:szCs w:val="36"/>
        </w:rPr>
      </w:pPr>
    </w:p>
    <w:p w:rsidR="00CE5E77" w:rsidRDefault="00CE5E77" w:rsidP="00CE5E77">
      <w:pPr>
        <w:spacing w:after="150"/>
        <w:outlineLvl w:val="2"/>
        <w:rPr>
          <w:rFonts w:ascii="Arial" w:eastAsia="Times New Roman" w:hAnsi="Arial" w:cs="Arial"/>
          <w:color w:val="187565" w:themeColor="accent2"/>
          <w:sz w:val="36"/>
          <w:szCs w:val="36"/>
        </w:rPr>
      </w:pPr>
      <w:bookmarkStart w:id="0" w:name="296-05-003"/>
      <w:r>
        <w:rPr>
          <w:rFonts w:ascii="Arial" w:eastAsia="Times New Roman" w:hAnsi="Arial" w:cs="Arial"/>
          <w:color w:val="187565" w:themeColor="accent2"/>
          <w:sz w:val="36"/>
          <w:szCs w:val="36"/>
        </w:rPr>
        <w:t xml:space="preserve">Washington </w:t>
      </w:r>
      <w:r w:rsidR="00E85D7E">
        <w:rPr>
          <w:rFonts w:ascii="Arial" w:eastAsia="Times New Roman" w:hAnsi="Arial" w:cs="Arial"/>
          <w:color w:val="187565" w:themeColor="accent2"/>
          <w:sz w:val="36"/>
          <w:szCs w:val="36"/>
        </w:rPr>
        <w:t>State administrative code</w:t>
      </w:r>
      <w:r>
        <w:rPr>
          <w:rFonts w:ascii="Arial" w:eastAsia="Times New Roman" w:hAnsi="Arial" w:cs="Arial"/>
          <w:color w:val="187565" w:themeColor="accent2"/>
          <w:sz w:val="36"/>
          <w:szCs w:val="36"/>
        </w:rPr>
        <w:t xml:space="preserve"> </w:t>
      </w:r>
      <w:r w:rsidRPr="00CE5E77">
        <w:rPr>
          <w:rFonts w:ascii="Arial" w:eastAsia="Times New Roman" w:hAnsi="Arial" w:cs="Arial"/>
          <w:color w:val="187565" w:themeColor="accent2"/>
          <w:sz w:val="36"/>
          <w:szCs w:val="36"/>
        </w:rPr>
        <w:t>296-05-003 Definitions.</w:t>
      </w:r>
    </w:p>
    <w:p w:rsidR="00CE5E77" w:rsidRPr="00CE5E77" w:rsidRDefault="00CE5E77" w:rsidP="00CE5E77">
      <w:pPr>
        <w:spacing w:after="150"/>
        <w:outlineLvl w:val="2"/>
        <w:rPr>
          <w:rFonts w:ascii="Arial" w:eastAsia="Times New Roman" w:hAnsi="Arial" w:cs="Arial"/>
          <w:color w:val="187565" w:themeColor="accent2"/>
          <w:sz w:val="36"/>
          <w:szCs w:val="36"/>
        </w:rPr>
      </w:pPr>
    </w:p>
    <w:p w:rsidR="00CE5E77" w:rsidRPr="00CE5E77" w:rsidRDefault="00CE5E77" w:rsidP="00CE5E77">
      <w:pPr>
        <w:rPr>
          <w:rFonts w:ascii="Arial" w:eastAsia="Times New Roman" w:hAnsi="Arial" w:cs="Arial"/>
          <w:sz w:val="32"/>
          <w:szCs w:val="32"/>
        </w:rPr>
      </w:pPr>
      <w:r w:rsidRPr="00CE5E77">
        <w:rPr>
          <w:rFonts w:ascii="Arial" w:eastAsia="Times New Roman" w:hAnsi="Arial" w:cs="Arial"/>
          <w:sz w:val="32"/>
          <w:szCs w:val="32"/>
        </w:rPr>
        <w:t>The following definitions apply to this chapter:</w:t>
      </w:r>
    </w:p>
    <w:p w:rsidR="00CE5E77" w:rsidRPr="00CE5E77" w:rsidRDefault="00CE5E77" w:rsidP="00CE5E77">
      <w:pPr>
        <w:rPr>
          <w:rFonts w:ascii="Arial" w:eastAsia="Times New Roman" w:hAnsi="Arial" w:cs="Arial"/>
          <w:sz w:val="32"/>
          <w:szCs w:val="32"/>
        </w:rPr>
      </w:pPr>
      <w:bookmarkStart w:id="1" w:name="_GoBack"/>
      <w:bookmarkEnd w:id="1"/>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Adjudicative proceeding:</w:t>
      </w:r>
      <w:r w:rsidRPr="003D63D5">
        <w:rPr>
          <w:rFonts w:ascii="Arial" w:eastAsia="Times New Roman" w:hAnsi="Arial" w:cs="Arial"/>
          <w:sz w:val="22"/>
        </w:rPr>
        <w:t xml:space="preserve"> A proceeding before the WSATC in which an opportunity for a hearing before the WSATC is authorized by chapter </w:t>
      </w:r>
      <w:bookmarkEnd w:id="0"/>
      <w:r w:rsidRPr="003D63D5">
        <w:rPr>
          <w:rFonts w:ascii="Arial" w:eastAsia="Times New Roman" w:hAnsi="Arial" w:cs="Arial"/>
          <w:sz w:val="22"/>
        </w:rPr>
        <w:fldChar w:fldCharType="begin"/>
      </w:r>
      <w:r w:rsidRPr="003D63D5">
        <w:rPr>
          <w:rFonts w:ascii="Arial" w:eastAsia="Times New Roman" w:hAnsi="Arial" w:cs="Arial"/>
          <w:sz w:val="22"/>
        </w:rPr>
        <w:instrText xml:space="preserve"> HYPERLINK "http://app.leg.wa.gov/RCW/default.aspx?cite=49.04" </w:instrText>
      </w:r>
      <w:r w:rsidRPr="003D63D5">
        <w:rPr>
          <w:rFonts w:ascii="Arial" w:eastAsia="Times New Roman" w:hAnsi="Arial" w:cs="Arial"/>
          <w:sz w:val="22"/>
        </w:rPr>
        <w:fldChar w:fldCharType="separate"/>
      </w:r>
      <w:r w:rsidRPr="003D63D5">
        <w:rPr>
          <w:rFonts w:ascii="Arial" w:eastAsia="Times New Roman" w:hAnsi="Arial" w:cs="Arial"/>
          <w:color w:val="2B674D"/>
          <w:sz w:val="22"/>
          <w:u w:val="single"/>
        </w:rPr>
        <w:t>49.04</w:t>
      </w:r>
      <w:r w:rsidRPr="003D63D5">
        <w:rPr>
          <w:rFonts w:ascii="Arial" w:eastAsia="Times New Roman" w:hAnsi="Arial" w:cs="Arial"/>
          <w:sz w:val="22"/>
        </w:rPr>
        <w:fldChar w:fldCharType="end"/>
      </w:r>
      <w:r w:rsidRPr="003D63D5">
        <w:rPr>
          <w:rFonts w:ascii="Arial" w:eastAsia="Times New Roman" w:hAnsi="Arial" w:cs="Arial"/>
          <w:sz w:val="22"/>
        </w:rPr>
        <w:t xml:space="preserve"> RCW or these rules before or after the entry of an order by the WSATC.</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Apprentice:</w:t>
      </w:r>
      <w:r w:rsidRPr="003D63D5">
        <w:rPr>
          <w:rFonts w:ascii="Arial" w:eastAsia="Times New Roman" w:hAnsi="Arial" w:cs="Arial"/>
          <w:sz w:val="22"/>
        </w:rPr>
        <w:t xml:space="preserve"> Is a worker at least sixteen years of age who is employed to learn an apprenticeable occupation and is registered with a sponsor in an approved apprenticeship program according to chapter </w:t>
      </w:r>
      <w:hyperlink r:id="rId7" w:history="1">
        <w:r w:rsidRPr="003D63D5">
          <w:rPr>
            <w:rFonts w:ascii="Arial" w:eastAsia="Times New Roman" w:hAnsi="Arial" w:cs="Arial"/>
            <w:color w:val="2B674D"/>
            <w:sz w:val="22"/>
            <w:u w:val="single"/>
          </w:rPr>
          <w:t>49.04</w:t>
        </w:r>
      </w:hyperlink>
      <w:r w:rsidRPr="003D63D5">
        <w:rPr>
          <w:rFonts w:ascii="Arial" w:eastAsia="Times New Roman" w:hAnsi="Arial" w:cs="Arial"/>
          <w:sz w:val="22"/>
        </w:rPr>
        <w:t xml:space="preserve"> RCW and these rules.</w:t>
      </w:r>
    </w:p>
    <w:tbl>
      <w:tblPr>
        <w:tblW w:w="0" w:type="auto"/>
        <w:tblCellSpacing w:w="0" w:type="dxa"/>
        <w:tblCellMar>
          <w:left w:w="0" w:type="dxa"/>
          <w:right w:w="0" w:type="dxa"/>
        </w:tblCellMar>
        <w:tblLook w:val="04A0" w:firstRow="1" w:lastRow="0" w:firstColumn="1" w:lastColumn="0" w:noHBand="0" w:noVBand="1"/>
      </w:tblPr>
      <w:tblGrid>
        <w:gridCol w:w="818"/>
        <w:gridCol w:w="8343"/>
      </w:tblGrid>
      <w:tr w:rsidR="00CE5E77" w:rsidRPr="003D63D5" w:rsidTr="00D5420C">
        <w:trPr>
          <w:tblCellSpacing w:w="0" w:type="dxa"/>
        </w:trPr>
        <w:tc>
          <w:tcPr>
            <w:tcW w:w="0" w:type="auto"/>
            <w:hideMark/>
          </w:tcPr>
          <w:p w:rsidR="00CE5E77" w:rsidRPr="003D63D5" w:rsidRDefault="00CE5E77" w:rsidP="00D5420C">
            <w:pPr>
              <w:spacing w:before="120"/>
              <w:rPr>
                <w:rFonts w:ascii="Arial" w:eastAsia="Times New Roman" w:hAnsi="Arial" w:cs="Arial"/>
                <w:sz w:val="16"/>
                <w:szCs w:val="16"/>
              </w:rPr>
            </w:pPr>
            <w:r w:rsidRPr="003D63D5">
              <w:rPr>
                <w:rFonts w:ascii="Arial" w:eastAsia="Times New Roman" w:hAnsi="Arial" w:cs="Arial"/>
                <w:b/>
                <w:bCs/>
                <w:sz w:val="16"/>
                <w:szCs w:val="16"/>
              </w:rPr>
              <w:t>Exception:</w:t>
            </w:r>
          </w:p>
        </w:tc>
        <w:tc>
          <w:tcPr>
            <w:tcW w:w="0" w:type="auto"/>
            <w:hideMark/>
          </w:tcPr>
          <w:p w:rsidR="00CE5E77" w:rsidRPr="003D63D5" w:rsidRDefault="00CE5E77" w:rsidP="00D5420C">
            <w:pPr>
              <w:spacing w:before="120"/>
              <w:rPr>
                <w:rFonts w:ascii="Arial" w:eastAsia="Times New Roman" w:hAnsi="Arial" w:cs="Arial"/>
                <w:sz w:val="16"/>
                <w:szCs w:val="16"/>
              </w:rPr>
            </w:pPr>
            <w:r w:rsidRPr="003D63D5">
              <w:rPr>
                <w:rFonts w:ascii="Arial" w:eastAsia="Times New Roman" w:hAnsi="Arial" w:cs="Arial"/>
                <w:sz w:val="16"/>
                <w:szCs w:val="16"/>
              </w:rPr>
              <w:t>Seventeen years is the minimum age allowed for applicants registering in building and construction trade occupations.</w:t>
            </w:r>
          </w:p>
        </w:tc>
      </w:tr>
    </w:tbl>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Apprenticeable occupation:</w:t>
      </w:r>
      <w:r w:rsidRPr="003D63D5">
        <w:rPr>
          <w:rFonts w:ascii="Arial" w:eastAsia="Times New Roman" w:hAnsi="Arial" w:cs="Arial"/>
          <w:sz w:val="22"/>
        </w:rPr>
        <w:t xml:space="preserve"> Is a skilled occupation which is recognized by the United States Department of Labor, Employment and Training Administration, Office of Apprenticeship or the WSATC and meets the criteria established in WAC </w:t>
      </w:r>
      <w:hyperlink r:id="rId8" w:history="1">
        <w:r w:rsidRPr="003D63D5">
          <w:rPr>
            <w:rFonts w:ascii="Arial" w:eastAsia="Times New Roman" w:hAnsi="Arial" w:cs="Arial"/>
            <w:color w:val="2B674D"/>
            <w:sz w:val="22"/>
            <w:u w:val="single"/>
          </w:rPr>
          <w:t>296-05-305</w:t>
        </w:r>
      </w:hyperlink>
      <w:r w:rsidRPr="003D63D5">
        <w:rPr>
          <w:rFonts w:ascii="Arial" w:eastAsia="Times New Roman" w:hAnsi="Arial" w:cs="Arial"/>
          <w:sz w:val="22"/>
        </w:rPr>
        <w:t>.</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Apprenticeship agreement:</w:t>
      </w:r>
      <w:r w:rsidRPr="003D63D5">
        <w:rPr>
          <w:rFonts w:ascii="Arial" w:eastAsia="Times New Roman" w:hAnsi="Arial" w:cs="Arial"/>
          <w:sz w:val="22"/>
        </w:rPr>
        <w:t xml:space="preserve"> A written agreement between an apprentice and either the apprentice's employer(s), or an apprenticeship committee acting as agent for employer(s), containing the terms and conditions of the employment and training of the apprentice.</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Apprenticeship committee:</w:t>
      </w:r>
      <w:r w:rsidRPr="003D63D5">
        <w:rPr>
          <w:rFonts w:ascii="Arial" w:eastAsia="Times New Roman" w:hAnsi="Arial" w:cs="Arial"/>
          <w:sz w:val="22"/>
        </w:rPr>
        <w:t xml:space="preserve"> A quasi-public entity approved by the WSATC to perform apprenticeship and training services for employers and employees.</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Apprenticeship program:</w:t>
      </w:r>
      <w:r w:rsidRPr="003D63D5">
        <w:rPr>
          <w:rFonts w:ascii="Arial" w:eastAsia="Times New Roman" w:hAnsi="Arial" w:cs="Arial"/>
          <w:sz w:val="22"/>
        </w:rPr>
        <w:t xml:space="preserve"> A plan for administering an apprenticeship agreement(s). The plan must contain all terms and conditions for the qualification, recruitment, selection, employment and training of apprentices, including such matters as the requirement for a written apprenticeship agreement.</w:t>
      </w:r>
    </w:p>
    <w:p w:rsidR="00CE5E77" w:rsidRDefault="00CE5E77" w:rsidP="00CE5E77">
      <w:pPr>
        <w:rPr>
          <w:rFonts w:ascii="Arial" w:eastAsia="Times New Roman" w:hAnsi="Arial" w:cs="Arial"/>
          <w:sz w:val="22"/>
        </w:rPr>
      </w:pPr>
      <w:r w:rsidRPr="00CE5E77">
        <w:rPr>
          <w:rFonts w:ascii="Arial" w:eastAsia="Times New Roman" w:hAnsi="Arial" w:cs="Arial"/>
          <w:b/>
          <w:bCs/>
          <w:sz w:val="32"/>
          <w:szCs w:val="32"/>
        </w:rPr>
        <w:t>Approved:</w:t>
      </w:r>
      <w:r w:rsidRPr="003D63D5">
        <w:rPr>
          <w:rFonts w:ascii="Arial" w:eastAsia="Times New Roman" w:hAnsi="Arial" w:cs="Arial"/>
          <w:sz w:val="22"/>
        </w:rPr>
        <w:t xml:space="preserve"> Approved by the WSATC or a person or entity authorized by the WSATC to do so.</w:t>
      </w:r>
    </w:p>
    <w:p w:rsidR="00CE5E77" w:rsidRDefault="00CE5E77" w:rsidP="00CE5E77">
      <w:pPr>
        <w:rPr>
          <w:rFonts w:ascii="Arial" w:eastAsia="Times New Roman" w:hAnsi="Arial" w:cs="Arial"/>
          <w:sz w:val="22"/>
        </w:rPr>
      </w:pPr>
    </w:p>
    <w:p w:rsidR="00CE5E77" w:rsidRDefault="00CE5E77" w:rsidP="00CE5E77">
      <w:pPr>
        <w:rPr>
          <w:rFonts w:ascii="Arial" w:eastAsia="Times New Roman" w:hAnsi="Arial" w:cs="Arial"/>
          <w:sz w:val="22"/>
        </w:rPr>
      </w:pPr>
    </w:p>
    <w:p w:rsidR="00CE5E77" w:rsidRDefault="00CE5E77" w:rsidP="00CE5E77">
      <w:pPr>
        <w:rPr>
          <w:rFonts w:ascii="Arial" w:eastAsia="Times New Roman" w:hAnsi="Arial" w:cs="Arial"/>
          <w:sz w:val="22"/>
        </w:rPr>
      </w:pPr>
    </w:p>
    <w:p w:rsidR="00CE5E77" w:rsidRPr="003D63D5" w:rsidRDefault="00CE5E77" w:rsidP="00CE5E77">
      <w:pPr>
        <w:rPr>
          <w:rFonts w:ascii="Arial" w:eastAsia="Times New Roman" w:hAnsi="Arial" w:cs="Arial"/>
          <w:sz w:val="22"/>
        </w:rPr>
      </w:pP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lastRenderedPageBreak/>
        <w:t>C.F.R.:</w:t>
      </w:r>
      <w:r w:rsidRPr="003D63D5">
        <w:rPr>
          <w:rFonts w:ascii="Arial" w:eastAsia="Times New Roman" w:hAnsi="Arial" w:cs="Arial"/>
          <w:sz w:val="22"/>
        </w:rPr>
        <w:t xml:space="preserve"> The Code of Federal Regulations.</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Cancellation:</w:t>
      </w:r>
      <w:r w:rsidRPr="00CE5E77">
        <w:rPr>
          <w:rFonts w:ascii="Arial" w:eastAsia="Times New Roman" w:hAnsi="Arial" w:cs="Arial"/>
          <w:sz w:val="32"/>
          <w:szCs w:val="32"/>
        </w:rPr>
        <w:t xml:space="preserve"> </w:t>
      </w:r>
      <w:r w:rsidRPr="003D63D5">
        <w:rPr>
          <w:rFonts w:ascii="Arial" w:eastAsia="Times New Roman" w:hAnsi="Arial" w:cs="Arial"/>
          <w:sz w:val="22"/>
        </w:rPr>
        <w:t>The termination of the registration or approval status of a program at the request of the supervisor or sponsor. Cancellation also refers to the termination of an apprenticeship agreement at the request of the apprentice, supervisor, or sponsor.</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Certificate of completion:</w:t>
      </w:r>
      <w:r w:rsidRPr="003D63D5">
        <w:rPr>
          <w:rFonts w:ascii="Arial" w:eastAsia="Times New Roman" w:hAnsi="Arial" w:cs="Arial"/>
          <w:sz w:val="22"/>
        </w:rPr>
        <w:t xml:space="preserve"> A record of the successful completion of a term of apprenticeship (see WAC </w:t>
      </w:r>
      <w:hyperlink r:id="rId9" w:history="1">
        <w:r w:rsidRPr="003D63D5">
          <w:rPr>
            <w:rFonts w:ascii="Arial" w:eastAsia="Times New Roman" w:hAnsi="Arial" w:cs="Arial"/>
            <w:color w:val="2B674D"/>
            <w:sz w:val="22"/>
            <w:u w:val="single"/>
          </w:rPr>
          <w:t>296-05-323</w:t>
        </w:r>
      </w:hyperlink>
      <w:r w:rsidRPr="003D63D5">
        <w:rPr>
          <w:rFonts w:ascii="Arial" w:eastAsia="Times New Roman" w:hAnsi="Arial" w:cs="Arial"/>
          <w:sz w:val="22"/>
        </w:rPr>
        <w:t>).</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Certification:</w:t>
      </w:r>
      <w:r w:rsidRPr="003D63D5">
        <w:rPr>
          <w:rFonts w:ascii="Arial" w:eastAsia="Times New Roman" w:hAnsi="Arial" w:cs="Arial"/>
          <w:sz w:val="22"/>
        </w:rPr>
        <w:t xml:space="preserve"> Written approval by the WSATC of:</w:t>
      </w:r>
    </w:p>
    <w:p w:rsidR="00CE5E77" w:rsidRPr="003D63D5" w:rsidRDefault="00CE5E77" w:rsidP="00CE5E77">
      <w:pPr>
        <w:ind w:firstLine="360"/>
        <w:rPr>
          <w:rFonts w:ascii="Arial" w:eastAsia="Times New Roman" w:hAnsi="Arial" w:cs="Arial"/>
          <w:sz w:val="22"/>
        </w:rPr>
      </w:pPr>
      <w:r w:rsidRPr="003D63D5">
        <w:rPr>
          <w:rFonts w:ascii="Arial" w:eastAsia="Times New Roman" w:hAnsi="Arial" w:cs="Arial"/>
          <w:sz w:val="22"/>
        </w:rPr>
        <w:t>(1) A set of apprenticeship standards established by an apprenticeship program sponsor and substantially conforming to the standards established by the WSATC.</w:t>
      </w:r>
    </w:p>
    <w:p w:rsidR="00CE5E77" w:rsidRPr="003D63D5" w:rsidRDefault="00CE5E77" w:rsidP="00CE5E77">
      <w:pPr>
        <w:ind w:firstLine="360"/>
        <w:rPr>
          <w:rFonts w:ascii="Arial" w:eastAsia="Times New Roman" w:hAnsi="Arial" w:cs="Arial"/>
          <w:sz w:val="22"/>
        </w:rPr>
      </w:pPr>
      <w:r w:rsidRPr="003D63D5">
        <w:rPr>
          <w:rFonts w:ascii="Arial" w:eastAsia="Times New Roman" w:hAnsi="Arial" w:cs="Arial"/>
          <w:sz w:val="22"/>
        </w:rPr>
        <w:t>(2) An individual as eligible for probationary employment as an apprentice under a registered apprenticeship program.</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Committee program:</w:t>
      </w:r>
      <w:r w:rsidRPr="003D63D5">
        <w:rPr>
          <w:rFonts w:ascii="Arial" w:eastAsia="Times New Roman" w:hAnsi="Arial" w:cs="Arial"/>
          <w:sz w:val="22"/>
        </w:rPr>
        <w:t xml:space="preserve"> All apprenticeship programs as further described in WAC </w:t>
      </w:r>
      <w:hyperlink r:id="rId10" w:history="1">
        <w:r w:rsidRPr="003D63D5">
          <w:rPr>
            <w:rFonts w:ascii="Arial" w:eastAsia="Times New Roman" w:hAnsi="Arial" w:cs="Arial"/>
            <w:color w:val="2B674D"/>
            <w:sz w:val="22"/>
            <w:u w:val="single"/>
          </w:rPr>
          <w:t>296-05-309</w:t>
        </w:r>
      </w:hyperlink>
      <w:r w:rsidRPr="003D63D5">
        <w:rPr>
          <w:rFonts w:ascii="Arial" w:eastAsia="Times New Roman" w:hAnsi="Arial" w:cs="Arial"/>
          <w:sz w:val="22"/>
        </w:rPr>
        <w:t>.</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Competent instructor:</w:t>
      </w:r>
      <w:r w:rsidRPr="003D63D5">
        <w:rPr>
          <w:rFonts w:ascii="Arial" w:eastAsia="Times New Roman" w:hAnsi="Arial" w:cs="Arial"/>
          <w:sz w:val="22"/>
        </w:rPr>
        <w:t xml:space="preserve"> An instructor who has demonstrated a satisfactory employment performance in his/her occupation for a minimum of three years beyond the customary learning period for that occupation and:</w:t>
      </w:r>
    </w:p>
    <w:p w:rsidR="00CE5E77" w:rsidRPr="003D63D5" w:rsidRDefault="00CE5E77" w:rsidP="00CE5E77">
      <w:pPr>
        <w:ind w:firstLine="360"/>
        <w:rPr>
          <w:rFonts w:ascii="Arial" w:eastAsia="Times New Roman" w:hAnsi="Arial" w:cs="Arial"/>
          <w:sz w:val="22"/>
        </w:rPr>
      </w:pPr>
      <w:r w:rsidRPr="003D63D5">
        <w:rPr>
          <w:rFonts w:ascii="Arial" w:eastAsia="Times New Roman" w:hAnsi="Arial" w:cs="Arial"/>
          <w:sz w:val="22"/>
        </w:rPr>
        <w:t>(1) Meets the state board for community and technical colleges requirements for a vocational-technical instructor, or be a subject matter expert, which is an individual, such as a journey worker, who is recognized within an industry as having expertise in a specific occupation; and</w:t>
      </w:r>
    </w:p>
    <w:p w:rsidR="00CE5E77" w:rsidRPr="003D63D5" w:rsidRDefault="00CE5E77" w:rsidP="00CE5E77">
      <w:pPr>
        <w:ind w:firstLine="360"/>
        <w:rPr>
          <w:rFonts w:ascii="Arial" w:eastAsia="Times New Roman" w:hAnsi="Arial" w:cs="Arial"/>
          <w:sz w:val="22"/>
        </w:rPr>
      </w:pPr>
      <w:r w:rsidRPr="003D63D5">
        <w:rPr>
          <w:rFonts w:ascii="Arial" w:eastAsia="Times New Roman" w:hAnsi="Arial" w:cs="Arial"/>
          <w:sz w:val="22"/>
        </w:rPr>
        <w:t>(2) Has training in teaching techniques and adult learning styles, which may occur before or within one year after the apprenticeship instructor has started to provide the related technical instruction.</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Competitor:</w:t>
      </w:r>
      <w:r w:rsidRPr="003D63D5">
        <w:rPr>
          <w:rFonts w:ascii="Arial" w:eastAsia="Times New Roman" w:hAnsi="Arial" w:cs="Arial"/>
          <w:sz w:val="22"/>
        </w:rPr>
        <w:t xml:space="preserve"> A competing apprenticeship program that provides training in the same or overlapping occupation as the proposed program in the same geographic area proposed. In determining whether an occupation is the same or overlapping as the proposed program's occupation, the council may consider the following:</w:t>
      </w:r>
    </w:p>
    <w:p w:rsidR="00CE5E77" w:rsidRPr="003D63D5" w:rsidRDefault="00CE5E77" w:rsidP="00CE5E77">
      <w:pPr>
        <w:ind w:firstLine="360"/>
        <w:rPr>
          <w:rFonts w:ascii="Arial" w:eastAsia="Times New Roman" w:hAnsi="Arial" w:cs="Arial"/>
          <w:sz w:val="22"/>
        </w:rPr>
      </w:pPr>
      <w:r w:rsidRPr="003D63D5">
        <w:rPr>
          <w:rFonts w:ascii="Arial" w:eastAsia="Times New Roman" w:hAnsi="Arial" w:cs="Arial"/>
          <w:sz w:val="22"/>
        </w:rPr>
        <w:t>(1) Washington state apprenticeship and training council approved apprenticeship standards;</w:t>
      </w:r>
    </w:p>
    <w:p w:rsidR="00CE5E77" w:rsidRPr="003D63D5" w:rsidRDefault="00CE5E77" w:rsidP="00CE5E77">
      <w:pPr>
        <w:ind w:firstLine="360"/>
        <w:rPr>
          <w:rFonts w:ascii="Arial" w:eastAsia="Times New Roman" w:hAnsi="Arial" w:cs="Arial"/>
          <w:sz w:val="22"/>
        </w:rPr>
      </w:pPr>
      <w:r w:rsidRPr="003D63D5">
        <w:rPr>
          <w:rFonts w:ascii="Arial" w:eastAsia="Times New Roman" w:hAnsi="Arial" w:cs="Arial"/>
          <w:sz w:val="22"/>
        </w:rPr>
        <w:t>(2) Collective bargaining agreements;</w:t>
      </w:r>
    </w:p>
    <w:p w:rsidR="00CE5E77" w:rsidRPr="003D63D5" w:rsidRDefault="00CE5E77" w:rsidP="00CE5E77">
      <w:pPr>
        <w:ind w:firstLine="360"/>
        <w:rPr>
          <w:rFonts w:ascii="Arial" w:eastAsia="Times New Roman" w:hAnsi="Arial" w:cs="Arial"/>
          <w:sz w:val="22"/>
        </w:rPr>
      </w:pPr>
      <w:r w:rsidRPr="003D63D5">
        <w:rPr>
          <w:rFonts w:ascii="Arial" w:eastAsia="Times New Roman" w:hAnsi="Arial" w:cs="Arial"/>
          <w:sz w:val="22"/>
        </w:rPr>
        <w:t>(3) Dictionaries of occupational titles;</w:t>
      </w:r>
    </w:p>
    <w:p w:rsidR="00CE5E77" w:rsidRPr="003D63D5" w:rsidRDefault="00CE5E77" w:rsidP="00CE5E77">
      <w:pPr>
        <w:ind w:firstLine="360"/>
        <w:rPr>
          <w:rFonts w:ascii="Arial" w:eastAsia="Times New Roman" w:hAnsi="Arial" w:cs="Arial"/>
          <w:sz w:val="22"/>
        </w:rPr>
      </w:pPr>
      <w:r w:rsidRPr="003D63D5">
        <w:rPr>
          <w:rFonts w:ascii="Arial" w:eastAsia="Times New Roman" w:hAnsi="Arial" w:cs="Arial"/>
          <w:sz w:val="22"/>
        </w:rPr>
        <w:t>(4) Experts from organized labor, licensed contractors, and contractors' associations;</w:t>
      </w:r>
    </w:p>
    <w:p w:rsidR="00CE5E77" w:rsidRPr="003D63D5" w:rsidRDefault="00CE5E77" w:rsidP="00CE5E77">
      <w:pPr>
        <w:ind w:firstLine="360"/>
        <w:rPr>
          <w:rFonts w:ascii="Arial" w:eastAsia="Times New Roman" w:hAnsi="Arial" w:cs="Arial"/>
          <w:sz w:val="22"/>
        </w:rPr>
      </w:pPr>
      <w:r w:rsidRPr="003D63D5">
        <w:rPr>
          <w:rFonts w:ascii="Arial" w:eastAsia="Times New Roman" w:hAnsi="Arial" w:cs="Arial"/>
          <w:sz w:val="22"/>
        </w:rPr>
        <w:t>(5) Recognized labor and management industry practice;</w:t>
      </w:r>
    </w:p>
    <w:p w:rsidR="00CE5E77" w:rsidRPr="003D63D5" w:rsidRDefault="00CE5E77" w:rsidP="00CE5E77">
      <w:pPr>
        <w:ind w:firstLine="360"/>
        <w:rPr>
          <w:rFonts w:ascii="Arial" w:eastAsia="Times New Roman" w:hAnsi="Arial" w:cs="Arial"/>
          <w:sz w:val="22"/>
        </w:rPr>
      </w:pPr>
      <w:r w:rsidRPr="003D63D5">
        <w:rPr>
          <w:rFonts w:ascii="Arial" w:eastAsia="Times New Roman" w:hAnsi="Arial" w:cs="Arial"/>
          <w:sz w:val="22"/>
        </w:rPr>
        <w:t>(6) Scope of work descriptions issued by the department.</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lastRenderedPageBreak/>
        <w:t>Completion rate:</w:t>
      </w:r>
      <w:r w:rsidRPr="003D63D5">
        <w:rPr>
          <w:rFonts w:ascii="Arial" w:eastAsia="Times New Roman" w:hAnsi="Arial" w:cs="Arial"/>
          <w:sz w:val="22"/>
        </w:rPr>
        <w:t xml:space="preserve"> The percentage of an apprenticeship cohort who receives a certificate of apprenticeship completion within one year of the projected completion date. An apprenticeship cohort is the group of individual apprentices registered to a specific program during a one year time frame, except that a cohort does not include the apprentices whose apprenticeship agreement has been canceled during the initial probationary period.</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Compliance review:</w:t>
      </w:r>
      <w:r w:rsidRPr="003D63D5">
        <w:rPr>
          <w:rFonts w:ascii="Arial" w:eastAsia="Times New Roman" w:hAnsi="Arial" w:cs="Arial"/>
          <w:sz w:val="22"/>
        </w:rPr>
        <w:t xml:space="preserve"> A comprehensive review conducted by the apprenticeship section of the department of labor and industries regarding all aspects of an apprenticeship program's performance including, but not limited to, determining if apprentices are receiving: On-the-job training in all phases of the apprenticeable occupation; scheduled wage increases consistent with the registered standards; related instruction through appropriate curriculum and delivery systems; and that the registration agency is receiving notification of all new registrations, cancellations, and completions as required in this chapter.</w:t>
      </w:r>
    </w:p>
    <w:p w:rsidR="00CE5E77" w:rsidRDefault="00CE5E77" w:rsidP="00CE5E77">
      <w:pPr>
        <w:rPr>
          <w:rFonts w:ascii="Arial" w:eastAsia="Times New Roman" w:hAnsi="Arial" w:cs="Arial"/>
          <w:sz w:val="22"/>
        </w:rPr>
      </w:pPr>
      <w:r w:rsidRPr="00CE5E77">
        <w:rPr>
          <w:rFonts w:ascii="Arial" w:eastAsia="Times New Roman" w:hAnsi="Arial" w:cs="Arial"/>
          <w:b/>
          <w:bCs/>
          <w:sz w:val="32"/>
          <w:szCs w:val="32"/>
        </w:rPr>
        <w:t>Current instruction:</w:t>
      </w:r>
      <w:r w:rsidRPr="003D63D5">
        <w:rPr>
          <w:rFonts w:ascii="Arial" w:eastAsia="Times New Roman" w:hAnsi="Arial" w:cs="Arial"/>
          <w:sz w:val="22"/>
        </w:rPr>
        <w:t xml:space="preserve"> The related/supplemental instructional content is and remains reasonably consistent with the latest occupational practices, improvements, and technical advances.</w:t>
      </w:r>
    </w:p>
    <w:p w:rsidR="00CE5E77" w:rsidRPr="003D63D5" w:rsidRDefault="00CE5E77" w:rsidP="00CE5E77">
      <w:pPr>
        <w:rPr>
          <w:rFonts w:ascii="Arial" w:eastAsia="Times New Roman" w:hAnsi="Arial" w:cs="Arial"/>
          <w:sz w:val="22"/>
        </w:rPr>
      </w:pPr>
    </w:p>
    <w:p w:rsidR="00CE5E77" w:rsidRDefault="00CE5E77" w:rsidP="00CE5E77">
      <w:pPr>
        <w:rPr>
          <w:rFonts w:ascii="Arial" w:eastAsia="Times New Roman" w:hAnsi="Arial" w:cs="Arial"/>
          <w:sz w:val="22"/>
        </w:rPr>
      </w:pPr>
      <w:r w:rsidRPr="00CE5E77">
        <w:rPr>
          <w:rFonts w:ascii="Arial" w:eastAsia="Times New Roman" w:hAnsi="Arial" w:cs="Arial"/>
          <w:b/>
          <w:bCs/>
          <w:sz w:val="32"/>
          <w:szCs w:val="32"/>
        </w:rPr>
        <w:t>Department:</w:t>
      </w:r>
      <w:r w:rsidRPr="00CE5E77">
        <w:rPr>
          <w:rFonts w:ascii="Arial" w:eastAsia="Times New Roman" w:hAnsi="Arial" w:cs="Arial"/>
          <w:sz w:val="32"/>
          <w:szCs w:val="32"/>
        </w:rPr>
        <w:t xml:space="preserve"> </w:t>
      </w:r>
      <w:r w:rsidRPr="003D63D5">
        <w:rPr>
          <w:rFonts w:ascii="Arial" w:eastAsia="Times New Roman" w:hAnsi="Arial" w:cs="Arial"/>
          <w:sz w:val="22"/>
        </w:rPr>
        <w:t>The department of labor and industries.</w:t>
      </w:r>
    </w:p>
    <w:p w:rsidR="00CE5E77" w:rsidRPr="003D63D5" w:rsidRDefault="00CE5E77" w:rsidP="00CE5E77">
      <w:pPr>
        <w:rPr>
          <w:rFonts w:ascii="Arial" w:eastAsia="Times New Roman" w:hAnsi="Arial" w:cs="Arial"/>
          <w:sz w:val="22"/>
        </w:rPr>
      </w:pPr>
    </w:p>
    <w:p w:rsidR="00CE5E77" w:rsidRDefault="00CE5E77" w:rsidP="00CE5E77">
      <w:pPr>
        <w:rPr>
          <w:rFonts w:ascii="Arial" w:eastAsia="Times New Roman" w:hAnsi="Arial" w:cs="Arial"/>
          <w:sz w:val="22"/>
        </w:rPr>
      </w:pPr>
      <w:r w:rsidRPr="00CE5E77">
        <w:rPr>
          <w:rFonts w:ascii="Arial" w:eastAsia="Times New Roman" w:hAnsi="Arial" w:cs="Arial"/>
          <w:b/>
          <w:bCs/>
          <w:sz w:val="32"/>
          <w:szCs w:val="32"/>
        </w:rPr>
        <w:t>Employer:</w:t>
      </w:r>
      <w:r w:rsidRPr="003D63D5">
        <w:rPr>
          <w:rFonts w:ascii="Arial" w:eastAsia="Times New Roman" w:hAnsi="Arial" w:cs="Arial"/>
          <w:sz w:val="22"/>
        </w:rPr>
        <w:t xml:space="preserve"> Any person or organization employing an apprentice whether or not such person or organization is a party to an apprenticeship agreement with the apprentice. "Employer" includes both union and open shop employers.</w:t>
      </w:r>
    </w:p>
    <w:p w:rsidR="00CE5E77" w:rsidRPr="003D63D5" w:rsidRDefault="00CE5E77" w:rsidP="00CE5E77">
      <w:pPr>
        <w:rPr>
          <w:rFonts w:ascii="Arial" w:eastAsia="Times New Roman" w:hAnsi="Arial" w:cs="Arial"/>
          <w:sz w:val="22"/>
        </w:rPr>
      </w:pP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Federal purposes:</w:t>
      </w:r>
      <w:r w:rsidRPr="00CE5E77">
        <w:rPr>
          <w:rFonts w:ascii="Arial" w:eastAsia="Times New Roman" w:hAnsi="Arial" w:cs="Arial"/>
          <w:sz w:val="32"/>
          <w:szCs w:val="32"/>
        </w:rPr>
        <w:t xml:space="preserve"> </w:t>
      </w:r>
      <w:r w:rsidRPr="003D63D5">
        <w:rPr>
          <w:rFonts w:ascii="Arial" w:eastAsia="Times New Roman" w:hAnsi="Arial" w:cs="Arial"/>
          <w:sz w:val="22"/>
        </w:rPr>
        <w:t>Includes any federal contract, grant, agreement or arrangement dealing with apprenticeship; and any federal financial or other assistance, benefit, privilege, contribution, allowance, exemption, preference or right pertaining to apprenticeship as per 29 C.F.R. Part 29.2.</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File:</w:t>
      </w:r>
      <w:r w:rsidRPr="003D63D5">
        <w:rPr>
          <w:rFonts w:ascii="Arial" w:eastAsia="Times New Roman" w:hAnsi="Arial" w:cs="Arial"/>
          <w:sz w:val="22"/>
        </w:rPr>
        <w:t xml:space="preserve"> To send to:</w:t>
      </w:r>
    </w:p>
    <w:p w:rsidR="00CE5E77" w:rsidRPr="003D63D5" w:rsidRDefault="00CE5E77" w:rsidP="00CE5E77">
      <w:pPr>
        <w:spacing w:line="240" w:lineRule="auto"/>
        <w:ind w:firstLine="360"/>
        <w:rPr>
          <w:rFonts w:ascii="Arial" w:eastAsia="Times New Roman" w:hAnsi="Arial" w:cs="Arial"/>
          <w:sz w:val="22"/>
        </w:rPr>
      </w:pPr>
      <w:r w:rsidRPr="003D63D5">
        <w:rPr>
          <w:rFonts w:ascii="Arial" w:eastAsia="Times New Roman" w:hAnsi="Arial" w:cs="Arial"/>
          <w:sz w:val="22"/>
        </w:rPr>
        <w:t>Supervisor of Apprenticeship and Training</w:t>
      </w:r>
    </w:p>
    <w:p w:rsidR="00CE5E77" w:rsidRPr="003D63D5" w:rsidRDefault="00CE5E77" w:rsidP="00CE5E77">
      <w:pPr>
        <w:spacing w:line="240" w:lineRule="auto"/>
        <w:ind w:firstLine="360"/>
        <w:rPr>
          <w:rFonts w:ascii="Arial" w:eastAsia="Times New Roman" w:hAnsi="Arial" w:cs="Arial"/>
          <w:sz w:val="22"/>
        </w:rPr>
      </w:pPr>
      <w:r w:rsidRPr="003D63D5">
        <w:rPr>
          <w:rFonts w:ascii="Arial" w:eastAsia="Times New Roman" w:hAnsi="Arial" w:cs="Arial"/>
          <w:sz w:val="22"/>
        </w:rPr>
        <w:t>Department of Labor and Industries</w:t>
      </w:r>
    </w:p>
    <w:p w:rsidR="00CE5E77" w:rsidRPr="003D63D5" w:rsidRDefault="00CE5E77" w:rsidP="00CE5E77">
      <w:pPr>
        <w:spacing w:line="240" w:lineRule="auto"/>
        <w:ind w:firstLine="360"/>
        <w:rPr>
          <w:rFonts w:ascii="Arial" w:eastAsia="Times New Roman" w:hAnsi="Arial" w:cs="Arial"/>
          <w:sz w:val="22"/>
        </w:rPr>
      </w:pPr>
      <w:r w:rsidRPr="003D63D5">
        <w:rPr>
          <w:rFonts w:ascii="Arial" w:eastAsia="Times New Roman" w:hAnsi="Arial" w:cs="Arial"/>
          <w:sz w:val="22"/>
        </w:rPr>
        <w:t>Apprenticeship Section</w:t>
      </w:r>
    </w:p>
    <w:p w:rsidR="00CE5E77" w:rsidRPr="003D63D5" w:rsidRDefault="00CE5E77" w:rsidP="00CE5E77">
      <w:pPr>
        <w:spacing w:line="240" w:lineRule="auto"/>
        <w:ind w:firstLine="360"/>
        <w:rPr>
          <w:rFonts w:ascii="Arial" w:eastAsia="Times New Roman" w:hAnsi="Arial" w:cs="Arial"/>
          <w:sz w:val="22"/>
        </w:rPr>
      </w:pPr>
      <w:r w:rsidRPr="003D63D5">
        <w:rPr>
          <w:rFonts w:ascii="Arial" w:eastAsia="Times New Roman" w:hAnsi="Arial" w:cs="Arial"/>
          <w:sz w:val="22"/>
        </w:rPr>
        <w:t>Post Office Box 44530</w:t>
      </w:r>
    </w:p>
    <w:p w:rsidR="00CE5E77" w:rsidRPr="003D63D5" w:rsidRDefault="00CE5E77" w:rsidP="00CE5E77">
      <w:pPr>
        <w:spacing w:line="240" w:lineRule="auto"/>
        <w:ind w:firstLine="360"/>
        <w:rPr>
          <w:rFonts w:ascii="Arial" w:eastAsia="Times New Roman" w:hAnsi="Arial" w:cs="Arial"/>
          <w:sz w:val="22"/>
        </w:rPr>
      </w:pPr>
      <w:r w:rsidRPr="003D63D5">
        <w:rPr>
          <w:rFonts w:ascii="Arial" w:eastAsia="Times New Roman" w:hAnsi="Arial" w:cs="Arial"/>
          <w:sz w:val="22"/>
        </w:rPr>
        <w:t>Olympia, Washington 98504-4530</w:t>
      </w:r>
    </w:p>
    <w:p w:rsidR="00CE5E77" w:rsidRPr="003D63D5" w:rsidRDefault="00CE5E77" w:rsidP="00CE5E77">
      <w:pPr>
        <w:spacing w:line="240" w:lineRule="auto"/>
        <w:ind w:firstLine="360"/>
        <w:rPr>
          <w:rFonts w:ascii="Arial" w:eastAsia="Times New Roman" w:hAnsi="Arial" w:cs="Arial"/>
          <w:sz w:val="22"/>
        </w:rPr>
      </w:pPr>
      <w:r w:rsidRPr="003D63D5">
        <w:rPr>
          <w:rFonts w:ascii="Arial" w:eastAsia="Times New Roman" w:hAnsi="Arial" w:cs="Arial"/>
          <w:sz w:val="22"/>
        </w:rPr>
        <w:t>Or deliver to and receipt at:</w:t>
      </w:r>
    </w:p>
    <w:p w:rsidR="00CE5E77" w:rsidRPr="003D63D5" w:rsidRDefault="00CE5E77" w:rsidP="00CE5E77">
      <w:pPr>
        <w:spacing w:line="240" w:lineRule="auto"/>
        <w:ind w:firstLine="360"/>
        <w:rPr>
          <w:rFonts w:ascii="Arial" w:eastAsia="Times New Roman" w:hAnsi="Arial" w:cs="Arial"/>
          <w:sz w:val="22"/>
        </w:rPr>
      </w:pPr>
      <w:r w:rsidRPr="003D63D5">
        <w:rPr>
          <w:rFonts w:ascii="Arial" w:eastAsia="Times New Roman" w:hAnsi="Arial" w:cs="Arial"/>
          <w:sz w:val="22"/>
        </w:rPr>
        <w:t>Department of Labor and Industries</w:t>
      </w:r>
    </w:p>
    <w:p w:rsidR="00CE5E77" w:rsidRPr="003D63D5" w:rsidRDefault="00CE5E77" w:rsidP="00CE5E77">
      <w:pPr>
        <w:spacing w:line="240" w:lineRule="auto"/>
        <w:ind w:firstLine="360"/>
        <w:rPr>
          <w:rFonts w:ascii="Arial" w:eastAsia="Times New Roman" w:hAnsi="Arial" w:cs="Arial"/>
          <w:sz w:val="22"/>
        </w:rPr>
      </w:pPr>
      <w:r w:rsidRPr="003D63D5">
        <w:rPr>
          <w:rFonts w:ascii="Arial" w:eastAsia="Times New Roman" w:hAnsi="Arial" w:cs="Arial"/>
          <w:sz w:val="22"/>
        </w:rPr>
        <w:t xml:space="preserve">7273 </w:t>
      </w:r>
      <w:proofErr w:type="spellStart"/>
      <w:r w:rsidRPr="003D63D5">
        <w:rPr>
          <w:rFonts w:ascii="Arial" w:eastAsia="Times New Roman" w:hAnsi="Arial" w:cs="Arial"/>
          <w:sz w:val="22"/>
        </w:rPr>
        <w:t>Linderson</w:t>
      </w:r>
      <w:proofErr w:type="spellEnd"/>
      <w:r w:rsidRPr="003D63D5">
        <w:rPr>
          <w:rFonts w:ascii="Arial" w:eastAsia="Times New Roman" w:hAnsi="Arial" w:cs="Arial"/>
          <w:sz w:val="22"/>
        </w:rPr>
        <w:t xml:space="preserve"> Way SE</w:t>
      </w:r>
    </w:p>
    <w:p w:rsidR="00CE5E77" w:rsidRPr="003D63D5" w:rsidRDefault="00CE5E77" w:rsidP="00CE5E77">
      <w:pPr>
        <w:spacing w:line="240" w:lineRule="auto"/>
        <w:ind w:firstLine="360"/>
        <w:rPr>
          <w:rFonts w:ascii="Arial" w:eastAsia="Times New Roman" w:hAnsi="Arial" w:cs="Arial"/>
          <w:sz w:val="22"/>
        </w:rPr>
      </w:pPr>
      <w:r w:rsidRPr="003D63D5">
        <w:rPr>
          <w:rFonts w:ascii="Arial" w:eastAsia="Times New Roman" w:hAnsi="Arial" w:cs="Arial"/>
          <w:sz w:val="22"/>
        </w:rPr>
        <w:t>Tumwater, Washington 98501</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lastRenderedPageBreak/>
        <w:t>Individual agreement:</w:t>
      </w:r>
      <w:r w:rsidRPr="003D63D5">
        <w:rPr>
          <w:rFonts w:ascii="Arial" w:eastAsia="Times New Roman" w:hAnsi="Arial" w:cs="Arial"/>
          <w:sz w:val="22"/>
        </w:rPr>
        <w:t xml:space="preserve"> A written agreement between an apprentice and/or trainee and either the apprentice's employer or an apprenticeship committee acting as agent for the employer.</w:t>
      </w:r>
    </w:p>
    <w:p w:rsidR="00CE5E77" w:rsidRDefault="00CE5E77" w:rsidP="00CE5E77">
      <w:pPr>
        <w:rPr>
          <w:rFonts w:ascii="Arial" w:eastAsia="Times New Roman" w:hAnsi="Arial" w:cs="Arial"/>
          <w:sz w:val="22"/>
        </w:rPr>
      </w:pPr>
      <w:r w:rsidRPr="00CE5E77">
        <w:rPr>
          <w:rFonts w:ascii="Arial" w:eastAsia="Times New Roman" w:hAnsi="Arial" w:cs="Arial"/>
          <w:b/>
          <w:bCs/>
          <w:sz w:val="32"/>
          <w:szCs w:val="32"/>
        </w:rPr>
        <w:t>Industry wide standards:</w:t>
      </w:r>
      <w:r w:rsidRPr="003D63D5">
        <w:rPr>
          <w:rFonts w:ascii="Arial" w:eastAsia="Times New Roman" w:hAnsi="Arial" w:cs="Arial"/>
          <w:sz w:val="22"/>
        </w:rPr>
        <w:t xml:space="preserve"> The current, acceptable practices, including technological advancements, being used in the different occupations.</w:t>
      </w:r>
    </w:p>
    <w:p w:rsidR="00CE5E77" w:rsidRPr="003D63D5" w:rsidRDefault="00CE5E77" w:rsidP="00CE5E77">
      <w:pPr>
        <w:rPr>
          <w:rFonts w:ascii="Arial" w:eastAsia="Times New Roman" w:hAnsi="Arial" w:cs="Arial"/>
          <w:sz w:val="22"/>
        </w:rPr>
      </w:pPr>
    </w:p>
    <w:p w:rsidR="00CE5E77" w:rsidRDefault="00CE5E77" w:rsidP="00CE5E77">
      <w:pPr>
        <w:rPr>
          <w:rFonts w:ascii="Arial" w:eastAsia="Times New Roman" w:hAnsi="Arial" w:cs="Arial"/>
          <w:sz w:val="22"/>
        </w:rPr>
      </w:pPr>
      <w:r w:rsidRPr="00CE5E77">
        <w:rPr>
          <w:rFonts w:ascii="Arial" w:eastAsia="Times New Roman" w:hAnsi="Arial" w:cs="Arial"/>
          <w:b/>
          <w:bCs/>
          <w:sz w:val="32"/>
          <w:szCs w:val="32"/>
        </w:rPr>
        <w:t>Journey level:</w:t>
      </w:r>
      <w:r w:rsidRPr="003D63D5">
        <w:rPr>
          <w:rFonts w:ascii="Arial" w:eastAsia="Times New Roman" w:hAnsi="Arial" w:cs="Arial"/>
          <w:sz w:val="22"/>
        </w:rPr>
        <w:t xml:space="preserve"> An individual who has sufficient skills and knowledge of an occupation, either through formal apprenticeship training or through practical on-the-job work experience, to be recognized by a state or federal registration agency and/or an industry as being fully qualified to perform the work of the occupation. Practical experience must be equal to or greater than the term of apprenticeship.</w:t>
      </w:r>
    </w:p>
    <w:p w:rsidR="00CE5E77" w:rsidRPr="003D63D5" w:rsidRDefault="00CE5E77" w:rsidP="00CE5E77">
      <w:pPr>
        <w:rPr>
          <w:rFonts w:ascii="Arial" w:eastAsia="Times New Roman" w:hAnsi="Arial" w:cs="Arial"/>
          <w:sz w:val="22"/>
        </w:rPr>
      </w:pPr>
    </w:p>
    <w:p w:rsidR="00CE5E77" w:rsidRDefault="00CE5E77" w:rsidP="00CE5E77">
      <w:pPr>
        <w:rPr>
          <w:rFonts w:ascii="Arial" w:eastAsia="Times New Roman" w:hAnsi="Arial" w:cs="Arial"/>
          <w:sz w:val="22"/>
        </w:rPr>
      </w:pPr>
      <w:r w:rsidRPr="00CE5E77">
        <w:rPr>
          <w:rFonts w:ascii="Arial" w:eastAsia="Times New Roman" w:hAnsi="Arial" w:cs="Arial"/>
          <w:b/>
          <w:bCs/>
          <w:sz w:val="32"/>
          <w:szCs w:val="32"/>
        </w:rPr>
        <w:t>Notice:</w:t>
      </w:r>
      <w:r w:rsidRPr="003D63D5">
        <w:rPr>
          <w:rFonts w:ascii="Arial" w:eastAsia="Times New Roman" w:hAnsi="Arial" w:cs="Arial"/>
          <w:sz w:val="22"/>
        </w:rPr>
        <w:t xml:space="preserve"> Where not otherwise specified, notice means posted in United States mail to the last known address of the person to be notified. Notice may be given by </w:t>
      </w:r>
      <w:proofErr w:type="spellStart"/>
      <w:r w:rsidRPr="003D63D5">
        <w:rPr>
          <w:rFonts w:ascii="Arial" w:eastAsia="Times New Roman" w:hAnsi="Arial" w:cs="Arial"/>
          <w:sz w:val="22"/>
        </w:rPr>
        <w:t>telefacsimile</w:t>
      </w:r>
      <w:proofErr w:type="spellEnd"/>
      <w:r w:rsidRPr="003D63D5">
        <w:rPr>
          <w:rFonts w:ascii="Arial" w:eastAsia="Times New Roman" w:hAnsi="Arial" w:cs="Arial"/>
          <w:sz w:val="22"/>
        </w:rPr>
        <w:t xml:space="preserve"> where copies are mailed simultaneously or by a commercial parcel delivery company.</w:t>
      </w:r>
    </w:p>
    <w:p w:rsidR="00CE5E77" w:rsidRPr="003D63D5" w:rsidRDefault="00CE5E77" w:rsidP="00CE5E77">
      <w:pPr>
        <w:rPr>
          <w:rFonts w:ascii="Arial" w:eastAsia="Times New Roman" w:hAnsi="Arial" w:cs="Arial"/>
          <w:sz w:val="22"/>
        </w:rPr>
      </w:pPr>
    </w:p>
    <w:p w:rsidR="00CE5E77" w:rsidRDefault="00CE5E77" w:rsidP="00CE5E77">
      <w:pPr>
        <w:rPr>
          <w:rFonts w:ascii="Arial" w:eastAsia="Times New Roman" w:hAnsi="Arial" w:cs="Arial"/>
          <w:sz w:val="22"/>
        </w:rPr>
      </w:pPr>
      <w:r w:rsidRPr="00CE5E77">
        <w:rPr>
          <w:rFonts w:ascii="Arial" w:eastAsia="Times New Roman" w:hAnsi="Arial" w:cs="Arial"/>
          <w:b/>
          <w:bCs/>
          <w:sz w:val="32"/>
          <w:szCs w:val="32"/>
        </w:rPr>
        <w:t>On-the-job training program:</w:t>
      </w:r>
      <w:r w:rsidRPr="003D63D5">
        <w:rPr>
          <w:rFonts w:ascii="Arial" w:eastAsia="Times New Roman" w:hAnsi="Arial" w:cs="Arial"/>
          <w:sz w:val="22"/>
        </w:rPr>
        <w:t xml:space="preserve"> A program that is set up in the same manner as an apprenticeship program with any exceptions authorized by the WSATC and as further described in WAC </w:t>
      </w:r>
      <w:hyperlink r:id="rId11" w:history="1">
        <w:r w:rsidRPr="003D63D5">
          <w:rPr>
            <w:rFonts w:ascii="Arial" w:eastAsia="Times New Roman" w:hAnsi="Arial" w:cs="Arial"/>
            <w:color w:val="2B674D"/>
            <w:sz w:val="22"/>
            <w:u w:val="single"/>
          </w:rPr>
          <w:t>296-05-311</w:t>
        </w:r>
      </w:hyperlink>
      <w:r w:rsidRPr="003D63D5">
        <w:rPr>
          <w:rFonts w:ascii="Arial" w:eastAsia="Times New Roman" w:hAnsi="Arial" w:cs="Arial"/>
          <w:sz w:val="22"/>
        </w:rPr>
        <w:t>.</w:t>
      </w:r>
    </w:p>
    <w:p w:rsidR="00CE5E77" w:rsidRPr="003D63D5" w:rsidRDefault="00CE5E77" w:rsidP="00CE5E77">
      <w:pPr>
        <w:rPr>
          <w:rFonts w:ascii="Arial" w:eastAsia="Times New Roman" w:hAnsi="Arial" w:cs="Arial"/>
          <w:sz w:val="22"/>
        </w:rPr>
      </w:pP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Petitions, requests, and correspondence:</w:t>
      </w:r>
      <w:r w:rsidRPr="003D63D5">
        <w:rPr>
          <w:rFonts w:ascii="Arial" w:eastAsia="Times New Roman" w:hAnsi="Arial" w:cs="Arial"/>
          <w:sz w:val="22"/>
        </w:rPr>
        <w:t xml:space="preserve"> Any written business brought before the WSATC (examples may include: (1) Requests for new committees; (2) Requests for revisions to the standards; and (3) Appeals).</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Probation:</w:t>
      </w:r>
      <w:r w:rsidRPr="00CE5E77">
        <w:rPr>
          <w:rFonts w:ascii="Arial" w:eastAsia="Times New Roman" w:hAnsi="Arial" w:cs="Arial"/>
          <w:sz w:val="32"/>
          <w:szCs w:val="32"/>
        </w:rPr>
        <w:t xml:space="preserve"> </w:t>
      </w:r>
      <w:r w:rsidRPr="003D63D5">
        <w:rPr>
          <w:rFonts w:ascii="Arial" w:eastAsia="Times New Roman" w:hAnsi="Arial" w:cs="Arial"/>
          <w:sz w:val="22"/>
        </w:rPr>
        <w:t xml:space="preserve">(1) Initial: A period of time reasonable in relation to the full apprenticeship term, with full credit given for such period toward completion of apprenticeship. The initial probationary period cannot exceed twenty percent of the term of the program, or one year from the date of registration, whichever is shorter. Initial probationary apprentices are not subject to an appeal under the complaint review procedures as defined in WAC </w:t>
      </w:r>
      <w:hyperlink r:id="rId12" w:history="1">
        <w:r w:rsidRPr="003D63D5">
          <w:rPr>
            <w:rFonts w:ascii="Arial" w:eastAsia="Times New Roman" w:hAnsi="Arial" w:cs="Arial"/>
            <w:color w:val="2B674D"/>
            <w:sz w:val="22"/>
            <w:u w:val="single"/>
          </w:rPr>
          <w:t>296-05-009</w:t>
        </w:r>
      </w:hyperlink>
      <w:r w:rsidRPr="003D63D5">
        <w:rPr>
          <w:rFonts w:ascii="Arial" w:eastAsia="Times New Roman" w:hAnsi="Arial" w:cs="Arial"/>
          <w:sz w:val="22"/>
        </w:rPr>
        <w:t>. Transferred apprentices are not subject to additional initial probationary periods.</w:t>
      </w:r>
    </w:p>
    <w:p w:rsidR="00CE5E77" w:rsidRDefault="00CE5E77" w:rsidP="00CE5E77">
      <w:pPr>
        <w:ind w:firstLine="360"/>
        <w:rPr>
          <w:rFonts w:ascii="Arial" w:eastAsia="Times New Roman" w:hAnsi="Arial" w:cs="Arial"/>
          <w:sz w:val="22"/>
        </w:rPr>
      </w:pPr>
      <w:r w:rsidRPr="003D63D5">
        <w:rPr>
          <w:rFonts w:ascii="Arial" w:eastAsia="Times New Roman" w:hAnsi="Arial" w:cs="Arial"/>
          <w:sz w:val="22"/>
        </w:rPr>
        <w:t xml:space="preserve">(2) Disciplinary: A time assessed when the apprentice's progress is not satisfactory. During this time the program sponsor may withhold periodic wage advancements, suspend or cancel the apprenticeship agreement, or take further disciplinary action. A disciplinary probation may only be assessed after the initial probation is completed. During the disciplinary probation, the apprentice has the right to file an appeal of the committee's action with the WSATC (as described in WAC </w:t>
      </w:r>
      <w:hyperlink r:id="rId13" w:history="1">
        <w:r w:rsidRPr="003D63D5">
          <w:rPr>
            <w:rFonts w:ascii="Arial" w:eastAsia="Times New Roman" w:hAnsi="Arial" w:cs="Arial"/>
            <w:color w:val="2B674D"/>
            <w:sz w:val="22"/>
            <w:u w:val="single"/>
          </w:rPr>
          <w:t>296-05-009</w:t>
        </w:r>
      </w:hyperlink>
      <w:r w:rsidRPr="003D63D5">
        <w:rPr>
          <w:rFonts w:ascii="Arial" w:eastAsia="Times New Roman" w:hAnsi="Arial" w:cs="Arial"/>
          <w:sz w:val="22"/>
        </w:rPr>
        <w:t>).</w:t>
      </w:r>
    </w:p>
    <w:p w:rsidR="00D6176D" w:rsidRPr="003D63D5" w:rsidRDefault="00D6176D" w:rsidP="00CE5E77">
      <w:pPr>
        <w:ind w:firstLine="360"/>
        <w:rPr>
          <w:rFonts w:ascii="Arial" w:eastAsia="Times New Roman" w:hAnsi="Arial" w:cs="Arial"/>
          <w:sz w:val="22"/>
        </w:rPr>
      </w:pPr>
    </w:p>
    <w:p w:rsidR="00CE5E77" w:rsidRDefault="00CE5E77" w:rsidP="00CE5E77">
      <w:pPr>
        <w:rPr>
          <w:rFonts w:ascii="Arial" w:eastAsia="Times New Roman" w:hAnsi="Arial" w:cs="Arial"/>
          <w:sz w:val="22"/>
        </w:rPr>
      </w:pPr>
      <w:r w:rsidRPr="00CE5E77">
        <w:rPr>
          <w:rFonts w:ascii="Arial" w:eastAsia="Times New Roman" w:hAnsi="Arial" w:cs="Arial"/>
          <w:b/>
          <w:bCs/>
          <w:sz w:val="32"/>
          <w:szCs w:val="32"/>
        </w:rPr>
        <w:lastRenderedPageBreak/>
        <w:t>Provisional registration:</w:t>
      </w:r>
      <w:r w:rsidRPr="003D63D5">
        <w:rPr>
          <w:rFonts w:ascii="Arial" w:eastAsia="Times New Roman" w:hAnsi="Arial" w:cs="Arial"/>
          <w:sz w:val="22"/>
        </w:rPr>
        <w:t xml:space="preserve"> The one-year initial approval of newly registered programs that meet the required standards for program registration, after which the program approval may be made permanent, continued as provisional through the first full training cycle/term, or rescinded following a compliance review by the apprenticeship section of the department.</w:t>
      </w:r>
    </w:p>
    <w:p w:rsidR="00CE5E77" w:rsidRPr="003D63D5" w:rsidRDefault="00CE5E77" w:rsidP="00CE5E77">
      <w:pPr>
        <w:rPr>
          <w:rFonts w:ascii="Arial" w:eastAsia="Times New Roman" w:hAnsi="Arial" w:cs="Arial"/>
          <w:sz w:val="22"/>
        </w:rPr>
      </w:pP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RCW:</w:t>
      </w:r>
      <w:r w:rsidRPr="003D63D5">
        <w:rPr>
          <w:rFonts w:ascii="Arial" w:eastAsia="Times New Roman" w:hAnsi="Arial" w:cs="Arial"/>
          <w:sz w:val="22"/>
        </w:rPr>
        <w:t xml:space="preserve"> The Revised Code of Washington.</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Registration:</w:t>
      </w:r>
      <w:r w:rsidRPr="00CE5E77">
        <w:rPr>
          <w:rFonts w:ascii="Arial" w:eastAsia="Times New Roman" w:hAnsi="Arial" w:cs="Arial"/>
          <w:sz w:val="32"/>
          <w:szCs w:val="32"/>
        </w:rPr>
        <w:t xml:space="preserve"> (</w:t>
      </w:r>
      <w:r w:rsidRPr="003D63D5">
        <w:rPr>
          <w:rFonts w:ascii="Arial" w:eastAsia="Times New Roman" w:hAnsi="Arial" w:cs="Arial"/>
          <w:sz w:val="22"/>
        </w:rPr>
        <w:t>1) For the purposes of an apprenticeship agreement means the acceptance and recording of an apprenticeship agreement by the apprenticeship section of the department of labor and industries as evidence of the apprentice's participation in a particular registered apprenticeship program.</w:t>
      </w:r>
    </w:p>
    <w:p w:rsidR="00CE5E77" w:rsidRPr="003D63D5" w:rsidRDefault="00CE5E77" w:rsidP="00CE5E77">
      <w:pPr>
        <w:ind w:firstLine="360"/>
        <w:rPr>
          <w:rFonts w:ascii="Arial" w:eastAsia="Times New Roman" w:hAnsi="Arial" w:cs="Arial"/>
          <w:sz w:val="22"/>
        </w:rPr>
      </w:pPr>
      <w:r w:rsidRPr="003D63D5">
        <w:rPr>
          <w:rFonts w:ascii="Arial" w:eastAsia="Times New Roman" w:hAnsi="Arial" w:cs="Arial"/>
          <w:sz w:val="22"/>
        </w:rPr>
        <w:t>(2) For the purposes of an apprenticeship program means the acceptance and recording of such program by the WSATC and apprenticeship section of the department of labor and industries, as meeting the basic standards and requirements of the department for approval of such program. Approval is evidenced by a certificate of registration or other written indicia.</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Registration agency:</w:t>
      </w:r>
      <w:r w:rsidRPr="003D63D5">
        <w:rPr>
          <w:rFonts w:ascii="Arial" w:eastAsia="Times New Roman" w:hAnsi="Arial" w:cs="Arial"/>
          <w:sz w:val="22"/>
        </w:rPr>
        <w:t xml:space="preserve"> The apprenticeship section of the Washington state department of labor and industries is responsible for registering apprenticeship programs and apprentices; providing technical assistance; conducting reviews for compliance with 29 C.F.R. parts 29 and 30, chapters </w:t>
      </w:r>
      <w:hyperlink r:id="rId14" w:history="1">
        <w:r w:rsidRPr="003D63D5">
          <w:rPr>
            <w:rFonts w:ascii="Arial" w:eastAsia="Times New Roman" w:hAnsi="Arial" w:cs="Arial"/>
            <w:color w:val="2B674D"/>
            <w:sz w:val="22"/>
            <w:u w:val="single"/>
          </w:rPr>
          <w:t>49.04</w:t>
        </w:r>
      </w:hyperlink>
      <w:r w:rsidRPr="003D63D5">
        <w:rPr>
          <w:rFonts w:ascii="Arial" w:eastAsia="Times New Roman" w:hAnsi="Arial" w:cs="Arial"/>
          <w:sz w:val="22"/>
        </w:rPr>
        <w:t xml:space="preserve"> RCW and </w:t>
      </w:r>
      <w:hyperlink r:id="rId15" w:history="1">
        <w:r w:rsidRPr="003D63D5">
          <w:rPr>
            <w:rFonts w:ascii="Arial" w:eastAsia="Times New Roman" w:hAnsi="Arial" w:cs="Arial"/>
            <w:color w:val="2B674D"/>
            <w:sz w:val="22"/>
            <w:u w:val="single"/>
          </w:rPr>
          <w:t>296-05</w:t>
        </w:r>
      </w:hyperlink>
      <w:r w:rsidRPr="003D63D5">
        <w:rPr>
          <w:rFonts w:ascii="Arial" w:eastAsia="Times New Roman" w:hAnsi="Arial" w:cs="Arial"/>
          <w:sz w:val="22"/>
        </w:rPr>
        <w:t xml:space="preserve"> WAC.</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Regular quarterly meeting:</w:t>
      </w:r>
      <w:r w:rsidRPr="003D63D5">
        <w:rPr>
          <w:rFonts w:ascii="Arial" w:eastAsia="Times New Roman" w:hAnsi="Arial" w:cs="Arial"/>
          <w:sz w:val="22"/>
        </w:rPr>
        <w:t xml:space="preserve"> A public meeting held quarterly by the WSATC as described in WAC </w:t>
      </w:r>
      <w:hyperlink r:id="rId16" w:history="1">
        <w:r w:rsidRPr="003D63D5">
          <w:rPr>
            <w:rFonts w:ascii="Arial" w:eastAsia="Times New Roman" w:hAnsi="Arial" w:cs="Arial"/>
            <w:color w:val="2B674D"/>
            <w:sz w:val="22"/>
            <w:u w:val="single"/>
          </w:rPr>
          <w:t>296-05-200</w:t>
        </w:r>
      </w:hyperlink>
      <w:r w:rsidRPr="003D63D5">
        <w:rPr>
          <w:rFonts w:ascii="Arial" w:eastAsia="Times New Roman" w:hAnsi="Arial" w:cs="Arial"/>
          <w:sz w:val="22"/>
        </w:rPr>
        <w:t>.</w:t>
      </w:r>
    </w:p>
    <w:p w:rsidR="00CE5E77" w:rsidRDefault="00CE5E77" w:rsidP="00CE5E77">
      <w:pPr>
        <w:rPr>
          <w:rFonts w:ascii="Arial" w:eastAsia="Times New Roman" w:hAnsi="Arial" w:cs="Arial"/>
          <w:sz w:val="22"/>
        </w:rPr>
      </w:pPr>
      <w:r w:rsidRPr="00CE5E77">
        <w:rPr>
          <w:rFonts w:ascii="Arial" w:eastAsia="Times New Roman" w:hAnsi="Arial" w:cs="Arial"/>
          <w:b/>
          <w:bCs/>
          <w:sz w:val="32"/>
          <w:szCs w:val="32"/>
        </w:rPr>
        <w:t>Related/supplemental instruction:</w:t>
      </w:r>
      <w:r w:rsidRPr="00CE5E77">
        <w:rPr>
          <w:rFonts w:ascii="Arial" w:eastAsia="Times New Roman" w:hAnsi="Arial" w:cs="Arial"/>
          <w:sz w:val="32"/>
          <w:szCs w:val="32"/>
        </w:rPr>
        <w:t xml:space="preserve"> </w:t>
      </w:r>
      <w:r w:rsidRPr="003D63D5">
        <w:rPr>
          <w:rFonts w:ascii="Arial" w:eastAsia="Times New Roman" w:hAnsi="Arial" w:cs="Arial"/>
          <w:sz w:val="22"/>
        </w:rPr>
        <w:t>An organized and systematic form of instruction designed to provide the apprentice with knowledge of the theoretical and technical subjects related to the apprentice's occupation. Such instruction may be given in a classroom, through occupational or industrial courses, or by correspondence courses of equivalent value, electronic media, or other forms of self-study approved by the registration agency.</w:t>
      </w:r>
    </w:p>
    <w:p w:rsidR="00CE5E77" w:rsidRPr="003D63D5" w:rsidRDefault="00CE5E77" w:rsidP="00CE5E77">
      <w:pPr>
        <w:rPr>
          <w:rFonts w:ascii="Arial" w:eastAsia="Times New Roman" w:hAnsi="Arial" w:cs="Arial"/>
          <w:sz w:val="22"/>
        </w:rPr>
      </w:pP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Secretary:</w:t>
      </w:r>
      <w:r w:rsidRPr="003D63D5">
        <w:rPr>
          <w:rFonts w:ascii="Arial" w:eastAsia="Times New Roman" w:hAnsi="Arial" w:cs="Arial"/>
          <w:sz w:val="22"/>
        </w:rPr>
        <w:t xml:space="preserve"> The individual appointed by the director of the department according to RCW </w:t>
      </w:r>
      <w:hyperlink r:id="rId17" w:history="1">
        <w:r w:rsidRPr="003D63D5">
          <w:rPr>
            <w:rFonts w:ascii="Arial" w:eastAsia="Times New Roman" w:hAnsi="Arial" w:cs="Arial"/>
            <w:color w:val="2B674D"/>
            <w:sz w:val="22"/>
            <w:u w:val="single"/>
          </w:rPr>
          <w:t>49.04.030</w:t>
        </w:r>
      </w:hyperlink>
      <w:r w:rsidRPr="003D63D5">
        <w:rPr>
          <w:rFonts w:ascii="Arial" w:eastAsia="Times New Roman" w:hAnsi="Arial" w:cs="Arial"/>
          <w:sz w:val="22"/>
        </w:rPr>
        <w:t>.</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Special meeting:</w:t>
      </w:r>
      <w:r w:rsidRPr="003D63D5">
        <w:rPr>
          <w:rFonts w:ascii="Arial" w:eastAsia="Times New Roman" w:hAnsi="Arial" w:cs="Arial"/>
          <w:sz w:val="22"/>
        </w:rPr>
        <w:t xml:space="preserve"> A public meeting of the council as described in WAC </w:t>
      </w:r>
      <w:hyperlink r:id="rId18" w:history="1">
        <w:r w:rsidRPr="003D63D5">
          <w:rPr>
            <w:rFonts w:ascii="Arial" w:eastAsia="Times New Roman" w:hAnsi="Arial" w:cs="Arial"/>
            <w:color w:val="2B674D"/>
            <w:sz w:val="22"/>
            <w:u w:val="single"/>
          </w:rPr>
          <w:t>296-05-203</w:t>
        </w:r>
      </w:hyperlink>
      <w:r w:rsidRPr="003D63D5">
        <w:rPr>
          <w:rFonts w:ascii="Arial" w:eastAsia="Times New Roman" w:hAnsi="Arial" w:cs="Arial"/>
          <w:sz w:val="22"/>
        </w:rPr>
        <w:t>.</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Sponsor:</w:t>
      </w:r>
      <w:r w:rsidRPr="003D63D5">
        <w:rPr>
          <w:rFonts w:ascii="Arial" w:eastAsia="Times New Roman" w:hAnsi="Arial" w:cs="Arial"/>
          <w:sz w:val="22"/>
        </w:rPr>
        <w:t xml:space="preserve"> Any person, firm, association, committee, or organization operating an apprenticeship and training program and in whose name the program is registered or is to be registered.</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Standards:</w:t>
      </w:r>
      <w:r w:rsidRPr="00CE5E77">
        <w:rPr>
          <w:rFonts w:ascii="Arial" w:eastAsia="Times New Roman" w:hAnsi="Arial" w:cs="Arial"/>
          <w:sz w:val="32"/>
          <w:szCs w:val="32"/>
        </w:rPr>
        <w:t xml:space="preserve"> Is</w:t>
      </w:r>
      <w:r w:rsidRPr="003D63D5">
        <w:rPr>
          <w:rFonts w:ascii="Arial" w:eastAsia="Times New Roman" w:hAnsi="Arial" w:cs="Arial"/>
          <w:sz w:val="22"/>
        </w:rPr>
        <w:t xml:space="preserve"> a written agreement containing specific provisions for operation and administration of the apprenticeship program and all terms and conditions for the qualifications, recruitment, selection, employment, and training of apprentices, as further defined in WAC </w:t>
      </w:r>
      <w:hyperlink r:id="rId19" w:history="1">
        <w:r w:rsidRPr="003D63D5">
          <w:rPr>
            <w:rFonts w:ascii="Arial" w:eastAsia="Times New Roman" w:hAnsi="Arial" w:cs="Arial"/>
            <w:color w:val="2B674D"/>
            <w:sz w:val="22"/>
            <w:u w:val="single"/>
          </w:rPr>
          <w:t>296-05-316</w:t>
        </w:r>
      </w:hyperlink>
      <w:r w:rsidRPr="003D63D5">
        <w:rPr>
          <w:rFonts w:ascii="Arial" w:eastAsia="Times New Roman" w:hAnsi="Arial" w:cs="Arial"/>
          <w:sz w:val="22"/>
        </w:rPr>
        <w:t>.</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lastRenderedPageBreak/>
        <w:t>Supervision:</w:t>
      </w:r>
      <w:r w:rsidRPr="003D63D5">
        <w:rPr>
          <w:rFonts w:ascii="Arial" w:eastAsia="Times New Roman" w:hAnsi="Arial" w:cs="Arial"/>
          <w:sz w:val="22"/>
        </w:rPr>
        <w:t xml:space="preserve"> The necessary education, assistance, and control provided by a journey-level employee that is on the same job site at least seventy-five percent of each working day, unless otherwise approved by the WSATC.</w:t>
      </w:r>
    </w:p>
    <w:p w:rsidR="00CE5E77" w:rsidRDefault="00CE5E77" w:rsidP="00CE5E77">
      <w:pPr>
        <w:rPr>
          <w:rFonts w:ascii="Arial" w:eastAsia="Times New Roman" w:hAnsi="Arial" w:cs="Arial"/>
          <w:sz w:val="22"/>
        </w:rPr>
      </w:pPr>
      <w:r w:rsidRPr="00CE5E77">
        <w:rPr>
          <w:rFonts w:ascii="Arial" w:eastAsia="Times New Roman" w:hAnsi="Arial" w:cs="Arial"/>
          <w:b/>
          <w:bCs/>
          <w:sz w:val="32"/>
          <w:szCs w:val="32"/>
        </w:rPr>
        <w:t>Supervisor:</w:t>
      </w:r>
      <w:r w:rsidRPr="003D63D5">
        <w:rPr>
          <w:rFonts w:ascii="Arial" w:eastAsia="Times New Roman" w:hAnsi="Arial" w:cs="Arial"/>
          <w:sz w:val="22"/>
        </w:rPr>
        <w:t xml:space="preserve"> The individual appointed by the director of the department according to RCW </w:t>
      </w:r>
      <w:hyperlink r:id="rId20" w:history="1">
        <w:r w:rsidRPr="003D63D5">
          <w:rPr>
            <w:rFonts w:ascii="Arial" w:eastAsia="Times New Roman" w:hAnsi="Arial" w:cs="Arial"/>
            <w:color w:val="2B674D"/>
            <w:sz w:val="22"/>
            <w:u w:val="single"/>
          </w:rPr>
          <w:t>49.04.030</w:t>
        </w:r>
      </w:hyperlink>
      <w:r w:rsidRPr="003D63D5">
        <w:rPr>
          <w:rFonts w:ascii="Arial" w:eastAsia="Times New Roman" w:hAnsi="Arial" w:cs="Arial"/>
          <w:sz w:val="22"/>
        </w:rPr>
        <w:t xml:space="preserve"> who acts as the secretary of the WSATC. Where these rules indicate a duty of the supervisor or secretary of the WSATC, the supervisor may designate a department of labor and industries' employee to assist in the performance of those duties subject to the supervisor's oversight and direction.</w:t>
      </w:r>
    </w:p>
    <w:p w:rsidR="00CE5E77" w:rsidRPr="003D63D5" w:rsidRDefault="00CE5E77" w:rsidP="00CE5E77">
      <w:pPr>
        <w:rPr>
          <w:rFonts w:ascii="Arial" w:eastAsia="Times New Roman" w:hAnsi="Arial" w:cs="Arial"/>
          <w:sz w:val="22"/>
        </w:rPr>
      </w:pP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Trainee:</w:t>
      </w:r>
      <w:r w:rsidRPr="003D63D5">
        <w:rPr>
          <w:rFonts w:ascii="Arial" w:eastAsia="Times New Roman" w:hAnsi="Arial" w:cs="Arial"/>
          <w:sz w:val="22"/>
        </w:rPr>
        <w:t xml:space="preserve"> An individual registered with the supervisor according to WAC </w:t>
      </w:r>
      <w:hyperlink r:id="rId21" w:history="1">
        <w:r w:rsidRPr="003D63D5">
          <w:rPr>
            <w:rFonts w:ascii="Arial" w:eastAsia="Times New Roman" w:hAnsi="Arial" w:cs="Arial"/>
            <w:color w:val="2B674D"/>
            <w:sz w:val="22"/>
            <w:u w:val="single"/>
          </w:rPr>
          <w:t>296-05-311</w:t>
        </w:r>
      </w:hyperlink>
      <w:r w:rsidRPr="003D63D5">
        <w:rPr>
          <w:rFonts w:ascii="Arial" w:eastAsia="Times New Roman" w:hAnsi="Arial" w:cs="Arial"/>
          <w:sz w:val="22"/>
        </w:rPr>
        <w:t>.</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Training agent:</w:t>
      </w:r>
      <w:r w:rsidRPr="003D63D5">
        <w:rPr>
          <w:rFonts w:ascii="Arial" w:eastAsia="Times New Roman" w:hAnsi="Arial" w:cs="Arial"/>
          <w:sz w:val="22"/>
        </w:rPr>
        <w:t xml:space="preserve"> Employer of registered apprentices approved by the program sponsor to furnish on-the-job training to satisfy the approved apprenticeship program standards who agrees to employ registered apprentices in that work process. The training agent shall use only registered apprentices to perform the work processes of the approved program standards.</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Training agreement:</w:t>
      </w:r>
      <w:r w:rsidRPr="003D63D5">
        <w:rPr>
          <w:rFonts w:ascii="Arial" w:eastAsia="Times New Roman" w:hAnsi="Arial" w:cs="Arial"/>
          <w:sz w:val="22"/>
        </w:rPr>
        <w:t xml:space="preserve"> A written agreement between a training agent and a program sponsor that contains the provisions of the apprenticeship program applicable to the training agent and the duties of the training agent in providing on-the-job training.</w:t>
      </w:r>
    </w:p>
    <w:p w:rsidR="00CE5E77" w:rsidRDefault="00CE5E77" w:rsidP="00CE5E77">
      <w:pPr>
        <w:rPr>
          <w:rFonts w:ascii="Arial" w:eastAsia="Times New Roman" w:hAnsi="Arial" w:cs="Arial"/>
          <w:sz w:val="22"/>
        </w:rPr>
      </w:pPr>
      <w:r w:rsidRPr="00CE5E77">
        <w:rPr>
          <w:rFonts w:ascii="Arial" w:eastAsia="Times New Roman" w:hAnsi="Arial" w:cs="Arial"/>
          <w:b/>
          <w:bCs/>
          <w:sz w:val="32"/>
          <w:szCs w:val="32"/>
        </w:rPr>
        <w:t>Transfer:</w:t>
      </w:r>
      <w:r w:rsidRPr="003D63D5">
        <w:rPr>
          <w:rFonts w:ascii="Arial" w:eastAsia="Times New Roman" w:hAnsi="Arial" w:cs="Arial"/>
          <w:sz w:val="22"/>
        </w:rPr>
        <w:t xml:space="preserve"> A shift of apprenticeship registration from one sponsor to another where there is written agreement between the apprentice and the affected apprenticeship committees or program sponsors.</w:t>
      </w:r>
    </w:p>
    <w:p w:rsidR="00CE5E77" w:rsidRPr="003D63D5" w:rsidRDefault="00CE5E77" w:rsidP="00CE5E77">
      <w:pPr>
        <w:rPr>
          <w:rFonts w:ascii="Arial" w:eastAsia="Times New Roman" w:hAnsi="Arial" w:cs="Arial"/>
          <w:sz w:val="22"/>
        </w:rPr>
      </w:pP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WAC:</w:t>
      </w:r>
      <w:r w:rsidRPr="003D63D5">
        <w:rPr>
          <w:rFonts w:ascii="Arial" w:eastAsia="Times New Roman" w:hAnsi="Arial" w:cs="Arial"/>
          <w:sz w:val="22"/>
        </w:rPr>
        <w:t xml:space="preserve"> The Washington Administrative Code.</w:t>
      </w:r>
    </w:p>
    <w:p w:rsidR="00CE5E77" w:rsidRPr="003D63D5" w:rsidRDefault="00CE5E77" w:rsidP="00CE5E77">
      <w:pPr>
        <w:rPr>
          <w:rFonts w:ascii="Arial" w:eastAsia="Times New Roman" w:hAnsi="Arial" w:cs="Arial"/>
          <w:sz w:val="22"/>
        </w:rPr>
      </w:pPr>
      <w:r w:rsidRPr="00CE5E77">
        <w:rPr>
          <w:rFonts w:ascii="Arial" w:eastAsia="Times New Roman" w:hAnsi="Arial" w:cs="Arial"/>
          <w:b/>
          <w:bCs/>
          <w:sz w:val="32"/>
          <w:szCs w:val="32"/>
        </w:rPr>
        <w:t>WSATC:</w:t>
      </w:r>
      <w:r w:rsidRPr="003D63D5">
        <w:rPr>
          <w:rFonts w:ascii="Arial" w:eastAsia="Times New Roman" w:hAnsi="Arial" w:cs="Arial"/>
          <w:sz w:val="22"/>
        </w:rPr>
        <w:t xml:space="preserve"> The Washington state apprenticeship and training council.</w:t>
      </w:r>
    </w:p>
    <w:p w:rsidR="00CE5E77" w:rsidRPr="003D63D5" w:rsidRDefault="00CE5E77" w:rsidP="00CE5E77">
      <w:pPr>
        <w:rPr>
          <w:rFonts w:ascii="Arial" w:hAnsi="Arial" w:cs="Arial"/>
        </w:rPr>
      </w:pPr>
    </w:p>
    <w:sectPr w:rsidR="00CE5E77" w:rsidRPr="003D63D5" w:rsidSect="00A04BD1">
      <w:headerReference w:type="default" r:id="rId22"/>
      <w:pgSz w:w="12240" w:h="15840"/>
      <w:pgMar w:top="2160" w:right="720" w:bottom="1440" w:left="720" w:header="18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57" w:rsidRDefault="008D4B57" w:rsidP="00702276">
      <w:r>
        <w:separator/>
      </w:r>
    </w:p>
  </w:endnote>
  <w:endnote w:type="continuationSeparator" w:id="0">
    <w:p w:rsidR="008D4B57" w:rsidRDefault="008D4B57" w:rsidP="0070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Courier New"/>
    <w:charset w:val="00"/>
    <w:family w:val="auto"/>
    <w:pitch w:val="variable"/>
    <w:sig w:usb0="00000001" w:usb1="00000001" w:usb2="00000000" w:usb3="00000000" w:csb0="00000193" w:csb1="00000000"/>
  </w:font>
  <w:font w:name="Franchise">
    <w:altName w:val="MS Gothic"/>
    <w:charset w:val="00"/>
    <w:family w:val="auto"/>
    <w:pitch w:val="fixed"/>
    <w:sig w:usb0="00000003" w:usb1="0800004A" w:usb2="14000000" w:usb3="00000000" w:csb0="00000001" w:csb1="00000000"/>
  </w:font>
  <w:font w:name="Montserrat SemiBold">
    <w:altName w:val="Courier New"/>
    <w:charset w:val="00"/>
    <w:family w:val="auto"/>
    <w:pitch w:val="variable"/>
    <w:sig w:usb0="00000001" w:usb1="00000001" w:usb2="00000000" w:usb3="00000000" w:csb0="00000193"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57" w:rsidRDefault="008D4B57" w:rsidP="00702276">
      <w:r>
        <w:separator/>
      </w:r>
    </w:p>
  </w:footnote>
  <w:footnote w:type="continuationSeparator" w:id="0">
    <w:p w:rsidR="008D4B57" w:rsidRDefault="008D4B57" w:rsidP="00702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C04" w:rsidRDefault="006A1C04" w:rsidP="00702276">
    <w:pPr>
      <w:pStyle w:val="Header"/>
    </w:pPr>
    <w:r>
      <w:rPr>
        <w:noProof/>
      </w:rPr>
      <w:drawing>
        <wp:anchor distT="0" distB="0" distL="114300" distR="114300" simplePos="0" relativeHeight="251658240" behindDoc="0" locked="1" layoutInCell="1" allowOverlap="0" wp14:anchorId="3DBA2FBA" wp14:editId="2AC5D314">
          <wp:simplePos x="0" y="0"/>
          <wp:positionH relativeFrom="page">
            <wp:posOffset>342900</wp:posOffset>
          </wp:positionH>
          <wp:positionV relativeFrom="page">
            <wp:posOffset>342900</wp:posOffset>
          </wp:positionV>
          <wp:extent cx="2752344" cy="78638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 Apprenticeship Logo Full Color.pdf"/>
                  <pic:cNvPicPr/>
                </pic:nvPicPr>
                <pic:blipFill>
                  <a:blip r:embed="rId1">
                    <a:extLst>
                      <a:ext uri="{28A0092B-C50C-407E-A947-70E740481C1C}">
                        <a14:useLocalDpi xmlns:a14="http://schemas.microsoft.com/office/drawing/2010/main" val="0"/>
                      </a:ext>
                    </a:extLst>
                  </a:blip>
                  <a:stretch>
                    <a:fillRect/>
                  </a:stretch>
                </pic:blipFill>
                <pic:spPr>
                  <a:xfrm>
                    <a:off x="0" y="0"/>
                    <a:ext cx="2752344" cy="7863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F1A73"/>
    <w:multiLevelType w:val="hybridMultilevel"/>
    <w:tmpl w:val="C3C0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77"/>
    <w:rsid w:val="00031452"/>
    <w:rsid w:val="00087CB9"/>
    <w:rsid w:val="001179AE"/>
    <w:rsid w:val="00251860"/>
    <w:rsid w:val="00327727"/>
    <w:rsid w:val="0036677D"/>
    <w:rsid w:val="003D0556"/>
    <w:rsid w:val="004956FA"/>
    <w:rsid w:val="00522E62"/>
    <w:rsid w:val="00577D41"/>
    <w:rsid w:val="005E1DBA"/>
    <w:rsid w:val="00630589"/>
    <w:rsid w:val="006539BD"/>
    <w:rsid w:val="006A1C04"/>
    <w:rsid w:val="006E5C03"/>
    <w:rsid w:val="00702276"/>
    <w:rsid w:val="00714E70"/>
    <w:rsid w:val="007657D6"/>
    <w:rsid w:val="007A07AE"/>
    <w:rsid w:val="008460D6"/>
    <w:rsid w:val="008D4B57"/>
    <w:rsid w:val="0096292A"/>
    <w:rsid w:val="00A04BD1"/>
    <w:rsid w:val="00A45EFF"/>
    <w:rsid w:val="00A570F0"/>
    <w:rsid w:val="00A778B8"/>
    <w:rsid w:val="00AA69B9"/>
    <w:rsid w:val="00B8512F"/>
    <w:rsid w:val="00C762A0"/>
    <w:rsid w:val="00CE5E77"/>
    <w:rsid w:val="00D6176D"/>
    <w:rsid w:val="00DC3FCE"/>
    <w:rsid w:val="00E041B1"/>
    <w:rsid w:val="00E85D7E"/>
    <w:rsid w:val="00EE3F33"/>
    <w:rsid w:val="00FD1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F4DE94-1342-4C57-9808-056E0D79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276"/>
    <w:pPr>
      <w:spacing w:after="120" w:line="320" w:lineRule="exact"/>
    </w:pPr>
    <w:rPr>
      <w:rFonts w:ascii="Montserrat" w:hAnsi="Montserrat"/>
      <w:color w:val="565656" w:themeColor="text2"/>
    </w:rPr>
  </w:style>
  <w:style w:type="paragraph" w:styleId="Heading1">
    <w:name w:val="heading 1"/>
    <w:basedOn w:val="Normal"/>
    <w:next w:val="Normal"/>
    <w:link w:val="Heading1Char"/>
    <w:uiPriority w:val="9"/>
    <w:qFormat/>
    <w:rsid w:val="00702276"/>
    <w:pPr>
      <w:spacing w:before="240" w:line="680" w:lineRule="exact"/>
      <w:outlineLvl w:val="0"/>
    </w:pPr>
    <w:rPr>
      <w:rFonts w:ascii="Franchise" w:hAnsi="Franchise"/>
      <w:color w:val="1B4583" w:themeColor="accent1"/>
      <w:sz w:val="68"/>
      <w:szCs w:val="68"/>
    </w:rPr>
  </w:style>
  <w:style w:type="paragraph" w:styleId="Heading2">
    <w:name w:val="heading 2"/>
    <w:basedOn w:val="Normal"/>
    <w:next w:val="Normal"/>
    <w:link w:val="Heading2Char"/>
    <w:uiPriority w:val="9"/>
    <w:unhideWhenUsed/>
    <w:qFormat/>
    <w:rsid w:val="00702276"/>
    <w:pPr>
      <w:spacing w:before="240" w:line="480" w:lineRule="exact"/>
      <w:outlineLvl w:val="1"/>
    </w:pPr>
    <w:rPr>
      <w:rFonts w:ascii="Montserrat SemiBold" w:hAnsi="Montserrat SemiBold"/>
      <w:b/>
      <w:bCs/>
      <w:color w:val="187565" w:themeColor="accent2"/>
      <w:sz w:val="40"/>
      <w:szCs w:val="40"/>
    </w:rPr>
  </w:style>
  <w:style w:type="paragraph" w:styleId="Heading3">
    <w:name w:val="heading 3"/>
    <w:basedOn w:val="Normal"/>
    <w:next w:val="Normal"/>
    <w:link w:val="Heading3Char"/>
    <w:uiPriority w:val="9"/>
    <w:unhideWhenUsed/>
    <w:qFormat/>
    <w:rsid w:val="00702276"/>
    <w:pPr>
      <w:spacing w:before="120" w:line="380" w:lineRule="exact"/>
      <w:outlineLvl w:val="2"/>
    </w:pPr>
    <w:rPr>
      <w:rFonts w:ascii="Montserrat SemiBold" w:hAnsi="Montserrat SemiBold"/>
      <w:b/>
      <w:bCs/>
      <w:sz w:val="32"/>
      <w:szCs w:val="32"/>
    </w:rPr>
  </w:style>
  <w:style w:type="paragraph" w:styleId="Heading4">
    <w:name w:val="heading 4"/>
    <w:basedOn w:val="Normal"/>
    <w:next w:val="Normal"/>
    <w:link w:val="Heading4Char"/>
    <w:uiPriority w:val="9"/>
    <w:unhideWhenUsed/>
    <w:qFormat/>
    <w:rsid w:val="00327727"/>
    <w:pPr>
      <w:keepNext/>
      <w:keepLines/>
      <w:spacing w:before="40"/>
      <w:outlineLvl w:val="3"/>
    </w:pPr>
    <w:rPr>
      <w:rFonts w:eastAsiaTheme="majorEastAsia" w:cstheme="majorBidi"/>
      <w:b/>
      <w:iCs/>
      <w:color w:val="7F7F7F" w:themeColor="text1" w:themeTint="80"/>
    </w:rPr>
  </w:style>
  <w:style w:type="paragraph" w:styleId="Heading5">
    <w:name w:val="heading 5"/>
    <w:basedOn w:val="Normal"/>
    <w:next w:val="Normal"/>
    <w:link w:val="Heading5Char"/>
    <w:uiPriority w:val="9"/>
    <w:unhideWhenUsed/>
    <w:qFormat/>
    <w:rsid w:val="00327727"/>
    <w:pPr>
      <w:keepNext/>
      <w:keepLines/>
      <w:spacing w:before="40"/>
      <w:outlineLvl w:val="4"/>
    </w:pPr>
    <w:rPr>
      <w:rFonts w:eastAsiaTheme="majorEastAsia" w:cstheme="majorBidi"/>
      <w:color w:val="7F7F7F" w:themeColor="text1" w:themeTint="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276"/>
    <w:rPr>
      <w:rFonts w:ascii="Franchise" w:hAnsi="Franchise"/>
      <w:color w:val="1B4583" w:themeColor="accent1"/>
      <w:sz w:val="68"/>
      <w:szCs w:val="68"/>
    </w:rPr>
  </w:style>
  <w:style w:type="character" w:customStyle="1" w:styleId="Heading2Char">
    <w:name w:val="Heading 2 Char"/>
    <w:basedOn w:val="DefaultParagraphFont"/>
    <w:link w:val="Heading2"/>
    <w:uiPriority w:val="9"/>
    <w:rsid w:val="00702276"/>
    <w:rPr>
      <w:rFonts w:ascii="Montserrat SemiBold" w:hAnsi="Montserrat SemiBold"/>
      <w:b/>
      <w:bCs/>
      <w:color w:val="187565" w:themeColor="accent2"/>
      <w:sz w:val="40"/>
      <w:szCs w:val="40"/>
    </w:rPr>
  </w:style>
  <w:style w:type="character" w:customStyle="1" w:styleId="Heading3Char">
    <w:name w:val="Heading 3 Char"/>
    <w:basedOn w:val="DefaultParagraphFont"/>
    <w:link w:val="Heading3"/>
    <w:uiPriority w:val="9"/>
    <w:rsid w:val="00702276"/>
    <w:rPr>
      <w:rFonts w:ascii="Montserrat SemiBold" w:hAnsi="Montserrat SemiBold"/>
      <w:b/>
      <w:bCs/>
      <w:color w:val="565656" w:themeColor="text2"/>
      <w:sz w:val="32"/>
      <w:szCs w:val="32"/>
    </w:rPr>
  </w:style>
  <w:style w:type="character" w:customStyle="1" w:styleId="Heading4Char">
    <w:name w:val="Heading 4 Char"/>
    <w:basedOn w:val="DefaultParagraphFont"/>
    <w:link w:val="Heading4"/>
    <w:uiPriority w:val="9"/>
    <w:rsid w:val="00327727"/>
    <w:rPr>
      <w:rFonts w:eastAsiaTheme="majorEastAsia" w:cstheme="majorBidi"/>
      <w:b/>
      <w:iCs/>
      <w:color w:val="7F7F7F" w:themeColor="text1" w:themeTint="80"/>
    </w:rPr>
  </w:style>
  <w:style w:type="character" w:customStyle="1" w:styleId="Heading5Char">
    <w:name w:val="Heading 5 Char"/>
    <w:basedOn w:val="DefaultParagraphFont"/>
    <w:link w:val="Heading5"/>
    <w:uiPriority w:val="9"/>
    <w:rsid w:val="00327727"/>
    <w:rPr>
      <w:rFonts w:eastAsiaTheme="majorEastAsia" w:cstheme="majorBidi"/>
      <w:color w:val="7F7F7F" w:themeColor="text1" w:themeTint="80"/>
      <w:u w:val="single"/>
    </w:rPr>
  </w:style>
  <w:style w:type="paragraph" w:styleId="Title">
    <w:name w:val="Title"/>
    <w:basedOn w:val="Heading1"/>
    <w:next w:val="Normal"/>
    <w:link w:val="TitleChar"/>
    <w:uiPriority w:val="10"/>
    <w:rsid w:val="001179AE"/>
    <w:rPr>
      <w:b/>
      <w:sz w:val="52"/>
      <w:szCs w:val="52"/>
    </w:rPr>
  </w:style>
  <w:style w:type="character" w:customStyle="1" w:styleId="TitleChar">
    <w:name w:val="Title Char"/>
    <w:basedOn w:val="DefaultParagraphFont"/>
    <w:link w:val="Title"/>
    <w:uiPriority w:val="10"/>
    <w:rsid w:val="001179AE"/>
    <w:rPr>
      <w:rFonts w:ascii="Arial" w:eastAsiaTheme="majorEastAsia" w:hAnsi="Arial" w:cs="Arial"/>
      <w:color w:val="0D2241" w:themeColor="accent1" w:themeShade="80"/>
      <w:sz w:val="52"/>
      <w:szCs w:val="52"/>
    </w:rPr>
  </w:style>
  <w:style w:type="paragraph" w:styleId="Header">
    <w:name w:val="header"/>
    <w:basedOn w:val="Normal"/>
    <w:link w:val="HeaderChar"/>
    <w:uiPriority w:val="99"/>
    <w:unhideWhenUsed/>
    <w:rsid w:val="006A1C04"/>
    <w:pPr>
      <w:tabs>
        <w:tab w:val="center" w:pos="4680"/>
        <w:tab w:val="right" w:pos="9360"/>
      </w:tabs>
    </w:pPr>
  </w:style>
  <w:style w:type="character" w:customStyle="1" w:styleId="HeaderChar">
    <w:name w:val="Header Char"/>
    <w:basedOn w:val="DefaultParagraphFont"/>
    <w:link w:val="Header"/>
    <w:uiPriority w:val="99"/>
    <w:rsid w:val="006A1C04"/>
  </w:style>
  <w:style w:type="paragraph" w:styleId="Footer">
    <w:name w:val="footer"/>
    <w:basedOn w:val="Normal"/>
    <w:link w:val="FooterChar"/>
    <w:uiPriority w:val="99"/>
    <w:unhideWhenUsed/>
    <w:rsid w:val="006A1C04"/>
    <w:pPr>
      <w:tabs>
        <w:tab w:val="center" w:pos="4680"/>
        <w:tab w:val="right" w:pos="9360"/>
      </w:tabs>
    </w:pPr>
  </w:style>
  <w:style w:type="character" w:customStyle="1" w:styleId="FooterChar">
    <w:name w:val="Footer Char"/>
    <w:basedOn w:val="DefaultParagraphFont"/>
    <w:link w:val="Footer"/>
    <w:uiPriority w:val="99"/>
    <w:rsid w:val="006A1C04"/>
  </w:style>
  <w:style w:type="paragraph" w:styleId="NoSpacing">
    <w:name w:val="No Spacing"/>
    <w:uiPriority w:val="1"/>
    <w:qFormat/>
    <w:rsid w:val="00702276"/>
    <w:rPr>
      <w:rFonts w:ascii="Montserrat" w:hAnsi="Montserrat"/>
      <w:color w:val="565656" w:themeColor="text2"/>
    </w:rPr>
  </w:style>
  <w:style w:type="paragraph" w:styleId="ListParagraph">
    <w:name w:val="List Paragraph"/>
    <w:basedOn w:val="Normal"/>
    <w:uiPriority w:val="34"/>
    <w:qFormat/>
    <w:rsid w:val="00031452"/>
    <w:pPr>
      <w:ind w:left="720"/>
      <w:contextualSpacing/>
    </w:pPr>
  </w:style>
  <w:style w:type="character" w:styleId="Hyperlink">
    <w:name w:val="Hyperlink"/>
    <w:basedOn w:val="DefaultParagraphFont"/>
    <w:uiPriority w:val="99"/>
    <w:unhideWhenUsed/>
    <w:rsid w:val="00A04BD1"/>
    <w:rPr>
      <w:color w:val="1155CC" w:themeColor="hyperlink"/>
      <w:u w:val="single"/>
    </w:rPr>
  </w:style>
  <w:style w:type="paragraph" w:styleId="BalloonText">
    <w:name w:val="Balloon Text"/>
    <w:basedOn w:val="Normal"/>
    <w:link w:val="BalloonTextChar"/>
    <w:uiPriority w:val="99"/>
    <w:semiHidden/>
    <w:unhideWhenUsed/>
    <w:rsid w:val="00CE5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77"/>
    <w:rPr>
      <w:rFonts w:ascii="Segoe UI" w:hAnsi="Segoe UI" w:cs="Segoe UI"/>
      <w:color w:val="565656"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135813">
      <w:bodyDiv w:val="1"/>
      <w:marLeft w:val="0"/>
      <w:marRight w:val="0"/>
      <w:marTop w:val="0"/>
      <w:marBottom w:val="0"/>
      <w:divBdr>
        <w:top w:val="none" w:sz="0" w:space="0" w:color="auto"/>
        <w:left w:val="none" w:sz="0" w:space="0" w:color="auto"/>
        <w:bottom w:val="none" w:sz="0" w:space="0" w:color="auto"/>
        <w:right w:val="none" w:sz="0" w:space="0" w:color="auto"/>
      </w:divBdr>
    </w:div>
    <w:div w:id="1839344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WAC/default.aspx?cite=296-05-305" TargetMode="External"/><Relationship Id="rId13" Type="http://schemas.openxmlformats.org/officeDocument/2006/relationships/hyperlink" Target="http://app.leg.wa.gov/WAC/default.aspx?cite=296-05-009" TargetMode="External"/><Relationship Id="rId18" Type="http://schemas.openxmlformats.org/officeDocument/2006/relationships/hyperlink" Target="http://app.leg.wa.gov/WAC/default.aspx?cite=296-05-203" TargetMode="External"/><Relationship Id="rId3" Type="http://schemas.openxmlformats.org/officeDocument/2006/relationships/settings" Target="settings.xml"/><Relationship Id="rId21" Type="http://schemas.openxmlformats.org/officeDocument/2006/relationships/hyperlink" Target="http://app.leg.wa.gov/WAC/default.aspx?cite=296-05-311" TargetMode="External"/><Relationship Id="rId7" Type="http://schemas.openxmlformats.org/officeDocument/2006/relationships/hyperlink" Target="http://app.leg.wa.gov/RCW/default.aspx?cite=49.04" TargetMode="External"/><Relationship Id="rId12" Type="http://schemas.openxmlformats.org/officeDocument/2006/relationships/hyperlink" Target="http://app.leg.wa.gov/WAC/default.aspx?cite=296-05-009" TargetMode="External"/><Relationship Id="rId17" Type="http://schemas.openxmlformats.org/officeDocument/2006/relationships/hyperlink" Target="http://app.leg.wa.gov/RCW/default.aspx?cite=49.04.030" TargetMode="External"/><Relationship Id="rId2" Type="http://schemas.openxmlformats.org/officeDocument/2006/relationships/styles" Target="styles.xml"/><Relationship Id="rId16" Type="http://schemas.openxmlformats.org/officeDocument/2006/relationships/hyperlink" Target="http://app.leg.wa.gov/WAC/default.aspx?cite=296-05-200" TargetMode="External"/><Relationship Id="rId20" Type="http://schemas.openxmlformats.org/officeDocument/2006/relationships/hyperlink" Target="http://app.leg.wa.gov/RCW/default.aspx?cite=49.04.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g.wa.gov/WAC/default.aspx?cite=296-05-31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pp.leg.wa.gov/WAC/default.aspx?cite=296-05" TargetMode="External"/><Relationship Id="rId23" Type="http://schemas.openxmlformats.org/officeDocument/2006/relationships/fontTable" Target="fontTable.xml"/><Relationship Id="rId10" Type="http://schemas.openxmlformats.org/officeDocument/2006/relationships/hyperlink" Target="http://app.leg.wa.gov/WAC/default.aspx?cite=296-05-309" TargetMode="External"/><Relationship Id="rId19" Type="http://schemas.openxmlformats.org/officeDocument/2006/relationships/hyperlink" Target="http://app.leg.wa.gov/WAC/default.aspx?cite=296-05-316" TargetMode="External"/><Relationship Id="rId4" Type="http://schemas.openxmlformats.org/officeDocument/2006/relationships/webSettings" Target="webSettings.xml"/><Relationship Id="rId9" Type="http://schemas.openxmlformats.org/officeDocument/2006/relationships/hyperlink" Target="http://app.leg.wa.gov/WAC/default.aspx?cite=296-05-323" TargetMode="External"/><Relationship Id="rId14" Type="http://schemas.openxmlformats.org/officeDocument/2006/relationships/hyperlink" Target="http://app.leg.wa.gov/RCW/default.aspx?cite=49.04"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amer\Downloads\PC%20RegApp%20Letterhead%202.dotx" TargetMode="External"/></Relationships>
</file>

<file path=word/theme/theme1.xml><?xml version="1.0" encoding="utf-8"?>
<a:theme xmlns:a="http://schemas.openxmlformats.org/drawingml/2006/main" name="WA Registered Apprenticeship">
  <a:themeElements>
    <a:clrScheme name="WA Apprenticeship">
      <a:dk1>
        <a:srgbClr val="000000"/>
      </a:dk1>
      <a:lt1>
        <a:srgbClr val="FFFFFF"/>
      </a:lt1>
      <a:dk2>
        <a:srgbClr val="565656"/>
      </a:dk2>
      <a:lt2>
        <a:srgbClr val="DAD9DA"/>
      </a:lt2>
      <a:accent1>
        <a:srgbClr val="1B4583"/>
      </a:accent1>
      <a:accent2>
        <a:srgbClr val="187565"/>
      </a:accent2>
      <a:accent3>
        <a:srgbClr val="5F4DA0"/>
      </a:accent3>
      <a:accent4>
        <a:srgbClr val="856126"/>
      </a:accent4>
      <a:accent5>
        <a:srgbClr val="E98924"/>
      </a:accent5>
      <a:accent6>
        <a:srgbClr val="CD4932"/>
      </a:accent6>
      <a:hlink>
        <a:srgbClr val="1155CC"/>
      </a:hlink>
      <a:folHlink>
        <a:srgbClr val="6611CC"/>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none" rtlCol="0">
        <a:spAutoFit/>
      </a:bodyPr>
      <a:lstStyle>
        <a:defPPr>
          <a:defRPr sz="2400" dirty="0" smtClean="0">
            <a:solidFill>
              <a:schemeClr val="bg2"/>
            </a:solidFill>
            <a:latin typeface="Montserrat" charset="0"/>
            <a:ea typeface="Montserrat" charset="0"/>
            <a:cs typeface="Montserrat" charset="0"/>
          </a:defRPr>
        </a:defPPr>
      </a:lstStyle>
    </a:txDef>
  </a:objectDefaults>
  <a:extraClrSchemeLst/>
  <a:extLst>
    <a:ext uri="{05A4C25C-085E-4340-85A3-A5531E510DB2}">
      <thm15:themeFamily xmlns:thm15="http://schemas.microsoft.com/office/thememl/2012/main" name="WA Registered Apprenticeship" id="{F397B13B-D949-D54C-A5C4-2846751D60F6}" vid="{4DF281D3-3CB1-3E46-9835-138FA245DB7F}"/>
    </a:ext>
  </a:extLst>
</a:theme>
</file>

<file path=docProps/app.xml><?xml version="1.0" encoding="utf-8"?>
<Properties xmlns="http://schemas.openxmlformats.org/officeDocument/2006/extended-properties" xmlns:vt="http://schemas.openxmlformats.org/officeDocument/2006/docPropsVTypes">
  <Template>PC RegApp Letterhead 2</Template>
  <TotalTime>1</TotalTime>
  <Pages>6</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Bamer, Cecile</dc:creator>
  <cp:keywords/>
  <dc:description/>
  <cp:lastModifiedBy>Kairie</cp:lastModifiedBy>
  <cp:revision>2</cp:revision>
  <cp:lastPrinted>2018-04-02T21:14:00Z</cp:lastPrinted>
  <dcterms:created xsi:type="dcterms:W3CDTF">2018-04-09T18:44:00Z</dcterms:created>
  <dcterms:modified xsi:type="dcterms:W3CDTF">2018-04-09T18:44:00Z</dcterms:modified>
</cp:coreProperties>
</file>