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C9" w:rsidRPr="000D1D42" w:rsidRDefault="00ED22C9" w:rsidP="00ED22C9">
      <w:pPr>
        <w:autoSpaceDE w:val="0"/>
        <w:autoSpaceDN w:val="0"/>
        <w:adjustRightInd w:val="0"/>
        <w:rPr>
          <w:rFonts w:ascii="Arial" w:hAnsi="Arial" w:cs="Arial"/>
          <w:bCs/>
          <w:color w:val="FF0000"/>
          <w:sz w:val="22"/>
          <w:szCs w:val="22"/>
        </w:rPr>
      </w:pPr>
      <w:r w:rsidRPr="000D1D42">
        <w:rPr>
          <w:rFonts w:ascii="Arial" w:hAnsi="Arial" w:cs="Arial"/>
          <w:b/>
          <w:bCs/>
          <w:sz w:val="22"/>
          <w:szCs w:val="22"/>
        </w:rPr>
        <w:t xml:space="preserve">TITLE: </w:t>
      </w:r>
      <w:r w:rsidRPr="004012AE">
        <w:rPr>
          <w:rFonts w:ascii="Arial" w:hAnsi="Arial" w:cs="Arial"/>
          <w:b/>
          <w:bCs/>
          <w:sz w:val="22"/>
          <w:szCs w:val="22"/>
        </w:rPr>
        <w:t>Work Opportunity Tax Credit</w:t>
      </w:r>
    </w:p>
    <w:p w:rsidR="00ED22C9" w:rsidRDefault="00ED22C9" w:rsidP="00ED22C9">
      <w:pPr>
        <w:autoSpaceDE w:val="0"/>
        <w:autoSpaceDN w:val="0"/>
        <w:adjustRightInd w:val="0"/>
        <w:rPr>
          <w:rFonts w:ascii="Arial" w:hAnsi="Arial" w:cs="Arial"/>
          <w:b/>
          <w:bCs/>
          <w:sz w:val="22"/>
          <w:szCs w:val="22"/>
        </w:rPr>
      </w:pPr>
    </w:p>
    <w:p w:rsidR="00ED22C9" w:rsidRDefault="00ED22C9" w:rsidP="00ED22C9">
      <w:pPr>
        <w:autoSpaceDE w:val="0"/>
        <w:autoSpaceDN w:val="0"/>
        <w:adjustRightInd w:val="0"/>
        <w:spacing w:after="120"/>
        <w:rPr>
          <w:rFonts w:ascii="Arial" w:hAnsi="Arial" w:cs="Arial"/>
          <w:b/>
          <w:bCs/>
          <w:sz w:val="22"/>
          <w:szCs w:val="22"/>
        </w:rPr>
      </w:pPr>
      <w:r>
        <w:rPr>
          <w:rFonts w:ascii="Arial" w:hAnsi="Arial" w:cs="Arial"/>
          <w:b/>
          <w:bCs/>
          <w:sz w:val="22"/>
          <w:szCs w:val="22"/>
        </w:rPr>
        <w:t>REFERENCES</w:t>
      </w:r>
    </w:p>
    <w:p w:rsidR="00ED22C9" w:rsidRPr="000040F3" w:rsidRDefault="00ED22C9" w:rsidP="00ED22C9">
      <w:pPr>
        <w:autoSpaceDE w:val="0"/>
        <w:autoSpaceDN w:val="0"/>
        <w:adjustRightInd w:val="0"/>
        <w:rPr>
          <w:rFonts w:ascii="Arial" w:hAnsi="Arial" w:cs="Arial"/>
          <w:bCs/>
          <w:sz w:val="22"/>
          <w:szCs w:val="22"/>
        </w:rPr>
      </w:pPr>
      <w:r>
        <w:rPr>
          <w:rFonts w:ascii="Arial" w:hAnsi="Arial" w:cs="Arial"/>
          <w:bCs/>
          <w:sz w:val="22"/>
          <w:szCs w:val="22"/>
        </w:rPr>
        <w:t>ETA Handbook Number 408, Third Edition, November 2002 and addendums.</w:t>
      </w:r>
    </w:p>
    <w:p w:rsidR="00ED22C9" w:rsidRDefault="00ED22C9" w:rsidP="00ED22C9">
      <w:pPr>
        <w:autoSpaceDE w:val="0"/>
        <w:autoSpaceDN w:val="0"/>
        <w:adjustRightInd w:val="0"/>
        <w:rPr>
          <w:rFonts w:ascii="Arial" w:hAnsi="Arial" w:cs="Arial"/>
          <w:b/>
          <w:bCs/>
          <w:sz w:val="22"/>
          <w:szCs w:val="22"/>
        </w:rPr>
      </w:pPr>
    </w:p>
    <w:p w:rsidR="00ED22C9" w:rsidRPr="00CF3916" w:rsidRDefault="00ED22C9" w:rsidP="00ED22C9">
      <w:pPr>
        <w:autoSpaceDE w:val="0"/>
        <w:autoSpaceDN w:val="0"/>
        <w:adjustRightInd w:val="0"/>
        <w:spacing w:after="120"/>
        <w:rPr>
          <w:rFonts w:ascii="Arial" w:hAnsi="Arial" w:cs="Arial"/>
          <w:b/>
          <w:bCs/>
          <w:sz w:val="22"/>
          <w:szCs w:val="22"/>
        </w:rPr>
      </w:pPr>
      <w:r w:rsidRPr="00CF3916">
        <w:rPr>
          <w:rFonts w:ascii="Arial" w:hAnsi="Arial" w:cs="Arial"/>
          <w:b/>
          <w:bCs/>
          <w:sz w:val="22"/>
          <w:szCs w:val="22"/>
        </w:rPr>
        <w:t>Links to Sections within the Procedure:</w:t>
      </w:r>
    </w:p>
    <w:p w:rsidR="00ED22C9" w:rsidRPr="0060596E" w:rsidRDefault="00040228" w:rsidP="00ED22C9">
      <w:pPr>
        <w:autoSpaceDE w:val="0"/>
        <w:autoSpaceDN w:val="0"/>
        <w:adjustRightInd w:val="0"/>
        <w:rPr>
          <w:rFonts w:ascii="Arial" w:hAnsi="Arial" w:cs="Arial"/>
          <w:bCs/>
          <w:color w:val="0000FF"/>
          <w:sz w:val="22"/>
          <w:szCs w:val="22"/>
        </w:rPr>
      </w:pPr>
      <w:hyperlink w:anchor="overview" w:history="1">
        <w:r w:rsidR="00ED22C9" w:rsidRPr="00EE7798">
          <w:rPr>
            <w:rStyle w:val="Hyperlink"/>
            <w:rFonts w:ascii="Arial" w:hAnsi="Arial" w:cs="Arial"/>
            <w:bCs/>
            <w:sz w:val="22"/>
            <w:szCs w:val="22"/>
          </w:rPr>
          <w:t>Overview</w:t>
        </w:r>
      </w:hyperlink>
      <w:r w:rsidR="00ED22C9" w:rsidRPr="0060596E">
        <w:rPr>
          <w:rFonts w:ascii="Arial" w:hAnsi="Arial" w:cs="Arial"/>
          <w:bCs/>
          <w:color w:val="0000FF"/>
          <w:sz w:val="22"/>
          <w:szCs w:val="22"/>
        </w:rPr>
        <w:t xml:space="preserve"> | </w:t>
      </w:r>
      <w:hyperlink w:anchor="wotcprogram" w:history="1">
        <w:r w:rsidR="00ED22C9" w:rsidRPr="00500D5C">
          <w:rPr>
            <w:rStyle w:val="Hyperlink"/>
            <w:rFonts w:ascii="Arial" w:hAnsi="Arial" w:cs="Arial"/>
            <w:bCs/>
            <w:sz w:val="22"/>
            <w:szCs w:val="22"/>
          </w:rPr>
          <w:t>WOTC Program</w:t>
        </w:r>
      </w:hyperlink>
      <w:r w:rsidR="00ED22C9">
        <w:rPr>
          <w:rFonts w:ascii="Arial" w:hAnsi="Arial" w:cs="Arial"/>
          <w:bCs/>
          <w:color w:val="0000FF"/>
          <w:sz w:val="22"/>
          <w:szCs w:val="22"/>
        </w:rPr>
        <w:t xml:space="preserve"> | </w:t>
      </w:r>
      <w:hyperlink w:anchor="employer" w:history="1">
        <w:r w:rsidR="00ED22C9" w:rsidRPr="00500D5C">
          <w:rPr>
            <w:rStyle w:val="Hyperlink"/>
            <w:rFonts w:ascii="Arial" w:hAnsi="Arial" w:cs="Arial"/>
            <w:bCs/>
            <w:sz w:val="22"/>
            <w:szCs w:val="22"/>
          </w:rPr>
          <w:t>Employer Participation</w:t>
        </w:r>
      </w:hyperlink>
      <w:r w:rsidR="00ED22C9" w:rsidRPr="0060596E">
        <w:rPr>
          <w:rFonts w:ascii="Arial" w:hAnsi="Arial" w:cs="Arial"/>
          <w:bCs/>
          <w:color w:val="0000FF"/>
          <w:sz w:val="22"/>
          <w:szCs w:val="22"/>
        </w:rPr>
        <w:t xml:space="preserve"> | </w:t>
      </w:r>
      <w:hyperlink w:anchor="filingreq" w:history="1">
        <w:r w:rsidR="00ED22C9" w:rsidRPr="00500D5C">
          <w:rPr>
            <w:rStyle w:val="Hyperlink"/>
            <w:rFonts w:ascii="Arial" w:hAnsi="Arial" w:cs="Arial"/>
            <w:bCs/>
            <w:sz w:val="22"/>
            <w:szCs w:val="22"/>
          </w:rPr>
          <w:t>Filing Requirements</w:t>
        </w:r>
      </w:hyperlink>
      <w:r w:rsidR="00ED22C9" w:rsidRPr="0060596E">
        <w:rPr>
          <w:rFonts w:ascii="Arial" w:hAnsi="Arial" w:cs="Arial"/>
          <w:bCs/>
          <w:color w:val="0000FF"/>
          <w:sz w:val="22"/>
          <w:szCs w:val="22"/>
        </w:rPr>
        <w:t xml:space="preserve"> | </w:t>
      </w:r>
      <w:hyperlink w:anchor="taxcreditlimits" w:history="1">
        <w:r w:rsidR="00ED22C9" w:rsidRPr="00500D5C">
          <w:rPr>
            <w:rStyle w:val="Hyperlink"/>
            <w:rFonts w:ascii="Arial" w:hAnsi="Arial" w:cs="Arial"/>
            <w:bCs/>
            <w:sz w:val="22"/>
            <w:szCs w:val="22"/>
          </w:rPr>
          <w:t>Tax Credit Limitations</w:t>
        </w:r>
      </w:hyperlink>
      <w:r w:rsidR="00ED22C9">
        <w:rPr>
          <w:rFonts w:ascii="Arial" w:hAnsi="Arial" w:cs="Arial"/>
          <w:bCs/>
          <w:color w:val="0000FF"/>
          <w:sz w:val="22"/>
          <w:szCs w:val="22"/>
        </w:rPr>
        <w:t xml:space="preserve"> |</w:t>
      </w:r>
      <w:r w:rsidR="00ED22C9" w:rsidRPr="0060596E">
        <w:rPr>
          <w:rFonts w:ascii="Arial" w:hAnsi="Arial" w:cs="Arial"/>
          <w:bCs/>
          <w:color w:val="0000FF"/>
          <w:sz w:val="22"/>
          <w:szCs w:val="22"/>
        </w:rPr>
        <w:t xml:space="preserve"> </w:t>
      </w:r>
      <w:hyperlink w:anchor="respons" w:history="1">
        <w:r w:rsidR="00ED22C9" w:rsidRPr="00500D5C">
          <w:rPr>
            <w:rStyle w:val="Hyperlink"/>
            <w:rFonts w:ascii="Arial" w:hAnsi="Arial" w:cs="Arial"/>
            <w:bCs/>
            <w:sz w:val="22"/>
            <w:szCs w:val="22"/>
          </w:rPr>
          <w:t>Responsibilities</w:t>
        </w:r>
      </w:hyperlink>
      <w:r w:rsidR="00ED22C9">
        <w:rPr>
          <w:rFonts w:ascii="Arial" w:hAnsi="Arial" w:cs="Arial"/>
          <w:bCs/>
          <w:color w:val="0000FF"/>
          <w:sz w:val="22"/>
          <w:szCs w:val="22"/>
        </w:rPr>
        <w:t xml:space="preserve"> | </w:t>
      </w:r>
      <w:hyperlink w:anchor="supersedes" w:history="1">
        <w:r w:rsidR="00ED22C9">
          <w:rPr>
            <w:rStyle w:val="Hyperlink"/>
            <w:rFonts w:ascii="Arial" w:hAnsi="Arial" w:cs="Arial"/>
            <w:bCs/>
            <w:sz w:val="22"/>
            <w:szCs w:val="22"/>
          </w:rPr>
          <w:t>Supersedes</w:t>
        </w:r>
      </w:hyperlink>
      <w:r w:rsidR="00ED22C9" w:rsidRPr="0060596E">
        <w:rPr>
          <w:rFonts w:ascii="Arial" w:hAnsi="Arial" w:cs="Arial"/>
          <w:bCs/>
          <w:color w:val="0000FF"/>
          <w:sz w:val="22"/>
          <w:szCs w:val="22"/>
        </w:rPr>
        <w:t xml:space="preserve"> | </w:t>
      </w:r>
      <w:hyperlink w:anchor="contact" w:history="1">
        <w:r w:rsidR="00ED22C9" w:rsidRPr="00500D5C">
          <w:rPr>
            <w:rStyle w:val="Hyperlink"/>
            <w:rFonts w:ascii="Arial" w:hAnsi="Arial" w:cs="Arial"/>
            <w:bCs/>
            <w:sz w:val="22"/>
            <w:szCs w:val="22"/>
          </w:rPr>
          <w:t>Contact</w:t>
        </w:r>
      </w:hyperlink>
    </w:p>
    <w:p w:rsidR="00ED22C9" w:rsidRDefault="00ED22C9" w:rsidP="00ED22C9">
      <w:pPr>
        <w:autoSpaceDE w:val="0"/>
        <w:autoSpaceDN w:val="0"/>
        <w:adjustRightInd w:val="0"/>
        <w:rPr>
          <w:rFonts w:ascii="Arial" w:hAnsi="Arial" w:cs="Arial"/>
          <w:b/>
          <w:bCs/>
          <w:sz w:val="22"/>
          <w:szCs w:val="22"/>
        </w:rPr>
      </w:pPr>
    </w:p>
    <w:p w:rsidR="00ED22C9" w:rsidRDefault="00ED22C9" w:rsidP="00ED22C9">
      <w:pPr>
        <w:autoSpaceDE w:val="0"/>
        <w:autoSpaceDN w:val="0"/>
        <w:adjustRightInd w:val="0"/>
        <w:spacing w:after="120"/>
        <w:rPr>
          <w:rFonts w:ascii="Arial" w:hAnsi="Arial" w:cs="Arial"/>
          <w:b/>
          <w:bCs/>
          <w:sz w:val="22"/>
          <w:szCs w:val="22"/>
        </w:rPr>
      </w:pPr>
      <w:r>
        <w:rPr>
          <w:rFonts w:ascii="Arial" w:hAnsi="Arial" w:cs="Arial"/>
          <w:b/>
          <w:bCs/>
          <w:sz w:val="22"/>
          <w:szCs w:val="22"/>
        </w:rPr>
        <w:t>Forms:</w:t>
      </w:r>
    </w:p>
    <w:p w:rsidR="00ED22C9" w:rsidRPr="0060596E" w:rsidRDefault="00040228" w:rsidP="00ED22C9">
      <w:pPr>
        <w:autoSpaceDE w:val="0"/>
        <w:autoSpaceDN w:val="0"/>
        <w:adjustRightInd w:val="0"/>
        <w:rPr>
          <w:rFonts w:ascii="Arial" w:hAnsi="Arial" w:cs="Arial"/>
          <w:bCs/>
          <w:sz w:val="22"/>
          <w:szCs w:val="22"/>
        </w:rPr>
      </w:pPr>
      <w:hyperlink r:id="rId11" w:history="1">
        <w:r w:rsidR="00ED22C9" w:rsidRPr="0060596E">
          <w:rPr>
            <w:rStyle w:val="Hyperlink"/>
            <w:rFonts w:ascii="Arial" w:hAnsi="Arial" w:cs="Arial"/>
            <w:bCs/>
            <w:sz w:val="22"/>
            <w:szCs w:val="22"/>
          </w:rPr>
          <w:t>IRS Form 8850</w:t>
        </w:r>
      </w:hyperlink>
      <w:r w:rsidR="00ED22C9" w:rsidRPr="0060596E">
        <w:rPr>
          <w:rFonts w:ascii="Arial" w:hAnsi="Arial" w:cs="Arial"/>
          <w:bCs/>
          <w:sz w:val="22"/>
          <w:szCs w:val="22"/>
        </w:rPr>
        <w:t xml:space="preserve"> | </w:t>
      </w:r>
      <w:hyperlink r:id="rId12" w:history="1">
        <w:r w:rsidR="00ED22C9" w:rsidRPr="0060596E">
          <w:rPr>
            <w:rStyle w:val="Hyperlink"/>
            <w:rFonts w:ascii="Arial" w:hAnsi="Arial" w:cs="Arial"/>
            <w:bCs/>
            <w:sz w:val="22"/>
            <w:szCs w:val="22"/>
          </w:rPr>
          <w:t>IRS Form 8850 Instructions</w:t>
        </w:r>
      </w:hyperlink>
      <w:r w:rsidR="00ED22C9" w:rsidRPr="0060596E">
        <w:rPr>
          <w:rFonts w:ascii="Arial" w:hAnsi="Arial" w:cs="Arial"/>
          <w:bCs/>
          <w:sz w:val="22"/>
          <w:szCs w:val="22"/>
        </w:rPr>
        <w:t xml:space="preserve"> | </w:t>
      </w:r>
      <w:hyperlink r:id="rId13" w:history="1">
        <w:r w:rsidR="00ED22C9" w:rsidRPr="0060596E">
          <w:rPr>
            <w:rStyle w:val="Hyperlink"/>
            <w:rFonts w:ascii="Arial" w:hAnsi="Arial" w:cs="Arial"/>
            <w:bCs/>
            <w:sz w:val="22"/>
            <w:szCs w:val="22"/>
          </w:rPr>
          <w:t>Individual Characteristics Form</w:t>
        </w:r>
      </w:hyperlink>
      <w:r w:rsidR="00ED22C9" w:rsidRPr="0060596E">
        <w:rPr>
          <w:rFonts w:ascii="Arial" w:hAnsi="Arial" w:cs="Arial"/>
          <w:bCs/>
          <w:sz w:val="22"/>
          <w:szCs w:val="22"/>
        </w:rPr>
        <w:t xml:space="preserve"> (ETA 9061) | </w:t>
      </w:r>
      <w:hyperlink r:id="rId14" w:history="1">
        <w:r w:rsidR="00ED22C9" w:rsidRPr="0060596E">
          <w:rPr>
            <w:rStyle w:val="Hyperlink"/>
            <w:rFonts w:ascii="Arial" w:hAnsi="Arial" w:cs="Arial"/>
            <w:bCs/>
            <w:sz w:val="22"/>
            <w:szCs w:val="22"/>
          </w:rPr>
          <w:t>Youth Self Attestation Form</w:t>
        </w:r>
      </w:hyperlink>
    </w:p>
    <w:p w:rsidR="00ED22C9" w:rsidRDefault="00ED22C9" w:rsidP="00ED22C9">
      <w:pPr>
        <w:autoSpaceDE w:val="0"/>
        <w:autoSpaceDN w:val="0"/>
        <w:adjustRightInd w:val="0"/>
        <w:rPr>
          <w:rFonts w:ascii="Arial" w:hAnsi="Arial" w:cs="Arial"/>
          <w:b/>
          <w:bCs/>
          <w:sz w:val="22"/>
          <w:szCs w:val="22"/>
        </w:rPr>
      </w:pPr>
    </w:p>
    <w:p w:rsidR="00ED22C9" w:rsidRDefault="00ED22C9" w:rsidP="00ED22C9">
      <w:pPr>
        <w:autoSpaceDE w:val="0"/>
        <w:autoSpaceDN w:val="0"/>
        <w:adjustRightInd w:val="0"/>
        <w:spacing w:after="120"/>
        <w:rPr>
          <w:rFonts w:ascii="Arial" w:hAnsi="Arial" w:cs="Arial"/>
          <w:b/>
          <w:bCs/>
          <w:sz w:val="22"/>
          <w:szCs w:val="22"/>
        </w:rPr>
      </w:pPr>
      <w:r w:rsidRPr="000D1D42">
        <w:rPr>
          <w:rFonts w:ascii="Arial" w:hAnsi="Arial" w:cs="Arial"/>
          <w:b/>
          <w:bCs/>
          <w:sz w:val="22"/>
          <w:szCs w:val="22"/>
        </w:rPr>
        <w:t>PURPOSE</w:t>
      </w:r>
    </w:p>
    <w:p w:rsidR="00ED22C9" w:rsidRPr="000040F3" w:rsidRDefault="00ED22C9" w:rsidP="00ED22C9">
      <w:pPr>
        <w:autoSpaceDE w:val="0"/>
        <w:autoSpaceDN w:val="0"/>
        <w:adjustRightInd w:val="0"/>
        <w:rPr>
          <w:rFonts w:ascii="Arial" w:hAnsi="Arial" w:cs="Arial"/>
          <w:bCs/>
          <w:sz w:val="22"/>
          <w:szCs w:val="22"/>
        </w:rPr>
      </w:pPr>
      <w:proofErr w:type="gramStart"/>
      <w:r w:rsidRPr="000040F3">
        <w:rPr>
          <w:rFonts w:ascii="Arial" w:hAnsi="Arial" w:cs="Arial"/>
          <w:bCs/>
          <w:sz w:val="22"/>
          <w:szCs w:val="22"/>
        </w:rPr>
        <w:t>To provide guidance and requirements for the Work Opportunity Tax Credit program as administered by the Employment &amp; Career Development Division.</w:t>
      </w:r>
      <w:proofErr w:type="gramEnd"/>
    </w:p>
    <w:p w:rsidR="00ED22C9" w:rsidRPr="000D1D42" w:rsidRDefault="00ED22C9" w:rsidP="00ED22C9">
      <w:pPr>
        <w:autoSpaceDE w:val="0"/>
        <w:autoSpaceDN w:val="0"/>
        <w:adjustRightInd w:val="0"/>
        <w:rPr>
          <w:rFonts w:ascii="Arial" w:hAnsi="Arial" w:cs="Arial"/>
          <w:b/>
          <w:bCs/>
          <w:sz w:val="22"/>
          <w:szCs w:val="22"/>
        </w:rPr>
      </w:pPr>
    </w:p>
    <w:p w:rsidR="00ED22C9" w:rsidRPr="000D1D42" w:rsidRDefault="00ED22C9" w:rsidP="00ED22C9">
      <w:pPr>
        <w:autoSpaceDE w:val="0"/>
        <w:autoSpaceDN w:val="0"/>
        <w:adjustRightInd w:val="0"/>
        <w:spacing w:after="120"/>
        <w:rPr>
          <w:rFonts w:ascii="Arial" w:hAnsi="Arial" w:cs="Arial"/>
          <w:b/>
          <w:bCs/>
          <w:sz w:val="22"/>
          <w:szCs w:val="22"/>
        </w:rPr>
      </w:pPr>
      <w:r>
        <w:rPr>
          <w:rFonts w:ascii="Arial" w:hAnsi="Arial" w:cs="Arial"/>
          <w:b/>
          <w:bCs/>
          <w:sz w:val="22"/>
          <w:szCs w:val="22"/>
        </w:rPr>
        <w:t>Background</w:t>
      </w:r>
    </w:p>
    <w:p w:rsidR="00ED22C9" w:rsidRPr="000040F3"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The Work Opportunity Tax Credit (WOTC) program was created by the Small Business Job Protection Act of 1996 and the Welfare-to-Work Tax Credit (</w:t>
      </w:r>
      <w:proofErr w:type="spellStart"/>
      <w:r w:rsidRPr="000040F3">
        <w:rPr>
          <w:rFonts w:ascii="Arial" w:hAnsi="Arial" w:cs="Arial"/>
          <w:sz w:val="22"/>
          <w:szCs w:val="22"/>
        </w:rPr>
        <w:t>WtWTC</w:t>
      </w:r>
      <w:proofErr w:type="spellEnd"/>
      <w:r w:rsidRPr="000040F3">
        <w:rPr>
          <w:rFonts w:ascii="Arial" w:hAnsi="Arial" w:cs="Arial"/>
          <w:sz w:val="22"/>
          <w:szCs w:val="22"/>
        </w:rPr>
        <w:t xml:space="preserve">) was created by the Taxpayer Relief Act of 1997.  On December 20, 2006, the President signed into law the Tax Relief and Health Care Act of 2006.  This legislation eliminated the Welfare-to-Work Tax Credit by merging it into the WOTC program, and repealed permanently section 51(A) of the Internal Revenue Code.  On May 25, 2007, the Small Business and Work Opportunity Tax Act of 2007 </w:t>
      </w:r>
      <w:proofErr w:type="gramStart"/>
      <w:r w:rsidRPr="000040F3">
        <w:rPr>
          <w:rFonts w:ascii="Arial" w:hAnsi="Arial" w:cs="Arial"/>
          <w:sz w:val="22"/>
          <w:szCs w:val="22"/>
        </w:rPr>
        <w:t>was</w:t>
      </w:r>
      <w:proofErr w:type="gramEnd"/>
      <w:r w:rsidRPr="000040F3">
        <w:rPr>
          <w:rFonts w:ascii="Arial" w:hAnsi="Arial" w:cs="Arial"/>
          <w:sz w:val="22"/>
          <w:szCs w:val="22"/>
        </w:rPr>
        <w:t xml:space="preserve"> signed into law which extended the WOTC Program through August 31, 2011.</w:t>
      </w:r>
    </w:p>
    <w:p w:rsidR="00ED22C9" w:rsidRPr="000040F3" w:rsidRDefault="00ED22C9" w:rsidP="00ED22C9">
      <w:pPr>
        <w:pStyle w:val="NormalWeb"/>
        <w:spacing w:before="0" w:beforeAutospacing="0" w:after="0" w:afterAutospacing="0"/>
        <w:rPr>
          <w:rFonts w:ascii="Arial" w:hAnsi="Arial" w:cs="Arial"/>
          <w:sz w:val="22"/>
          <w:szCs w:val="22"/>
        </w:rPr>
      </w:pPr>
    </w:p>
    <w:p w:rsidR="00ED22C9" w:rsidRPr="000040F3"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 xml:space="preserve">On February 17, 2009, the President signed into law the American Recovery and Reinvestment Act (ARRA) of 2009.  The Recovery Act amended Section 51 of the Internal Revenue Code by adding two new target groups to the WOTC program, Unemployed Veterans and Disconnected Youth who begin work for an employer during 2009 and 2010.    </w:t>
      </w:r>
    </w:p>
    <w:p w:rsidR="00ED22C9" w:rsidRPr="000D1D42" w:rsidRDefault="00ED22C9" w:rsidP="00ED22C9">
      <w:pPr>
        <w:autoSpaceDE w:val="0"/>
        <w:autoSpaceDN w:val="0"/>
        <w:adjustRightInd w:val="0"/>
        <w:rPr>
          <w:rFonts w:ascii="Arial" w:hAnsi="Arial" w:cs="Arial"/>
          <w:b/>
          <w:bCs/>
          <w:sz w:val="22"/>
          <w:szCs w:val="22"/>
        </w:rPr>
      </w:pPr>
    </w:p>
    <w:p w:rsidR="00ED22C9" w:rsidRPr="000D1D42" w:rsidRDefault="00ED22C9" w:rsidP="00ED22C9">
      <w:pPr>
        <w:autoSpaceDE w:val="0"/>
        <w:autoSpaceDN w:val="0"/>
        <w:adjustRightInd w:val="0"/>
        <w:rPr>
          <w:rFonts w:ascii="Arial" w:hAnsi="Arial" w:cs="Arial"/>
          <w:bCs/>
          <w:sz w:val="22"/>
          <w:szCs w:val="22"/>
        </w:rPr>
      </w:pPr>
      <w:r w:rsidRPr="000D1D42">
        <w:rPr>
          <w:rFonts w:ascii="Arial" w:hAnsi="Arial" w:cs="Arial"/>
          <w:b/>
          <w:bCs/>
          <w:sz w:val="22"/>
          <w:szCs w:val="22"/>
        </w:rPr>
        <w:t xml:space="preserve">PERSONS AFFECTED </w:t>
      </w:r>
      <w:r w:rsidRPr="000D1D42">
        <w:rPr>
          <w:rFonts w:ascii="Arial" w:hAnsi="Arial" w:cs="Arial"/>
          <w:bCs/>
          <w:sz w:val="22"/>
          <w:szCs w:val="22"/>
        </w:rPr>
        <w:t>(Staff, Management, offices, or departments affected by the policy)</w:t>
      </w:r>
    </w:p>
    <w:p w:rsidR="00ED22C9" w:rsidRPr="000D1D42" w:rsidRDefault="00ED22C9" w:rsidP="00ED22C9">
      <w:pPr>
        <w:autoSpaceDE w:val="0"/>
        <w:autoSpaceDN w:val="0"/>
        <w:adjustRightInd w:val="0"/>
        <w:rPr>
          <w:rFonts w:ascii="Arial" w:hAnsi="Arial" w:cs="Arial"/>
          <w:b/>
          <w:bCs/>
          <w:sz w:val="22"/>
          <w:szCs w:val="22"/>
        </w:rPr>
      </w:pPr>
    </w:p>
    <w:p w:rsidR="00ED22C9" w:rsidRPr="000040F3" w:rsidRDefault="00ED22C9" w:rsidP="00ED22C9">
      <w:pPr>
        <w:autoSpaceDE w:val="0"/>
        <w:autoSpaceDN w:val="0"/>
        <w:adjustRightInd w:val="0"/>
        <w:spacing w:after="120"/>
        <w:rPr>
          <w:rFonts w:ascii="Arial" w:hAnsi="Arial" w:cs="Arial"/>
          <w:b/>
          <w:bCs/>
          <w:sz w:val="22"/>
          <w:szCs w:val="22"/>
        </w:rPr>
      </w:pPr>
      <w:r w:rsidRPr="000040F3">
        <w:rPr>
          <w:rFonts w:ascii="Arial" w:hAnsi="Arial" w:cs="Arial"/>
          <w:b/>
          <w:bCs/>
          <w:sz w:val="22"/>
          <w:szCs w:val="22"/>
        </w:rPr>
        <w:t xml:space="preserve">POLICY </w:t>
      </w:r>
    </w:p>
    <w:p w:rsidR="00ED22C9" w:rsidRPr="000040F3" w:rsidRDefault="00ED22C9" w:rsidP="00ED22C9">
      <w:pPr>
        <w:pStyle w:val="NormalWeb"/>
        <w:spacing w:before="0" w:beforeAutospacing="0" w:after="0" w:afterAutospacing="0"/>
        <w:rPr>
          <w:sz w:val="22"/>
          <w:szCs w:val="22"/>
        </w:rPr>
      </w:pPr>
      <w:r w:rsidRPr="000040F3">
        <w:rPr>
          <w:rFonts w:ascii="Arial" w:hAnsi="Arial" w:cs="Arial"/>
          <w:sz w:val="22"/>
          <w:szCs w:val="22"/>
        </w:rPr>
        <w:t>It is the policy of the Employment Security Department (ESD) to make the WOTC Tax Credit Program available to job-ready individuals having difficulty finding employment who meet the eligibility criteria and to qualified employers who desire to receive a tax credit for hiring individuals from various targeted groups.</w:t>
      </w:r>
    </w:p>
    <w:p w:rsidR="00ED22C9" w:rsidRPr="000040F3" w:rsidRDefault="00ED22C9" w:rsidP="00ED22C9">
      <w:pPr>
        <w:pStyle w:val="NormalWeb"/>
        <w:spacing w:before="0" w:beforeAutospacing="0" w:after="0" w:afterAutospacing="0"/>
        <w:rPr>
          <w:rStyle w:val="Strong"/>
          <w:rFonts w:ascii="Arial" w:hAnsi="Arial" w:cs="Arial"/>
          <w:sz w:val="22"/>
          <w:szCs w:val="22"/>
        </w:rPr>
      </w:pPr>
    </w:p>
    <w:p w:rsidR="00ED22C9" w:rsidRPr="000040F3" w:rsidRDefault="00ED22C9" w:rsidP="00ED22C9">
      <w:pPr>
        <w:pStyle w:val="NormalWeb"/>
        <w:spacing w:before="0" w:beforeAutospacing="0" w:after="120" w:afterAutospacing="0"/>
        <w:rPr>
          <w:rStyle w:val="Strong"/>
          <w:rFonts w:ascii="Arial" w:hAnsi="Arial" w:cs="Arial"/>
          <w:sz w:val="22"/>
          <w:szCs w:val="22"/>
        </w:rPr>
      </w:pPr>
      <w:bookmarkStart w:id="0" w:name="overview"/>
      <w:bookmarkEnd w:id="0"/>
      <w:r>
        <w:rPr>
          <w:rStyle w:val="Strong"/>
          <w:rFonts w:ascii="Arial" w:hAnsi="Arial" w:cs="Arial"/>
          <w:sz w:val="22"/>
          <w:szCs w:val="22"/>
        </w:rPr>
        <w:t>OVERVIEW</w:t>
      </w:r>
    </w:p>
    <w:p w:rsidR="00ED22C9" w:rsidRPr="000040F3" w:rsidRDefault="00ED22C9" w:rsidP="00ED22C9">
      <w:pPr>
        <w:pStyle w:val="NormalWeb"/>
        <w:spacing w:before="0" w:beforeAutospacing="0" w:after="120" w:afterAutospacing="0"/>
        <w:rPr>
          <w:sz w:val="22"/>
          <w:szCs w:val="22"/>
        </w:rPr>
      </w:pPr>
      <w:r w:rsidRPr="000040F3">
        <w:rPr>
          <w:rStyle w:val="Strong"/>
          <w:rFonts w:ascii="Arial" w:hAnsi="Arial" w:cs="Arial"/>
          <w:sz w:val="22"/>
          <w:szCs w:val="22"/>
        </w:rPr>
        <w:t>Services</w:t>
      </w:r>
    </w:p>
    <w:p w:rsidR="00ED22C9"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WOTC services include:</w:t>
      </w:r>
    </w:p>
    <w:p w:rsidR="00ED22C9" w:rsidRPr="000040F3" w:rsidRDefault="00ED22C9" w:rsidP="00ED22C9">
      <w:pPr>
        <w:pStyle w:val="NormalWeb"/>
        <w:spacing w:before="0" w:beforeAutospacing="0" w:after="0" w:afterAutospacing="0"/>
        <w:rPr>
          <w:rFonts w:ascii="Arial" w:hAnsi="Arial" w:cs="Arial"/>
          <w:sz w:val="22"/>
          <w:szCs w:val="22"/>
        </w:rPr>
      </w:pPr>
    </w:p>
    <w:p w:rsidR="00ED22C9" w:rsidRPr="000040F3" w:rsidRDefault="00ED22C9" w:rsidP="00ED22C9">
      <w:pPr>
        <w:pStyle w:val="NormalWeb"/>
        <w:numPr>
          <w:ilvl w:val="0"/>
          <w:numId w:val="10"/>
        </w:numPr>
        <w:spacing w:before="0" w:beforeAutospacing="0" w:after="0" w:afterAutospacing="0"/>
        <w:rPr>
          <w:rFonts w:ascii="Arial" w:hAnsi="Arial" w:cs="Arial"/>
          <w:sz w:val="22"/>
          <w:szCs w:val="22"/>
        </w:rPr>
      </w:pPr>
      <w:r w:rsidRPr="000040F3">
        <w:rPr>
          <w:rFonts w:ascii="Arial" w:hAnsi="Arial" w:cs="Arial"/>
          <w:sz w:val="22"/>
          <w:szCs w:val="22"/>
        </w:rPr>
        <w:lastRenderedPageBreak/>
        <w:t>Verifying the eligibility of individuals as members of targeted groups;</w:t>
      </w:r>
      <w:r w:rsidRPr="000040F3">
        <w:rPr>
          <w:rFonts w:ascii="Arial" w:hAnsi="Arial" w:cs="Arial"/>
          <w:sz w:val="22"/>
          <w:szCs w:val="22"/>
        </w:rPr>
        <w:br/>
        <w:t xml:space="preserve">    </w:t>
      </w:r>
    </w:p>
    <w:p w:rsidR="00ED22C9" w:rsidRPr="000040F3" w:rsidRDefault="00ED22C9" w:rsidP="00ED22C9">
      <w:pPr>
        <w:pStyle w:val="NormalWeb"/>
        <w:numPr>
          <w:ilvl w:val="0"/>
          <w:numId w:val="10"/>
        </w:numPr>
        <w:spacing w:before="0" w:beforeAutospacing="0" w:after="0" w:afterAutospacing="0"/>
        <w:rPr>
          <w:rFonts w:ascii="Arial" w:hAnsi="Arial" w:cs="Arial"/>
          <w:sz w:val="22"/>
          <w:szCs w:val="22"/>
        </w:rPr>
      </w:pPr>
      <w:r w:rsidRPr="000040F3">
        <w:rPr>
          <w:rFonts w:ascii="Arial" w:hAnsi="Arial" w:cs="Arial"/>
          <w:sz w:val="22"/>
          <w:szCs w:val="22"/>
        </w:rPr>
        <w:t>Issuing employer certification and denials; and</w:t>
      </w:r>
      <w:r w:rsidRPr="000040F3">
        <w:rPr>
          <w:rFonts w:ascii="Arial" w:hAnsi="Arial" w:cs="Arial"/>
          <w:sz w:val="22"/>
          <w:szCs w:val="22"/>
        </w:rPr>
        <w:br/>
        <w:t xml:space="preserve">    </w:t>
      </w:r>
    </w:p>
    <w:p w:rsidR="00ED22C9" w:rsidRDefault="00ED22C9" w:rsidP="00ED22C9">
      <w:pPr>
        <w:pStyle w:val="NormalWeb"/>
        <w:numPr>
          <w:ilvl w:val="0"/>
          <w:numId w:val="10"/>
        </w:numPr>
        <w:spacing w:before="0" w:beforeAutospacing="0" w:after="0" w:afterAutospacing="0"/>
        <w:rPr>
          <w:rFonts w:ascii="Arial" w:hAnsi="Arial" w:cs="Arial"/>
          <w:sz w:val="22"/>
          <w:szCs w:val="22"/>
        </w:rPr>
      </w:pPr>
      <w:r w:rsidRPr="000040F3">
        <w:rPr>
          <w:rFonts w:ascii="Arial" w:hAnsi="Arial" w:cs="Arial"/>
          <w:sz w:val="22"/>
          <w:szCs w:val="22"/>
        </w:rPr>
        <w:t xml:space="preserve">Informing employers about the tax credit programs and providing training and technical assistance. </w:t>
      </w:r>
    </w:p>
    <w:p w:rsidR="00ED22C9" w:rsidRPr="000040F3" w:rsidRDefault="00ED22C9" w:rsidP="00ED22C9">
      <w:pPr>
        <w:pStyle w:val="NormalWeb"/>
        <w:spacing w:before="0" w:beforeAutospacing="0" w:after="0" w:afterAutospacing="0"/>
        <w:ind w:left="720"/>
        <w:rPr>
          <w:rFonts w:ascii="Arial" w:hAnsi="Arial" w:cs="Arial"/>
          <w:sz w:val="22"/>
          <w:szCs w:val="22"/>
        </w:rPr>
      </w:pPr>
    </w:p>
    <w:p w:rsidR="00ED22C9" w:rsidRPr="000040F3" w:rsidRDefault="00ED22C9" w:rsidP="00ED22C9">
      <w:pPr>
        <w:pStyle w:val="NormalWeb"/>
        <w:spacing w:before="0" w:beforeAutospacing="0" w:after="120" w:afterAutospacing="0"/>
        <w:rPr>
          <w:rFonts w:ascii="Arial" w:hAnsi="Arial" w:cs="Arial"/>
          <w:sz w:val="22"/>
          <w:szCs w:val="22"/>
        </w:rPr>
      </w:pPr>
      <w:bookmarkStart w:id="1" w:name="wotcprogram"/>
      <w:bookmarkEnd w:id="1"/>
      <w:r w:rsidRPr="000040F3">
        <w:rPr>
          <w:rFonts w:ascii="Arial" w:hAnsi="Arial" w:cs="Arial"/>
          <w:b/>
          <w:bCs/>
          <w:sz w:val="22"/>
          <w:szCs w:val="22"/>
        </w:rPr>
        <w:t>Work Opportunity Tax Credit (WOTC) Program</w:t>
      </w:r>
    </w:p>
    <w:p w:rsidR="00ED22C9" w:rsidRPr="000040F3"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 xml:space="preserve">The Work Opportunity Tax Credit (WOTC) is a federal income tax credit that can save employers up to $2,400 during the first year of employment for each qualified employee or up to </w:t>
      </w:r>
      <w:r w:rsidRPr="000040F3">
        <w:rPr>
          <w:rFonts w:ascii="Arial" w:hAnsi="Arial" w:cs="Arial"/>
          <w:color w:val="000000"/>
          <w:sz w:val="22"/>
          <w:szCs w:val="22"/>
        </w:rPr>
        <w:t>$9,000 over</w:t>
      </w:r>
      <w:r w:rsidRPr="000040F3">
        <w:rPr>
          <w:rFonts w:ascii="Arial" w:hAnsi="Arial" w:cs="Arial"/>
          <w:sz w:val="22"/>
          <w:szCs w:val="22"/>
        </w:rPr>
        <w:t xml:space="preserve"> two years for each qualified </w:t>
      </w:r>
      <w:r w:rsidRPr="000040F3">
        <w:rPr>
          <w:rFonts w:ascii="Arial" w:hAnsi="Arial" w:cs="Arial"/>
          <w:color w:val="993300"/>
          <w:sz w:val="22"/>
          <w:szCs w:val="22"/>
        </w:rPr>
        <w:t>L</w:t>
      </w:r>
      <w:r w:rsidRPr="000040F3">
        <w:rPr>
          <w:rFonts w:ascii="Arial" w:hAnsi="Arial" w:cs="Arial"/>
          <w:sz w:val="22"/>
          <w:szCs w:val="22"/>
        </w:rPr>
        <w:t xml:space="preserve">ong-Term Temporary Assistance for Needy Families (TANF) recipient when they hire someone who is a member of one of </w:t>
      </w:r>
      <w:r w:rsidRPr="000040F3">
        <w:rPr>
          <w:rFonts w:ascii="Arial" w:hAnsi="Arial" w:cs="Arial"/>
          <w:color w:val="000000"/>
          <w:sz w:val="22"/>
          <w:szCs w:val="22"/>
        </w:rPr>
        <w:t>twelve</w:t>
      </w:r>
      <w:r w:rsidRPr="000040F3">
        <w:rPr>
          <w:rFonts w:ascii="Arial" w:hAnsi="Arial" w:cs="Arial"/>
          <w:sz w:val="22"/>
          <w:szCs w:val="22"/>
        </w:rPr>
        <w:t xml:space="preserve"> targeted </w:t>
      </w:r>
      <w:r>
        <w:rPr>
          <w:rFonts w:ascii="Arial" w:hAnsi="Arial" w:cs="Arial"/>
          <w:sz w:val="22"/>
          <w:szCs w:val="22"/>
        </w:rPr>
        <w:t xml:space="preserve">groups that have traditionally </w:t>
      </w:r>
      <w:r w:rsidRPr="000040F3">
        <w:rPr>
          <w:rFonts w:ascii="Arial" w:hAnsi="Arial" w:cs="Arial"/>
          <w:sz w:val="22"/>
          <w:szCs w:val="22"/>
        </w:rPr>
        <w:t>faced significant barriers to employment.</w:t>
      </w:r>
    </w:p>
    <w:p w:rsidR="00ED22C9" w:rsidRDefault="00ED22C9" w:rsidP="00ED22C9">
      <w:pPr>
        <w:pStyle w:val="NormalWeb"/>
        <w:spacing w:before="0" w:beforeAutospacing="0" w:after="0" w:afterAutospacing="0"/>
        <w:rPr>
          <w:rFonts w:ascii="Arial" w:hAnsi="Arial" w:cs="Arial"/>
          <w:sz w:val="22"/>
          <w:szCs w:val="22"/>
        </w:rPr>
      </w:pPr>
    </w:p>
    <w:p w:rsidR="00ED22C9"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An employer that hires someone from one of the following groups can claim the WOTC Tax Credit.</w:t>
      </w:r>
    </w:p>
    <w:p w:rsidR="00ED22C9" w:rsidRPr="000040F3" w:rsidRDefault="00ED22C9" w:rsidP="00ED22C9">
      <w:pPr>
        <w:pStyle w:val="NormalWeb"/>
        <w:spacing w:before="0" w:beforeAutospacing="0" w:after="0" w:afterAutospacing="0"/>
        <w:rPr>
          <w:rFonts w:ascii="Arial" w:hAnsi="Arial" w:cs="Arial"/>
          <w:sz w:val="22"/>
          <w:szCs w:val="22"/>
        </w:rPr>
      </w:pPr>
    </w:p>
    <w:p w:rsidR="00ED22C9" w:rsidRPr="000040F3" w:rsidRDefault="00ED22C9" w:rsidP="00ED22C9">
      <w:pPr>
        <w:pStyle w:val="NormalWeb"/>
        <w:numPr>
          <w:ilvl w:val="0"/>
          <w:numId w:val="11"/>
        </w:numPr>
        <w:spacing w:before="0" w:beforeAutospacing="0" w:after="0" w:afterAutospacing="0"/>
        <w:rPr>
          <w:rFonts w:ascii="Arial" w:hAnsi="Arial" w:cs="Arial"/>
          <w:sz w:val="22"/>
          <w:szCs w:val="22"/>
        </w:rPr>
      </w:pPr>
      <w:r w:rsidRPr="000040F3">
        <w:rPr>
          <w:rFonts w:ascii="Arial" w:hAnsi="Arial" w:cs="Arial"/>
          <w:sz w:val="22"/>
          <w:szCs w:val="22"/>
        </w:rPr>
        <w:t xml:space="preserve">A member of a family that has received TANF for any 9 months during the 18-month period ending on the hiring date.    </w:t>
      </w:r>
      <w:r w:rsidRPr="000040F3">
        <w:rPr>
          <w:rFonts w:ascii="Arial" w:hAnsi="Arial" w:cs="Arial"/>
          <w:sz w:val="22"/>
          <w:szCs w:val="22"/>
        </w:rPr>
        <w:br/>
      </w:r>
    </w:p>
    <w:p w:rsidR="00ED22C9" w:rsidRDefault="00ED22C9" w:rsidP="00ED22C9">
      <w:pPr>
        <w:pStyle w:val="NormalWeb"/>
        <w:numPr>
          <w:ilvl w:val="0"/>
          <w:numId w:val="11"/>
        </w:numPr>
        <w:spacing w:before="0" w:beforeAutospacing="0" w:after="0" w:afterAutospacing="0"/>
        <w:rPr>
          <w:rFonts w:ascii="Arial" w:hAnsi="Arial" w:cs="Arial"/>
          <w:sz w:val="22"/>
          <w:szCs w:val="22"/>
        </w:rPr>
      </w:pPr>
      <w:r w:rsidRPr="000040F3">
        <w:rPr>
          <w:rFonts w:ascii="Arial" w:hAnsi="Arial" w:cs="Arial"/>
          <w:sz w:val="22"/>
          <w:szCs w:val="22"/>
        </w:rPr>
        <w:t>A veteran who is a member of a family receiving Supplemental Nutrition Assistance Program (SNAP) for at least 3 consecutive months in the 15 months prior to the date of hire, and served on active duty (other than active duty for training) in the Armed Forces of the United States for a period of more than 180 days, or was discharged or released from active duty in the Armed Forces of the United States for a service-connected disability.</w:t>
      </w:r>
    </w:p>
    <w:p w:rsidR="00ED22C9" w:rsidRPr="000040F3" w:rsidRDefault="00ED22C9" w:rsidP="00ED22C9">
      <w:pPr>
        <w:pStyle w:val="NormalWeb"/>
        <w:spacing w:before="0" w:beforeAutospacing="0" w:after="0" w:afterAutospacing="0"/>
        <w:ind w:left="720"/>
        <w:rPr>
          <w:rFonts w:ascii="Arial" w:hAnsi="Arial" w:cs="Arial"/>
          <w:sz w:val="22"/>
          <w:szCs w:val="22"/>
        </w:rPr>
      </w:pPr>
    </w:p>
    <w:p w:rsidR="00ED22C9" w:rsidRDefault="00ED22C9" w:rsidP="00ED22C9">
      <w:pPr>
        <w:pStyle w:val="NormalWeb"/>
        <w:spacing w:before="0" w:beforeAutospacing="0" w:after="0" w:afterAutospacing="0"/>
        <w:ind w:left="720" w:hanging="360"/>
        <w:rPr>
          <w:rFonts w:ascii="Arial" w:hAnsi="Arial" w:cs="Arial"/>
          <w:sz w:val="22"/>
          <w:szCs w:val="22"/>
        </w:rPr>
      </w:pPr>
      <w:r w:rsidRPr="000040F3">
        <w:rPr>
          <w:rFonts w:ascii="Arial" w:hAnsi="Arial" w:cs="Arial"/>
          <w:sz w:val="22"/>
          <w:szCs w:val="22"/>
        </w:rPr>
        <w:t>3.</w:t>
      </w:r>
      <w:r w:rsidRPr="000040F3">
        <w:rPr>
          <w:rFonts w:ascii="Arial" w:hAnsi="Arial" w:cs="Arial"/>
          <w:sz w:val="22"/>
          <w:szCs w:val="22"/>
        </w:rPr>
        <w:tab/>
        <w:t>Disabled veteran who is entitled to compensation for a service-connected disability, and was hired within one year from discharge date, or was unemployed for at least six months    during the one year period before being hired.</w:t>
      </w:r>
    </w:p>
    <w:p w:rsidR="00ED22C9" w:rsidRDefault="00ED22C9" w:rsidP="00ED22C9">
      <w:pPr>
        <w:pStyle w:val="NormalWeb"/>
        <w:spacing w:before="0" w:beforeAutospacing="0" w:after="0" w:afterAutospacing="0"/>
        <w:ind w:left="720" w:hanging="360"/>
        <w:rPr>
          <w:rFonts w:ascii="Arial" w:hAnsi="Arial" w:cs="Arial"/>
          <w:sz w:val="22"/>
          <w:szCs w:val="22"/>
        </w:rPr>
      </w:pPr>
    </w:p>
    <w:p w:rsidR="00ED22C9" w:rsidRDefault="00ED22C9" w:rsidP="00ED22C9">
      <w:pPr>
        <w:pStyle w:val="NormalWeb"/>
        <w:numPr>
          <w:ilvl w:val="0"/>
          <w:numId w:val="16"/>
        </w:numPr>
        <w:spacing w:before="0" w:beforeAutospacing="0" w:after="0" w:afterAutospacing="0"/>
        <w:rPr>
          <w:rFonts w:ascii="Arial" w:hAnsi="Arial" w:cs="Arial"/>
          <w:sz w:val="22"/>
          <w:szCs w:val="22"/>
        </w:rPr>
      </w:pPr>
      <w:r w:rsidRPr="000040F3">
        <w:rPr>
          <w:rFonts w:ascii="Arial" w:hAnsi="Arial" w:cs="Arial"/>
          <w:sz w:val="22"/>
          <w:szCs w:val="22"/>
        </w:rPr>
        <w:t>An ex-felon who has been convicted or released from prison within one year of the date of hire. </w:t>
      </w:r>
    </w:p>
    <w:p w:rsidR="00ED22C9" w:rsidRPr="000040F3" w:rsidRDefault="00ED22C9" w:rsidP="00ED22C9">
      <w:pPr>
        <w:pStyle w:val="NormalWeb"/>
        <w:spacing w:before="0" w:beforeAutospacing="0" w:after="0" w:afterAutospacing="0"/>
        <w:ind w:left="720"/>
        <w:rPr>
          <w:rFonts w:ascii="Arial" w:hAnsi="Arial" w:cs="Arial"/>
          <w:sz w:val="22"/>
          <w:szCs w:val="22"/>
        </w:rPr>
      </w:pPr>
    </w:p>
    <w:p w:rsidR="00ED22C9" w:rsidRDefault="00ED22C9" w:rsidP="00ED22C9">
      <w:pPr>
        <w:pStyle w:val="NormalWeb"/>
        <w:numPr>
          <w:ilvl w:val="0"/>
          <w:numId w:val="14"/>
        </w:numPr>
        <w:spacing w:before="0" w:beforeAutospacing="0" w:after="0" w:afterAutospacing="0"/>
        <w:rPr>
          <w:rFonts w:ascii="Arial" w:hAnsi="Arial" w:cs="Arial"/>
          <w:sz w:val="22"/>
          <w:szCs w:val="22"/>
        </w:rPr>
      </w:pPr>
      <w:r w:rsidRPr="000040F3">
        <w:rPr>
          <w:rFonts w:ascii="Arial" w:hAnsi="Arial" w:cs="Arial"/>
          <w:sz w:val="22"/>
          <w:szCs w:val="22"/>
        </w:rPr>
        <w:t xml:space="preserve">An 18-39 year-old resident of a federally designated Enterprise Community, or Renewal community.    </w:t>
      </w:r>
    </w:p>
    <w:p w:rsidR="00ED22C9" w:rsidRPr="000040F3" w:rsidRDefault="00ED22C9" w:rsidP="00ED22C9">
      <w:pPr>
        <w:pStyle w:val="NormalWeb"/>
        <w:spacing w:before="0" w:beforeAutospacing="0" w:after="0" w:afterAutospacing="0"/>
        <w:ind w:left="720"/>
        <w:rPr>
          <w:rFonts w:ascii="Arial" w:hAnsi="Arial" w:cs="Arial"/>
          <w:sz w:val="22"/>
          <w:szCs w:val="22"/>
        </w:rPr>
      </w:pPr>
    </w:p>
    <w:p w:rsidR="00ED22C9" w:rsidRPr="000040F3" w:rsidRDefault="00ED22C9" w:rsidP="00ED22C9">
      <w:pPr>
        <w:pStyle w:val="NormalWeb"/>
        <w:numPr>
          <w:ilvl w:val="0"/>
          <w:numId w:val="14"/>
        </w:numPr>
        <w:spacing w:before="0" w:beforeAutospacing="0" w:after="0" w:afterAutospacing="0"/>
        <w:rPr>
          <w:rFonts w:ascii="Arial" w:hAnsi="Arial" w:cs="Arial"/>
          <w:sz w:val="22"/>
          <w:szCs w:val="22"/>
        </w:rPr>
      </w:pPr>
      <w:r w:rsidRPr="000040F3">
        <w:rPr>
          <w:rFonts w:ascii="Arial" w:hAnsi="Arial" w:cs="Arial"/>
          <w:sz w:val="22"/>
          <w:szCs w:val="22"/>
        </w:rPr>
        <w:t xml:space="preserve">A person with a disability who is receiving individualized services pursuant to a plan of employment under a state plan for vocational rehabilitation services approved under the Rehabilitation Act of 1973; or </w:t>
      </w:r>
    </w:p>
    <w:p w:rsidR="00ED22C9" w:rsidRPr="000040F3" w:rsidRDefault="00ED22C9" w:rsidP="00ED22C9">
      <w:pPr>
        <w:pStyle w:val="NormalWeb"/>
        <w:spacing w:before="0" w:beforeAutospacing="0" w:after="0" w:afterAutospacing="0"/>
        <w:ind w:left="720"/>
        <w:rPr>
          <w:rFonts w:ascii="Arial" w:hAnsi="Arial" w:cs="Arial"/>
          <w:sz w:val="22"/>
          <w:szCs w:val="22"/>
        </w:rPr>
      </w:pPr>
      <w:r w:rsidRPr="000040F3">
        <w:rPr>
          <w:rFonts w:ascii="Arial" w:hAnsi="Arial" w:cs="Arial"/>
          <w:sz w:val="22"/>
          <w:szCs w:val="22"/>
        </w:rPr>
        <w:t>has completed or is completing individualized services pursuant to a plan of employment under a vocational rehabilitation program for veterans, carried out under Chapter 31 of Title 38, U.S. Code, or</w:t>
      </w:r>
    </w:p>
    <w:p w:rsidR="00ED22C9" w:rsidRDefault="00ED22C9" w:rsidP="00ED22C9">
      <w:pPr>
        <w:pStyle w:val="NormalWeb"/>
        <w:spacing w:before="0" w:beforeAutospacing="0" w:after="0" w:afterAutospacing="0"/>
        <w:ind w:left="720"/>
        <w:rPr>
          <w:rFonts w:ascii="Arial" w:hAnsi="Arial" w:cs="Arial"/>
          <w:sz w:val="22"/>
          <w:szCs w:val="22"/>
        </w:rPr>
      </w:pPr>
      <w:r w:rsidRPr="000040F3">
        <w:rPr>
          <w:rFonts w:ascii="Arial" w:hAnsi="Arial" w:cs="Arial"/>
          <w:sz w:val="22"/>
          <w:szCs w:val="22"/>
        </w:rPr>
        <w:t xml:space="preserve">Ticket Holder through Social Security Protection Act of 2004, who receives vocational rehabilitation services, employment services with an Individual Work Plan (IWP) from private Employment Networks.  </w:t>
      </w:r>
    </w:p>
    <w:p w:rsidR="00ED22C9" w:rsidRPr="000040F3" w:rsidRDefault="00ED22C9" w:rsidP="00ED22C9">
      <w:pPr>
        <w:pStyle w:val="NormalWeb"/>
        <w:spacing w:before="0" w:beforeAutospacing="0" w:after="0" w:afterAutospacing="0"/>
        <w:ind w:left="720"/>
        <w:rPr>
          <w:rFonts w:ascii="Arial" w:hAnsi="Arial" w:cs="Arial"/>
          <w:sz w:val="22"/>
          <w:szCs w:val="22"/>
        </w:rPr>
      </w:pPr>
    </w:p>
    <w:p w:rsidR="00ED22C9" w:rsidRPr="000040F3" w:rsidRDefault="00ED22C9" w:rsidP="00ED22C9">
      <w:pPr>
        <w:pStyle w:val="NormalWeb"/>
        <w:numPr>
          <w:ilvl w:val="0"/>
          <w:numId w:val="14"/>
        </w:numPr>
        <w:spacing w:before="0" w:beforeAutospacing="0" w:after="0" w:afterAutospacing="0"/>
        <w:rPr>
          <w:rFonts w:ascii="Arial" w:hAnsi="Arial" w:cs="Arial"/>
          <w:sz w:val="22"/>
          <w:szCs w:val="22"/>
        </w:rPr>
      </w:pPr>
      <w:r w:rsidRPr="000040F3">
        <w:rPr>
          <w:rFonts w:ascii="Arial" w:hAnsi="Arial" w:cs="Arial"/>
          <w:sz w:val="22"/>
          <w:szCs w:val="22"/>
        </w:rPr>
        <w:lastRenderedPageBreak/>
        <w:t xml:space="preserve">A 16-17 year-old resident of </w:t>
      </w:r>
      <w:r w:rsidRPr="000040F3">
        <w:rPr>
          <w:rFonts w:ascii="Arial" w:hAnsi="Arial" w:cs="Arial"/>
          <w:color w:val="000000"/>
          <w:sz w:val="22"/>
          <w:szCs w:val="22"/>
        </w:rPr>
        <w:t xml:space="preserve">an </w:t>
      </w:r>
      <w:hyperlink r:id="rId15" w:history="1">
        <w:r w:rsidRPr="000040F3">
          <w:rPr>
            <w:rStyle w:val="Hyperlink"/>
            <w:rFonts w:ascii="Arial" w:hAnsi="Arial" w:cs="Arial"/>
            <w:color w:val="000000"/>
            <w:sz w:val="22"/>
            <w:szCs w:val="22"/>
          </w:rPr>
          <w:t>Enterprise Community</w:t>
        </w:r>
      </w:hyperlink>
      <w:r w:rsidRPr="000040F3">
        <w:rPr>
          <w:rFonts w:ascii="Arial" w:hAnsi="Arial" w:cs="Arial"/>
          <w:sz w:val="22"/>
          <w:szCs w:val="22"/>
        </w:rPr>
        <w:t xml:space="preserve"> or Renewal Community hired between May 1 and September 15 as a Summer Youth Employee.</w:t>
      </w:r>
      <w:r w:rsidRPr="000040F3">
        <w:rPr>
          <w:rFonts w:ascii="Arial" w:hAnsi="Arial" w:cs="Arial"/>
          <w:sz w:val="22"/>
          <w:szCs w:val="22"/>
        </w:rPr>
        <w:br/>
        <w:t xml:space="preserve">    </w:t>
      </w:r>
    </w:p>
    <w:p w:rsidR="00ED22C9" w:rsidRPr="000040F3" w:rsidRDefault="00ED22C9" w:rsidP="00ED22C9">
      <w:pPr>
        <w:pStyle w:val="NormalWeb"/>
        <w:numPr>
          <w:ilvl w:val="0"/>
          <w:numId w:val="14"/>
        </w:numPr>
        <w:spacing w:before="0" w:beforeAutospacing="0" w:after="0" w:afterAutospacing="0"/>
        <w:rPr>
          <w:rFonts w:ascii="Arial" w:hAnsi="Arial" w:cs="Arial"/>
          <w:sz w:val="22"/>
          <w:szCs w:val="22"/>
        </w:rPr>
      </w:pPr>
      <w:r w:rsidRPr="000040F3">
        <w:rPr>
          <w:rFonts w:ascii="Arial" w:hAnsi="Arial" w:cs="Arial"/>
          <w:sz w:val="22"/>
          <w:szCs w:val="22"/>
        </w:rPr>
        <w:t xml:space="preserve">An 18-39 year-old member of a family receiving Supplemental Nutrition Assistance Program (SNAP) under the Food Stamp Act of 1977 for the 6-month period ending on the hiring date </w:t>
      </w:r>
      <w:r w:rsidRPr="000040F3">
        <w:rPr>
          <w:rFonts w:ascii="Arial" w:hAnsi="Arial" w:cs="Arial"/>
          <w:b/>
          <w:bCs/>
          <w:sz w:val="22"/>
          <w:szCs w:val="22"/>
        </w:rPr>
        <w:t xml:space="preserve">or </w:t>
      </w:r>
      <w:r w:rsidRPr="000040F3">
        <w:rPr>
          <w:rFonts w:ascii="Arial" w:hAnsi="Arial" w:cs="Arial"/>
          <w:sz w:val="22"/>
          <w:szCs w:val="22"/>
        </w:rPr>
        <w:t>receiving such assistance for at least 3 of the last 5 months in the case of an able-bodied adult without dependents who has been determined ineligible to participate due to failure to comply with the work requirements of section 6(o) of the Food Stamp Act of 1977.</w:t>
      </w:r>
      <w:r w:rsidRPr="000040F3">
        <w:rPr>
          <w:rFonts w:ascii="Arial" w:hAnsi="Arial" w:cs="Arial"/>
          <w:sz w:val="22"/>
          <w:szCs w:val="22"/>
        </w:rPr>
        <w:br/>
        <w:t xml:space="preserve">    </w:t>
      </w:r>
    </w:p>
    <w:p w:rsidR="00ED22C9" w:rsidRPr="000040F3" w:rsidRDefault="00ED22C9" w:rsidP="00ED22C9">
      <w:pPr>
        <w:pStyle w:val="NormalWeb"/>
        <w:numPr>
          <w:ilvl w:val="0"/>
          <w:numId w:val="14"/>
        </w:numPr>
        <w:spacing w:before="0" w:beforeAutospacing="0" w:after="0" w:afterAutospacing="0"/>
        <w:rPr>
          <w:rFonts w:ascii="Arial" w:hAnsi="Arial" w:cs="Arial"/>
          <w:sz w:val="22"/>
          <w:szCs w:val="22"/>
        </w:rPr>
      </w:pPr>
      <w:r w:rsidRPr="000040F3">
        <w:rPr>
          <w:rFonts w:ascii="Arial" w:hAnsi="Arial" w:cs="Arial"/>
          <w:sz w:val="22"/>
          <w:szCs w:val="22"/>
        </w:rPr>
        <w:t xml:space="preserve">A Supplemental Security Income (SSI) recipient who has received benefits for any month in the 60-day period prior to the date of hire. </w:t>
      </w:r>
      <w:r w:rsidRPr="000040F3">
        <w:rPr>
          <w:rFonts w:ascii="Arial" w:hAnsi="Arial" w:cs="Arial"/>
          <w:sz w:val="22"/>
          <w:szCs w:val="22"/>
        </w:rPr>
        <w:br/>
      </w:r>
    </w:p>
    <w:p w:rsidR="00ED22C9" w:rsidRPr="000040F3" w:rsidRDefault="00ED22C9" w:rsidP="00ED22C9">
      <w:pPr>
        <w:pStyle w:val="NormalWeb"/>
        <w:numPr>
          <w:ilvl w:val="0"/>
          <w:numId w:val="14"/>
        </w:numPr>
        <w:spacing w:before="0" w:beforeAutospacing="0" w:after="0" w:afterAutospacing="0"/>
        <w:rPr>
          <w:rFonts w:ascii="Arial" w:hAnsi="Arial" w:cs="Arial"/>
          <w:sz w:val="22"/>
          <w:szCs w:val="22"/>
        </w:rPr>
      </w:pPr>
      <w:r w:rsidRPr="000040F3">
        <w:rPr>
          <w:rFonts w:ascii="Arial" w:hAnsi="Arial" w:cs="Arial"/>
          <w:sz w:val="22"/>
          <w:szCs w:val="22"/>
        </w:rPr>
        <w:t>Long-Term Family Assistance Recipient who is a member of a family that received TANF for at least 18 consecutive months ending on the hiring date, or</w:t>
      </w:r>
    </w:p>
    <w:p w:rsidR="00ED22C9" w:rsidRPr="000040F3" w:rsidRDefault="00ED22C9" w:rsidP="00ED22C9">
      <w:pPr>
        <w:pStyle w:val="NormalWeb"/>
        <w:spacing w:before="0" w:beforeAutospacing="0" w:after="0" w:afterAutospacing="0"/>
        <w:ind w:left="720"/>
        <w:rPr>
          <w:rFonts w:ascii="Arial" w:hAnsi="Arial" w:cs="Arial"/>
          <w:sz w:val="22"/>
          <w:szCs w:val="22"/>
        </w:rPr>
      </w:pPr>
      <w:r w:rsidRPr="000040F3">
        <w:rPr>
          <w:rFonts w:ascii="Arial" w:hAnsi="Arial" w:cs="Arial"/>
          <w:sz w:val="22"/>
          <w:szCs w:val="22"/>
        </w:rPr>
        <w:t>Has received TANF for a total of at least 18 months beginning after August 5, 1997 and has a hiring date within two years of the earliest 18-month period, or</w:t>
      </w:r>
    </w:p>
    <w:p w:rsidR="00ED22C9" w:rsidRDefault="00ED22C9" w:rsidP="00ED22C9">
      <w:pPr>
        <w:pStyle w:val="NormalWeb"/>
        <w:spacing w:before="0" w:beforeAutospacing="0" w:after="0" w:afterAutospacing="0"/>
        <w:ind w:left="720"/>
        <w:rPr>
          <w:rFonts w:ascii="Arial" w:hAnsi="Arial" w:cs="Arial"/>
          <w:sz w:val="22"/>
          <w:szCs w:val="22"/>
        </w:rPr>
      </w:pPr>
      <w:r w:rsidRPr="000040F3">
        <w:rPr>
          <w:rFonts w:ascii="Arial" w:hAnsi="Arial" w:cs="Arial"/>
          <w:sz w:val="22"/>
          <w:szCs w:val="22"/>
        </w:rPr>
        <w:t>Whose TANF eligibility expired under a Federal or State law and hired within two years after their eligibility expired.</w:t>
      </w:r>
    </w:p>
    <w:p w:rsidR="00ED22C9" w:rsidRPr="000040F3" w:rsidRDefault="00ED22C9" w:rsidP="00ED22C9">
      <w:pPr>
        <w:pStyle w:val="NormalWeb"/>
        <w:spacing w:before="0" w:beforeAutospacing="0" w:after="0" w:afterAutospacing="0"/>
        <w:ind w:left="720"/>
        <w:rPr>
          <w:rFonts w:ascii="Arial" w:hAnsi="Arial" w:cs="Arial"/>
          <w:sz w:val="22"/>
          <w:szCs w:val="22"/>
        </w:rPr>
      </w:pPr>
    </w:p>
    <w:p w:rsidR="00ED22C9" w:rsidRPr="000040F3" w:rsidRDefault="00ED22C9" w:rsidP="00ED22C9">
      <w:pPr>
        <w:pStyle w:val="NormalWeb"/>
        <w:numPr>
          <w:ilvl w:val="0"/>
          <w:numId w:val="14"/>
        </w:numPr>
        <w:spacing w:before="0" w:beforeAutospacing="0" w:after="0" w:afterAutospacing="0"/>
        <w:rPr>
          <w:rFonts w:ascii="Arial" w:hAnsi="Arial" w:cs="Arial"/>
          <w:sz w:val="22"/>
          <w:szCs w:val="22"/>
        </w:rPr>
      </w:pPr>
      <w:r w:rsidRPr="000040F3">
        <w:rPr>
          <w:rFonts w:ascii="Arial" w:hAnsi="Arial" w:cs="Arial"/>
          <w:sz w:val="22"/>
          <w:szCs w:val="22"/>
        </w:rPr>
        <w:t>A veteran who received unemployment compensation under a state or federal law for at least 4 weeks during the one-year period ending on the hiring date, and was discharged from active duty within 5 years ending on the hiring date.</w:t>
      </w:r>
      <w:r w:rsidRPr="000040F3">
        <w:rPr>
          <w:rFonts w:ascii="Arial" w:hAnsi="Arial" w:cs="Arial"/>
          <w:sz w:val="22"/>
          <w:szCs w:val="22"/>
        </w:rPr>
        <w:br/>
      </w:r>
    </w:p>
    <w:p w:rsidR="00ED22C9" w:rsidRDefault="00ED22C9" w:rsidP="00ED22C9">
      <w:pPr>
        <w:pStyle w:val="NormalWeb"/>
        <w:numPr>
          <w:ilvl w:val="0"/>
          <w:numId w:val="14"/>
        </w:numPr>
        <w:spacing w:before="0" w:beforeAutospacing="0" w:after="0" w:afterAutospacing="0"/>
        <w:rPr>
          <w:rFonts w:ascii="Arial" w:hAnsi="Arial" w:cs="Arial"/>
          <w:sz w:val="22"/>
          <w:szCs w:val="22"/>
        </w:rPr>
      </w:pPr>
      <w:r w:rsidRPr="000040F3">
        <w:rPr>
          <w:rFonts w:ascii="Arial" w:hAnsi="Arial" w:cs="Arial"/>
          <w:sz w:val="22"/>
          <w:szCs w:val="22"/>
        </w:rPr>
        <w:t>16-24 year old who is not attending any secondary, technical, or post-secondary school during the 6-month period preceding the hiring date, and not regularly employed during such 6-month period, and not readily employable by reason of lacking a sufficient number of basic skills.</w:t>
      </w:r>
    </w:p>
    <w:p w:rsidR="00ED22C9" w:rsidRPr="000040F3" w:rsidRDefault="00ED22C9" w:rsidP="00ED22C9">
      <w:pPr>
        <w:pStyle w:val="NormalWeb"/>
        <w:spacing w:before="0" w:beforeAutospacing="0" w:after="0" w:afterAutospacing="0"/>
        <w:ind w:left="720"/>
        <w:rPr>
          <w:rFonts w:ascii="Arial" w:hAnsi="Arial" w:cs="Arial"/>
          <w:sz w:val="22"/>
          <w:szCs w:val="22"/>
        </w:rPr>
      </w:pPr>
    </w:p>
    <w:p w:rsidR="00ED22C9" w:rsidRPr="000040F3"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Employers can claim up to 40 percent of the first $6,000 in qualified first-year wages for a maximum credit of $2,400 per certified employee. Qualified first-year wages are capped at $6,000 for all WOTC target groups except Summer Youth, wages are capped at $3,000, Disabled Veteran at $12,000, and Long-Term TANF recipient at $10,000 for each two years.</w:t>
      </w:r>
    </w:p>
    <w:p w:rsidR="00ED22C9" w:rsidRDefault="00ED22C9" w:rsidP="00ED22C9">
      <w:pPr>
        <w:pStyle w:val="NormalWeb"/>
        <w:spacing w:before="0" w:beforeAutospacing="0" w:after="0" w:afterAutospacing="0"/>
        <w:rPr>
          <w:rFonts w:ascii="Arial" w:hAnsi="Arial" w:cs="Arial"/>
          <w:sz w:val="22"/>
          <w:szCs w:val="22"/>
        </w:rPr>
      </w:pPr>
    </w:p>
    <w:p w:rsidR="00ED22C9" w:rsidRPr="000040F3"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Schedule of tax credit:</w:t>
      </w:r>
    </w:p>
    <w:p w:rsidR="00ED22C9" w:rsidRDefault="00ED22C9" w:rsidP="00ED22C9">
      <w:pPr>
        <w:pStyle w:val="NormalWeb"/>
        <w:spacing w:before="0" w:beforeAutospacing="0" w:after="0" w:afterAutospacing="0"/>
        <w:rPr>
          <w:rFonts w:ascii="Arial" w:hAnsi="Arial" w:cs="Arial"/>
          <w:sz w:val="22"/>
          <w:szCs w:val="22"/>
        </w:rPr>
      </w:pPr>
    </w:p>
    <w:p w:rsidR="00ED22C9" w:rsidRPr="000040F3"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Certified employee hours worked during the first year:</w:t>
      </w:r>
    </w:p>
    <w:p w:rsidR="00ED22C9" w:rsidRDefault="00ED22C9" w:rsidP="00ED22C9">
      <w:pPr>
        <w:pStyle w:val="NormalWeb"/>
        <w:spacing w:before="0" w:beforeAutospacing="0" w:after="0" w:afterAutospacing="0"/>
        <w:rPr>
          <w:rFonts w:ascii="Arial" w:hAnsi="Arial" w:cs="Arial"/>
          <w:sz w:val="22"/>
          <w:szCs w:val="22"/>
        </w:rPr>
      </w:pPr>
    </w:p>
    <w:p w:rsidR="00ED22C9" w:rsidRDefault="00ED22C9" w:rsidP="00ED22C9">
      <w:pPr>
        <w:pStyle w:val="NormalWeb"/>
        <w:numPr>
          <w:ilvl w:val="0"/>
          <w:numId w:val="17"/>
        </w:numPr>
        <w:spacing w:before="0" w:beforeAutospacing="0" w:after="0" w:afterAutospacing="0"/>
        <w:rPr>
          <w:rFonts w:ascii="Arial" w:hAnsi="Arial" w:cs="Arial"/>
          <w:sz w:val="22"/>
          <w:szCs w:val="22"/>
        </w:rPr>
      </w:pPr>
      <w:r w:rsidRPr="000040F3">
        <w:rPr>
          <w:rFonts w:ascii="Arial" w:hAnsi="Arial" w:cs="Arial"/>
          <w:sz w:val="22"/>
          <w:szCs w:val="22"/>
        </w:rPr>
        <w:t>1-119 hours</w:t>
      </w:r>
      <w:r>
        <w:rPr>
          <w:rFonts w:ascii="Arial" w:hAnsi="Arial" w:cs="Arial"/>
          <w:sz w:val="22"/>
          <w:szCs w:val="22"/>
        </w:rPr>
        <w:t xml:space="preserve"> = No Credit</w:t>
      </w:r>
    </w:p>
    <w:p w:rsidR="00ED22C9" w:rsidRDefault="00ED22C9" w:rsidP="00ED22C9">
      <w:pPr>
        <w:pStyle w:val="NormalWeb"/>
        <w:numPr>
          <w:ilvl w:val="0"/>
          <w:numId w:val="17"/>
        </w:numPr>
        <w:spacing w:before="0" w:beforeAutospacing="0" w:after="0" w:afterAutospacing="0"/>
        <w:rPr>
          <w:rFonts w:ascii="Arial" w:hAnsi="Arial" w:cs="Arial"/>
          <w:sz w:val="22"/>
          <w:szCs w:val="22"/>
        </w:rPr>
      </w:pPr>
      <w:r w:rsidRPr="000040F3">
        <w:rPr>
          <w:rFonts w:ascii="Arial" w:hAnsi="Arial" w:cs="Arial"/>
          <w:sz w:val="22"/>
          <w:szCs w:val="22"/>
        </w:rPr>
        <w:t>120-399 hours 25 percent of capped wages</w:t>
      </w:r>
    </w:p>
    <w:p w:rsidR="00ED22C9" w:rsidRPr="000040F3" w:rsidRDefault="00ED22C9" w:rsidP="00ED22C9">
      <w:pPr>
        <w:pStyle w:val="NormalWeb"/>
        <w:numPr>
          <w:ilvl w:val="0"/>
          <w:numId w:val="17"/>
        </w:numPr>
        <w:spacing w:before="0" w:beforeAutospacing="0" w:after="0" w:afterAutospacing="0"/>
        <w:rPr>
          <w:rFonts w:ascii="Arial" w:hAnsi="Arial" w:cs="Arial"/>
          <w:sz w:val="22"/>
          <w:szCs w:val="22"/>
        </w:rPr>
      </w:pPr>
      <w:r w:rsidRPr="000040F3">
        <w:rPr>
          <w:rFonts w:ascii="Arial" w:hAnsi="Arial" w:cs="Arial"/>
          <w:sz w:val="22"/>
          <w:szCs w:val="22"/>
        </w:rPr>
        <w:t>400+ hours 40 percent of capped wages.</w:t>
      </w:r>
    </w:p>
    <w:p w:rsidR="00ED22C9" w:rsidRDefault="00ED22C9" w:rsidP="00ED22C9">
      <w:pPr>
        <w:pStyle w:val="NormalWeb"/>
        <w:spacing w:before="0" w:beforeAutospacing="0" w:after="0" w:afterAutospacing="0"/>
        <w:rPr>
          <w:rFonts w:ascii="Arial" w:hAnsi="Arial" w:cs="Arial"/>
          <w:sz w:val="22"/>
          <w:szCs w:val="22"/>
        </w:rPr>
      </w:pPr>
    </w:p>
    <w:p w:rsidR="00ED22C9" w:rsidRPr="000040F3"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Long-Term TANF recipient only:</w:t>
      </w:r>
    </w:p>
    <w:p w:rsidR="00ED22C9" w:rsidRDefault="00ED22C9" w:rsidP="00ED22C9">
      <w:pPr>
        <w:pStyle w:val="NormalWeb"/>
        <w:spacing w:before="0" w:beforeAutospacing="0" w:after="0" w:afterAutospacing="0"/>
        <w:rPr>
          <w:rFonts w:ascii="Arial" w:hAnsi="Arial" w:cs="Arial"/>
          <w:sz w:val="22"/>
          <w:szCs w:val="22"/>
        </w:rPr>
      </w:pPr>
    </w:p>
    <w:p w:rsidR="00ED22C9" w:rsidRPr="000040F3"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Second year:  50% of the first $10,000 in wages</w:t>
      </w:r>
    </w:p>
    <w:p w:rsidR="00ED22C9" w:rsidRDefault="00ED22C9" w:rsidP="00ED22C9">
      <w:pPr>
        <w:pStyle w:val="NormalWeb"/>
        <w:spacing w:before="0" w:beforeAutospacing="0" w:after="0" w:afterAutospacing="0"/>
        <w:rPr>
          <w:rStyle w:val="Strong"/>
          <w:rFonts w:ascii="Arial" w:hAnsi="Arial" w:cs="Arial"/>
          <w:sz w:val="22"/>
          <w:szCs w:val="22"/>
        </w:rPr>
      </w:pPr>
    </w:p>
    <w:p w:rsidR="00ED22C9" w:rsidRDefault="00ED22C9" w:rsidP="00ED22C9">
      <w:pPr>
        <w:pStyle w:val="NormalWeb"/>
        <w:spacing w:before="0" w:beforeAutospacing="0" w:after="120" w:afterAutospacing="0"/>
        <w:rPr>
          <w:rStyle w:val="Strong"/>
          <w:rFonts w:ascii="Arial" w:hAnsi="Arial" w:cs="Arial"/>
          <w:sz w:val="22"/>
          <w:szCs w:val="22"/>
        </w:rPr>
      </w:pPr>
    </w:p>
    <w:p w:rsidR="00ED22C9" w:rsidRDefault="00ED22C9" w:rsidP="00ED22C9">
      <w:pPr>
        <w:pStyle w:val="NormalWeb"/>
        <w:spacing w:before="0" w:beforeAutospacing="0" w:after="120" w:afterAutospacing="0"/>
        <w:rPr>
          <w:rStyle w:val="Strong"/>
          <w:rFonts w:ascii="Arial" w:hAnsi="Arial" w:cs="Arial"/>
          <w:sz w:val="22"/>
          <w:szCs w:val="22"/>
        </w:rPr>
      </w:pPr>
    </w:p>
    <w:bookmarkStart w:id="2" w:name="employer"/>
    <w:bookmarkEnd w:id="2"/>
    <w:p w:rsidR="00ED22C9" w:rsidRPr="000040F3" w:rsidRDefault="00040228" w:rsidP="00ED22C9">
      <w:pPr>
        <w:pStyle w:val="NormalWeb"/>
        <w:spacing w:before="0" w:beforeAutospacing="0" w:after="120" w:afterAutospacing="0"/>
        <w:rPr>
          <w:sz w:val="22"/>
          <w:szCs w:val="22"/>
        </w:rPr>
      </w:pPr>
      <w:r>
        <w:rPr>
          <w:rStyle w:val="Strong"/>
          <w:rFonts w:ascii="Arial" w:hAnsi="Arial" w:cs="Arial"/>
          <w:sz w:val="22"/>
          <w:szCs w:val="22"/>
        </w:rPr>
        <w:lastRenderedPageBreak/>
        <w:fldChar w:fldCharType="begin"/>
      </w:r>
      <w:r w:rsidR="00ED22C9">
        <w:rPr>
          <w:rStyle w:val="Strong"/>
          <w:rFonts w:ascii="Arial" w:hAnsi="Arial" w:cs="Arial"/>
          <w:sz w:val="22"/>
          <w:szCs w:val="22"/>
        </w:rPr>
        <w:instrText xml:space="preserve"> REF employer </w:instrText>
      </w:r>
      <w:r>
        <w:rPr>
          <w:rStyle w:val="Strong"/>
          <w:rFonts w:ascii="Arial" w:hAnsi="Arial" w:cs="Arial"/>
          <w:sz w:val="22"/>
          <w:szCs w:val="22"/>
        </w:rPr>
        <w:fldChar w:fldCharType="end"/>
      </w:r>
      <w:r>
        <w:rPr>
          <w:rStyle w:val="Strong"/>
          <w:rFonts w:ascii="Arial" w:hAnsi="Arial" w:cs="Arial"/>
          <w:sz w:val="22"/>
          <w:szCs w:val="22"/>
        </w:rPr>
        <w:fldChar w:fldCharType="begin"/>
      </w:r>
      <w:r w:rsidR="00ED22C9">
        <w:rPr>
          <w:rStyle w:val="Strong"/>
          <w:rFonts w:ascii="Arial" w:hAnsi="Arial" w:cs="Arial"/>
          <w:sz w:val="22"/>
          <w:szCs w:val="22"/>
        </w:rPr>
        <w:instrText xml:space="preserve"> REF employer </w:instrText>
      </w:r>
      <w:r>
        <w:rPr>
          <w:rStyle w:val="Strong"/>
          <w:rFonts w:ascii="Arial" w:hAnsi="Arial" w:cs="Arial"/>
          <w:sz w:val="22"/>
          <w:szCs w:val="22"/>
        </w:rPr>
        <w:fldChar w:fldCharType="end"/>
      </w:r>
      <w:r>
        <w:rPr>
          <w:rStyle w:val="Strong"/>
          <w:rFonts w:ascii="Arial" w:hAnsi="Arial" w:cs="Arial"/>
          <w:sz w:val="22"/>
          <w:szCs w:val="22"/>
        </w:rPr>
        <w:fldChar w:fldCharType="begin"/>
      </w:r>
      <w:r w:rsidR="00ED22C9">
        <w:rPr>
          <w:rStyle w:val="Strong"/>
          <w:rFonts w:ascii="Arial" w:hAnsi="Arial" w:cs="Arial"/>
          <w:sz w:val="22"/>
          <w:szCs w:val="22"/>
        </w:rPr>
        <w:instrText xml:space="preserve"> REF employer </w:instrText>
      </w:r>
      <w:r>
        <w:rPr>
          <w:rStyle w:val="Strong"/>
          <w:rFonts w:ascii="Arial" w:hAnsi="Arial" w:cs="Arial"/>
          <w:sz w:val="22"/>
          <w:szCs w:val="22"/>
        </w:rPr>
        <w:fldChar w:fldCharType="end"/>
      </w:r>
      <w:r>
        <w:rPr>
          <w:rStyle w:val="Strong"/>
          <w:rFonts w:ascii="Arial" w:hAnsi="Arial" w:cs="Arial"/>
          <w:sz w:val="22"/>
          <w:szCs w:val="22"/>
        </w:rPr>
        <w:fldChar w:fldCharType="begin"/>
      </w:r>
      <w:r w:rsidR="00ED22C9">
        <w:rPr>
          <w:rStyle w:val="Strong"/>
          <w:rFonts w:ascii="Arial" w:hAnsi="Arial" w:cs="Arial"/>
          <w:sz w:val="22"/>
          <w:szCs w:val="22"/>
        </w:rPr>
        <w:instrText xml:space="preserve"> REF employer \h </w:instrText>
      </w:r>
      <w:r>
        <w:rPr>
          <w:rStyle w:val="Strong"/>
          <w:rFonts w:ascii="Arial" w:hAnsi="Arial" w:cs="Arial"/>
          <w:sz w:val="22"/>
          <w:szCs w:val="22"/>
        </w:rPr>
      </w:r>
      <w:r>
        <w:rPr>
          <w:rStyle w:val="Strong"/>
          <w:rFonts w:ascii="Arial" w:hAnsi="Arial" w:cs="Arial"/>
          <w:sz w:val="22"/>
          <w:szCs w:val="22"/>
        </w:rPr>
        <w:fldChar w:fldCharType="end"/>
      </w:r>
      <w:r>
        <w:rPr>
          <w:rStyle w:val="Strong"/>
          <w:rFonts w:ascii="Arial" w:hAnsi="Arial" w:cs="Arial"/>
          <w:sz w:val="22"/>
          <w:szCs w:val="22"/>
        </w:rPr>
        <w:fldChar w:fldCharType="begin"/>
      </w:r>
      <w:r w:rsidR="00ED22C9">
        <w:rPr>
          <w:rStyle w:val="Strong"/>
          <w:rFonts w:ascii="Arial" w:hAnsi="Arial" w:cs="Arial"/>
          <w:sz w:val="22"/>
          <w:szCs w:val="22"/>
        </w:rPr>
        <w:instrText xml:space="preserve"> REF employer \h </w:instrText>
      </w:r>
      <w:r>
        <w:rPr>
          <w:rStyle w:val="Strong"/>
          <w:rFonts w:ascii="Arial" w:hAnsi="Arial" w:cs="Arial"/>
          <w:sz w:val="22"/>
          <w:szCs w:val="22"/>
        </w:rPr>
      </w:r>
      <w:r>
        <w:rPr>
          <w:rStyle w:val="Strong"/>
          <w:rFonts w:ascii="Arial" w:hAnsi="Arial" w:cs="Arial"/>
          <w:sz w:val="22"/>
          <w:szCs w:val="22"/>
        </w:rPr>
        <w:fldChar w:fldCharType="end"/>
      </w:r>
      <w:r w:rsidR="00ED22C9" w:rsidRPr="000040F3">
        <w:rPr>
          <w:rStyle w:val="Strong"/>
          <w:rFonts w:ascii="Arial" w:hAnsi="Arial" w:cs="Arial"/>
          <w:sz w:val="22"/>
          <w:szCs w:val="22"/>
        </w:rPr>
        <w:t>Employer Participation</w:t>
      </w:r>
    </w:p>
    <w:p w:rsidR="00ED22C9"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Participation in the program is voluntary. Employees are not required to provide this kind of information to an employer. Therefore, employers first determine whether the applicant is willing to provide the information. If the applicant is willing to provide the information, the employer follows these steps to apply for certification which is required before taking WOTC tax credit.</w:t>
      </w:r>
    </w:p>
    <w:p w:rsidR="00ED22C9" w:rsidRPr="000040F3" w:rsidRDefault="00ED22C9" w:rsidP="00ED22C9">
      <w:pPr>
        <w:pStyle w:val="NormalWeb"/>
        <w:spacing w:before="0" w:beforeAutospacing="0" w:after="0" w:afterAutospacing="0"/>
        <w:rPr>
          <w:rFonts w:ascii="Arial" w:hAnsi="Arial" w:cs="Arial"/>
          <w:sz w:val="22"/>
          <w:szCs w:val="22"/>
        </w:rPr>
      </w:pPr>
    </w:p>
    <w:p w:rsidR="00ED22C9" w:rsidRPr="000040F3" w:rsidRDefault="00ED22C9" w:rsidP="00ED22C9">
      <w:pPr>
        <w:pStyle w:val="NormalWeb"/>
        <w:numPr>
          <w:ilvl w:val="0"/>
          <w:numId w:val="15"/>
        </w:numPr>
        <w:tabs>
          <w:tab w:val="clear" w:pos="1080"/>
          <w:tab w:val="num" w:pos="720"/>
        </w:tabs>
        <w:spacing w:before="0" w:beforeAutospacing="0" w:after="0" w:afterAutospacing="0"/>
        <w:ind w:left="720"/>
        <w:rPr>
          <w:rFonts w:ascii="Arial" w:hAnsi="Arial" w:cs="Arial"/>
          <w:b/>
          <w:bCs/>
          <w:sz w:val="22"/>
          <w:szCs w:val="22"/>
        </w:rPr>
      </w:pPr>
      <w:r w:rsidRPr="000040F3">
        <w:rPr>
          <w:rFonts w:ascii="Arial" w:hAnsi="Arial" w:cs="Arial"/>
          <w:sz w:val="22"/>
          <w:szCs w:val="22"/>
        </w:rPr>
        <w:t>Complete Pre-Screening Notice and Certification Request (</w:t>
      </w:r>
      <w:hyperlink r:id="rId16" w:history="1">
        <w:r w:rsidRPr="000040F3">
          <w:rPr>
            <w:rStyle w:val="Hyperlink"/>
            <w:rFonts w:ascii="Arial" w:hAnsi="Arial" w:cs="Arial"/>
            <w:sz w:val="22"/>
            <w:szCs w:val="22"/>
          </w:rPr>
          <w:t>IRS Form 8850</w:t>
        </w:r>
      </w:hyperlink>
      <w:r w:rsidRPr="000040F3">
        <w:rPr>
          <w:rFonts w:ascii="Arial" w:hAnsi="Arial" w:cs="Arial"/>
          <w:sz w:val="22"/>
          <w:szCs w:val="22"/>
        </w:rPr>
        <w:t xml:space="preserve">) </w:t>
      </w:r>
    </w:p>
    <w:p w:rsidR="00ED22C9" w:rsidRPr="000040F3" w:rsidRDefault="00ED22C9" w:rsidP="00ED22C9">
      <w:pPr>
        <w:pStyle w:val="NormalWeb"/>
        <w:numPr>
          <w:ilvl w:val="0"/>
          <w:numId w:val="15"/>
        </w:numPr>
        <w:tabs>
          <w:tab w:val="clear" w:pos="1080"/>
          <w:tab w:val="num" w:pos="720"/>
        </w:tabs>
        <w:spacing w:before="0" w:beforeAutospacing="0" w:after="0" w:afterAutospacing="0"/>
        <w:ind w:left="720"/>
        <w:rPr>
          <w:rFonts w:ascii="Arial" w:hAnsi="Arial" w:cs="Arial"/>
          <w:b/>
          <w:bCs/>
          <w:sz w:val="22"/>
          <w:szCs w:val="22"/>
        </w:rPr>
      </w:pPr>
      <w:r w:rsidRPr="000040F3">
        <w:rPr>
          <w:rFonts w:ascii="Arial" w:hAnsi="Arial" w:cs="Arial"/>
          <w:sz w:val="22"/>
          <w:szCs w:val="22"/>
        </w:rPr>
        <w:t xml:space="preserve">Complete either a U.S. Department of Labor, Conditional Certification Form (ETA Form 9062) if employee provided OR </w:t>
      </w:r>
      <w:hyperlink r:id="rId17" w:history="1">
        <w:r w:rsidRPr="000040F3">
          <w:rPr>
            <w:rStyle w:val="Hyperlink"/>
            <w:rFonts w:ascii="Arial" w:hAnsi="Arial" w:cs="Arial"/>
            <w:sz w:val="22"/>
            <w:szCs w:val="22"/>
          </w:rPr>
          <w:t>Individual Characteristics Form</w:t>
        </w:r>
      </w:hyperlink>
      <w:r w:rsidRPr="000040F3">
        <w:rPr>
          <w:rFonts w:ascii="Arial" w:hAnsi="Arial" w:cs="Arial"/>
          <w:sz w:val="22"/>
          <w:szCs w:val="22"/>
        </w:rPr>
        <w:t xml:space="preserve"> (ETA Form 9061)</w:t>
      </w:r>
    </w:p>
    <w:p w:rsidR="00ED22C9" w:rsidRPr="000040F3" w:rsidRDefault="00ED22C9" w:rsidP="00ED22C9">
      <w:pPr>
        <w:pStyle w:val="NormalWeb"/>
        <w:numPr>
          <w:ilvl w:val="0"/>
          <w:numId w:val="15"/>
        </w:numPr>
        <w:tabs>
          <w:tab w:val="clear" w:pos="1080"/>
          <w:tab w:val="num" w:pos="720"/>
        </w:tabs>
        <w:spacing w:before="0" w:beforeAutospacing="0" w:after="0" w:afterAutospacing="0"/>
        <w:ind w:left="720"/>
        <w:rPr>
          <w:rFonts w:ascii="Arial" w:hAnsi="Arial" w:cs="Arial"/>
          <w:b/>
          <w:bCs/>
          <w:sz w:val="22"/>
          <w:szCs w:val="22"/>
        </w:rPr>
      </w:pPr>
      <w:r w:rsidRPr="000040F3">
        <w:rPr>
          <w:rFonts w:ascii="Arial" w:hAnsi="Arial" w:cs="Arial"/>
          <w:sz w:val="22"/>
          <w:szCs w:val="22"/>
        </w:rPr>
        <w:t xml:space="preserve">Mail both forms to: </w:t>
      </w:r>
    </w:p>
    <w:p w:rsidR="00ED22C9" w:rsidRDefault="00ED22C9" w:rsidP="00ED22C9">
      <w:pPr>
        <w:pStyle w:val="NormalWeb"/>
        <w:spacing w:before="0" w:beforeAutospacing="0" w:after="0" w:afterAutospacing="0"/>
        <w:ind w:left="1080"/>
        <w:rPr>
          <w:rFonts w:ascii="Arial" w:hAnsi="Arial" w:cs="Arial"/>
          <w:sz w:val="22"/>
          <w:szCs w:val="22"/>
        </w:rPr>
      </w:pPr>
      <w:r w:rsidRPr="000040F3">
        <w:rPr>
          <w:rFonts w:ascii="Arial" w:hAnsi="Arial" w:cs="Arial"/>
          <w:sz w:val="22"/>
          <w:szCs w:val="22"/>
        </w:rPr>
        <w:t>Employment Security Department</w:t>
      </w:r>
      <w:r w:rsidRPr="000040F3">
        <w:rPr>
          <w:rFonts w:ascii="Arial" w:hAnsi="Arial" w:cs="Arial"/>
          <w:sz w:val="22"/>
          <w:szCs w:val="22"/>
        </w:rPr>
        <w:br/>
        <w:t>WOTC Administrative Unit</w:t>
      </w:r>
      <w:r w:rsidRPr="000040F3">
        <w:rPr>
          <w:rFonts w:ascii="Arial" w:hAnsi="Arial" w:cs="Arial"/>
          <w:sz w:val="22"/>
          <w:szCs w:val="22"/>
        </w:rPr>
        <w:br/>
        <w:t>P.O. Box 9046</w:t>
      </w:r>
      <w:r w:rsidRPr="000040F3">
        <w:rPr>
          <w:rFonts w:ascii="Arial" w:hAnsi="Arial" w:cs="Arial"/>
          <w:sz w:val="22"/>
          <w:szCs w:val="22"/>
        </w:rPr>
        <w:br/>
        <w:t>Olympia, WA  98507-9046</w:t>
      </w:r>
    </w:p>
    <w:p w:rsidR="00ED22C9" w:rsidRDefault="00ED22C9" w:rsidP="00ED22C9">
      <w:pPr>
        <w:pStyle w:val="NormalWeb"/>
        <w:spacing w:before="0" w:beforeAutospacing="0" w:after="0" w:afterAutospacing="0"/>
        <w:ind w:left="1080"/>
        <w:rPr>
          <w:rFonts w:ascii="Arial" w:hAnsi="Arial" w:cs="Arial"/>
          <w:sz w:val="22"/>
          <w:szCs w:val="22"/>
        </w:rPr>
      </w:pPr>
    </w:p>
    <w:p w:rsidR="00ED22C9" w:rsidRPr="004012AE" w:rsidRDefault="00ED22C9" w:rsidP="00ED22C9">
      <w:pPr>
        <w:pStyle w:val="NormalWeb"/>
        <w:spacing w:before="0" w:beforeAutospacing="0" w:after="120" w:afterAutospacing="0"/>
        <w:rPr>
          <w:rFonts w:ascii="Arial" w:hAnsi="Arial" w:cs="Arial"/>
          <w:sz w:val="22"/>
          <w:szCs w:val="22"/>
        </w:rPr>
      </w:pPr>
      <w:bookmarkStart w:id="3" w:name="filingreq"/>
      <w:bookmarkEnd w:id="3"/>
      <w:r w:rsidRPr="000040F3">
        <w:rPr>
          <w:rStyle w:val="Strong"/>
          <w:rFonts w:ascii="Arial" w:hAnsi="Arial" w:cs="Arial"/>
          <w:sz w:val="22"/>
          <w:szCs w:val="22"/>
        </w:rPr>
        <w:t>Timely Filing Requirements</w:t>
      </w:r>
    </w:p>
    <w:p w:rsidR="00ED22C9" w:rsidRPr="000040F3"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 xml:space="preserve">Forms </w:t>
      </w:r>
      <w:r w:rsidRPr="000040F3">
        <w:rPr>
          <w:rFonts w:ascii="Arial" w:hAnsi="Arial" w:cs="Arial"/>
          <w:sz w:val="22"/>
          <w:szCs w:val="22"/>
          <w:u w:val="single"/>
        </w:rPr>
        <w:t>(IRS 8850 and ETA 9061 or ETA 9062)</w:t>
      </w:r>
      <w:r w:rsidRPr="000040F3">
        <w:rPr>
          <w:rFonts w:ascii="Arial" w:hAnsi="Arial" w:cs="Arial"/>
          <w:sz w:val="22"/>
          <w:szCs w:val="22"/>
        </w:rPr>
        <w:t xml:space="preserve"> must be completed with all information requested and must be mailed no later than 28</w:t>
      </w:r>
      <w:r w:rsidRPr="000040F3">
        <w:rPr>
          <w:rFonts w:ascii="Arial" w:hAnsi="Arial" w:cs="Arial"/>
          <w:sz w:val="22"/>
          <w:szCs w:val="22"/>
          <w:vertAlign w:val="superscript"/>
        </w:rPr>
        <w:t xml:space="preserve"> </w:t>
      </w:r>
      <w:r w:rsidRPr="000040F3">
        <w:rPr>
          <w:rFonts w:ascii="Arial" w:hAnsi="Arial" w:cs="Arial"/>
          <w:sz w:val="22"/>
          <w:szCs w:val="22"/>
        </w:rPr>
        <w:t xml:space="preserve">calendar days from when the applicant starts work. Original forms that bear original signatures of employee and employer must be mailed. All </w:t>
      </w:r>
      <w:r w:rsidRPr="000040F3">
        <w:rPr>
          <w:rFonts w:ascii="Arial" w:hAnsi="Arial" w:cs="Arial"/>
          <w:b/>
          <w:bCs/>
          <w:sz w:val="22"/>
          <w:szCs w:val="22"/>
        </w:rPr>
        <w:t>untimely</w:t>
      </w:r>
      <w:r w:rsidRPr="000040F3">
        <w:rPr>
          <w:rFonts w:ascii="Arial" w:hAnsi="Arial" w:cs="Arial"/>
          <w:sz w:val="22"/>
          <w:szCs w:val="22"/>
        </w:rPr>
        <w:t xml:space="preserve"> applications will be denied.</w:t>
      </w:r>
    </w:p>
    <w:p w:rsidR="00ED22C9" w:rsidRDefault="00ED22C9" w:rsidP="00ED22C9">
      <w:pPr>
        <w:pStyle w:val="NormalWeb"/>
        <w:spacing w:before="0" w:beforeAutospacing="0" w:after="0" w:afterAutospacing="0"/>
        <w:rPr>
          <w:rFonts w:ascii="Arial" w:hAnsi="Arial" w:cs="Arial"/>
          <w:b/>
          <w:bCs/>
          <w:sz w:val="22"/>
          <w:szCs w:val="22"/>
        </w:rPr>
      </w:pPr>
    </w:p>
    <w:p w:rsidR="00ED22C9" w:rsidRPr="000040F3" w:rsidRDefault="00ED22C9" w:rsidP="00ED22C9">
      <w:pPr>
        <w:pStyle w:val="NormalWeb"/>
        <w:spacing w:before="0" w:beforeAutospacing="0" w:after="120" w:afterAutospacing="0"/>
        <w:rPr>
          <w:rFonts w:ascii="Arial" w:hAnsi="Arial" w:cs="Arial"/>
          <w:sz w:val="22"/>
          <w:szCs w:val="22"/>
        </w:rPr>
      </w:pPr>
      <w:bookmarkStart w:id="4" w:name="taxcreditlimits"/>
      <w:bookmarkEnd w:id="4"/>
      <w:r w:rsidRPr="000040F3">
        <w:rPr>
          <w:rFonts w:ascii="Arial" w:hAnsi="Arial" w:cs="Arial"/>
          <w:b/>
          <w:bCs/>
          <w:sz w:val="22"/>
          <w:szCs w:val="22"/>
        </w:rPr>
        <w:t>Tax Credit Limitations</w:t>
      </w:r>
    </w:p>
    <w:p w:rsidR="00ED22C9"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Tax credit is not allowable in the following situations:</w:t>
      </w:r>
    </w:p>
    <w:p w:rsidR="00ED22C9" w:rsidRPr="000040F3" w:rsidRDefault="00ED22C9" w:rsidP="00ED22C9">
      <w:pPr>
        <w:pStyle w:val="NormalWeb"/>
        <w:spacing w:before="0" w:beforeAutospacing="0" w:after="0" w:afterAutospacing="0"/>
        <w:rPr>
          <w:rFonts w:ascii="Arial" w:hAnsi="Arial" w:cs="Arial"/>
          <w:sz w:val="22"/>
          <w:szCs w:val="22"/>
        </w:rPr>
      </w:pPr>
    </w:p>
    <w:p w:rsidR="00ED22C9" w:rsidRPr="000040F3" w:rsidRDefault="00ED22C9" w:rsidP="00ED22C9">
      <w:pPr>
        <w:pStyle w:val="NormalWeb"/>
        <w:numPr>
          <w:ilvl w:val="0"/>
          <w:numId w:val="12"/>
        </w:numPr>
        <w:spacing w:before="0" w:beforeAutospacing="0" w:after="0" w:afterAutospacing="0"/>
        <w:rPr>
          <w:rFonts w:ascii="Arial" w:hAnsi="Arial" w:cs="Arial"/>
          <w:sz w:val="22"/>
          <w:szCs w:val="22"/>
        </w:rPr>
      </w:pPr>
      <w:r w:rsidRPr="000040F3">
        <w:rPr>
          <w:rFonts w:ascii="Arial" w:hAnsi="Arial" w:cs="Arial"/>
          <w:sz w:val="22"/>
          <w:szCs w:val="22"/>
        </w:rPr>
        <w:t>For wages paid to a rehired employee unless a certification was issued when the employee was hired the first time;</w:t>
      </w:r>
      <w:r w:rsidRPr="000040F3">
        <w:rPr>
          <w:rFonts w:ascii="Arial" w:hAnsi="Arial" w:cs="Arial"/>
          <w:sz w:val="22"/>
          <w:szCs w:val="22"/>
        </w:rPr>
        <w:br/>
        <w:t xml:space="preserve">    </w:t>
      </w:r>
    </w:p>
    <w:p w:rsidR="00ED22C9" w:rsidRPr="000040F3" w:rsidRDefault="00ED22C9" w:rsidP="00ED22C9">
      <w:pPr>
        <w:pStyle w:val="NormalWeb"/>
        <w:numPr>
          <w:ilvl w:val="0"/>
          <w:numId w:val="12"/>
        </w:numPr>
        <w:spacing w:before="0" w:beforeAutospacing="0" w:after="0" w:afterAutospacing="0"/>
        <w:rPr>
          <w:rFonts w:ascii="Arial" w:hAnsi="Arial" w:cs="Arial"/>
          <w:sz w:val="22"/>
          <w:szCs w:val="22"/>
        </w:rPr>
      </w:pPr>
      <w:r w:rsidRPr="000040F3">
        <w:rPr>
          <w:rFonts w:ascii="Arial" w:hAnsi="Arial" w:cs="Arial"/>
          <w:sz w:val="22"/>
          <w:szCs w:val="22"/>
        </w:rPr>
        <w:t>For wages paid to an on-the-job training (OJT) participant for any employment for which the employer receives federal payments for the OJT;</w:t>
      </w:r>
      <w:r w:rsidRPr="000040F3">
        <w:rPr>
          <w:rFonts w:ascii="Arial" w:hAnsi="Arial" w:cs="Arial"/>
          <w:sz w:val="22"/>
          <w:szCs w:val="22"/>
        </w:rPr>
        <w:br/>
        <w:t xml:space="preserve">    </w:t>
      </w:r>
    </w:p>
    <w:p w:rsidR="00ED22C9" w:rsidRPr="000040F3" w:rsidRDefault="00ED22C9" w:rsidP="00ED22C9">
      <w:pPr>
        <w:pStyle w:val="NormalWeb"/>
        <w:numPr>
          <w:ilvl w:val="0"/>
          <w:numId w:val="12"/>
        </w:numPr>
        <w:spacing w:before="0" w:beforeAutospacing="0" w:after="0" w:afterAutospacing="0"/>
        <w:rPr>
          <w:rFonts w:ascii="Arial" w:hAnsi="Arial" w:cs="Arial"/>
          <w:sz w:val="22"/>
          <w:szCs w:val="22"/>
        </w:rPr>
      </w:pPr>
      <w:r w:rsidRPr="000040F3">
        <w:rPr>
          <w:rFonts w:ascii="Arial" w:hAnsi="Arial" w:cs="Arial"/>
          <w:sz w:val="22"/>
          <w:szCs w:val="22"/>
        </w:rPr>
        <w:t>For wages paid to a person who replaces a striking or locked-out worker;</w:t>
      </w:r>
      <w:r w:rsidRPr="000040F3">
        <w:rPr>
          <w:rFonts w:ascii="Arial" w:hAnsi="Arial" w:cs="Arial"/>
          <w:sz w:val="22"/>
          <w:szCs w:val="22"/>
        </w:rPr>
        <w:br/>
        <w:t xml:space="preserve">    </w:t>
      </w:r>
    </w:p>
    <w:p w:rsidR="00ED22C9" w:rsidRPr="000040F3" w:rsidRDefault="00ED22C9" w:rsidP="00ED22C9">
      <w:pPr>
        <w:pStyle w:val="NormalWeb"/>
        <w:numPr>
          <w:ilvl w:val="0"/>
          <w:numId w:val="12"/>
        </w:numPr>
        <w:spacing w:before="0" w:beforeAutospacing="0" w:after="0" w:afterAutospacing="0"/>
        <w:rPr>
          <w:rFonts w:ascii="Arial" w:hAnsi="Arial" w:cs="Arial"/>
          <w:sz w:val="22"/>
          <w:szCs w:val="22"/>
        </w:rPr>
      </w:pPr>
      <w:r w:rsidRPr="000040F3">
        <w:rPr>
          <w:rFonts w:ascii="Arial" w:hAnsi="Arial" w:cs="Arial"/>
          <w:sz w:val="22"/>
          <w:szCs w:val="22"/>
        </w:rPr>
        <w:t>For wages paid to a person who is related to the employer or is a dependent living in the employer’s household; or</w:t>
      </w:r>
      <w:r w:rsidRPr="000040F3">
        <w:rPr>
          <w:rFonts w:ascii="Arial" w:hAnsi="Arial" w:cs="Arial"/>
          <w:sz w:val="22"/>
          <w:szCs w:val="22"/>
        </w:rPr>
        <w:br/>
        <w:t xml:space="preserve">    </w:t>
      </w:r>
    </w:p>
    <w:p w:rsidR="00ED22C9" w:rsidRDefault="00ED22C9" w:rsidP="00ED22C9">
      <w:pPr>
        <w:pStyle w:val="NormalWeb"/>
        <w:numPr>
          <w:ilvl w:val="0"/>
          <w:numId w:val="12"/>
        </w:numPr>
        <w:spacing w:before="0" w:beforeAutospacing="0" w:after="0" w:afterAutospacing="0"/>
        <w:rPr>
          <w:rFonts w:ascii="Arial" w:hAnsi="Arial" w:cs="Arial"/>
          <w:sz w:val="22"/>
          <w:szCs w:val="22"/>
        </w:rPr>
      </w:pPr>
      <w:r w:rsidRPr="000040F3">
        <w:rPr>
          <w:rFonts w:ascii="Arial" w:hAnsi="Arial" w:cs="Arial"/>
          <w:sz w:val="22"/>
          <w:szCs w:val="22"/>
        </w:rPr>
        <w:t xml:space="preserve">For wages paid to non-resident aliens and H-2A workers. </w:t>
      </w:r>
    </w:p>
    <w:p w:rsidR="00ED22C9" w:rsidRPr="000040F3" w:rsidRDefault="00ED22C9" w:rsidP="00ED22C9">
      <w:pPr>
        <w:pStyle w:val="NormalWeb"/>
        <w:spacing w:before="0" w:beforeAutospacing="0" w:after="0" w:afterAutospacing="0"/>
        <w:ind w:left="720"/>
        <w:rPr>
          <w:rFonts w:ascii="Arial" w:hAnsi="Arial" w:cs="Arial"/>
          <w:sz w:val="22"/>
          <w:szCs w:val="22"/>
        </w:rPr>
      </w:pPr>
    </w:p>
    <w:p w:rsidR="00ED22C9" w:rsidRDefault="00ED22C9" w:rsidP="00ED22C9">
      <w:pPr>
        <w:pStyle w:val="NormalWeb"/>
        <w:spacing w:before="0" w:beforeAutospacing="0" w:after="120" w:afterAutospacing="0"/>
        <w:rPr>
          <w:rStyle w:val="Strong"/>
          <w:rFonts w:ascii="Arial" w:hAnsi="Arial" w:cs="Arial"/>
          <w:sz w:val="22"/>
          <w:szCs w:val="22"/>
        </w:rPr>
      </w:pPr>
      <w:bookmarkStart w:id="5" w:name="respons"/>
      <w:bookmarkEnd w:id="5"/>
      <w:r>
        <w:rPr>
          <w:rStyle w:val="Strong"/>
          <w:rFonts w:ascii="Arial" w:hAnsi="Arial" w:cs="Arial"/>
          <w:sz w:val="22"/>
          <w:szCs w:val="22"/>
        </w:rPr>
        <w:t>RESOPONSIBILITIES</w:t>
      </w:r>
    </w:p>
    <w:p w:rsidR="00ED22C9"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The role of the WOTC Administrative Unit is to:</w:t>
      </w:r>
    </w:p>
    <w:p w:rsidR="00ED22C9" w:rsidRPr="000040F3" w:rsidRDefault="00ED22C9" w:rsidP="00ED22C9">
      <w:pPr>
        <w:pStyle w:val="NormalWeb"/>
        <w:spacing w:before="0" w:beforeAutospacing="0" w:after="0" w:afterAutospacing="0"/>
        <w:rPr>
          <w:sz w:val="22"/>
          <w:szCs w:val="22"/>
        </w:rPr>
      </w:pPr>
    </w:p>
    <w:p w:rsidR="00ED22C9" w:rsidRPr="000040F3" w:rsidRDefault="00ED22C9" w:rsidP="00ED22C9">
      <w:pPr>
        <w:pStyle w:val="NormalWeb"/>
        <w:numPr>
          <w:ilvl w:val="0"/>
          <w:numId w:val="13"/>
        </w:numPr>
        <w:spacing w:before="0" w:beforeAutospacing="0" w:after="0" w:afterAutospacing="0"/>
        <w:rPr>
          <w:rFonts w:ascii="Arial" w:hAnsi="Arial" w:cs="Arial"/>
          <w:sz w:val="22"/>
          <w:szCs w:val="22"/>
        </w:rPr>
      </w:pPr>
      <w:r w:rsidRPr="000040F3">
        <w:rPr>
          <w:rFonts w:ascii="Arial" w:hAnsi="Arial" w:cs="Arial"/>
          <w:sz w:val="22"/>
          <w:szCs w:val="22"/>
        </w:rPr>
        <w:t>Receive and process applications (IRS 8850, ETA-9061, ETA-90</w:t>
      </w:r>
      <w:r>
        <w:rPr>
          <w:rFonts w:ascii="Arial" w:hAnsi="Arial" w:cs="Arial"/>
          <w:sz w:val="22"/>
          <w:szCs w:val="22"/>
        </w:rPr>
        <w:t>62), for certification request;</w:t>
      </w:r>
      <w:r w:rsidRPr="000040F3">
        <w:rPr>
          <w:rFonts w:ascii="Arial" w:hAnsi="Arial" w:cs="Arial"/>
          <w:sz w:val="22"/>
          <w:szCs w:val="22"/>
        </w:rPr>
        <w:br/>
        <w:t xml:space="preserve">    </w:t>
      </w:r>
    </w:p>
    <w:p w:rsidR="00ED22C9" w:rsidRPr="000040F3" w:rsidRDefault="00ED22C9" w:rsidP="00ED22C9">
      <w:pPr>
        <w:pStyle w:val="NormalWeb"/>
        <w:numPr>
          <w:ilvl w:val="0"/>
          <w:numId w:val="13"/>
        </w:numPr>
        <w:spacing w:before="0" w:beforeAutospacing="0" w:after="0" w:afterAutospacing="0"/>
        <w:rPr>
          <w:rFonts w:ascii="Arial" w:hAnsi="Arial" w:cs="Arial"/>
          <w:sz w:val="22"/>
          <w:szCs w:val="22"/>
        </w:rPr>
      </w:pPr>
      <w:r w:rsidRPr="000040F3">
        <w:rPr>
          <w:rFonts w:ascii="Arial" w:hAnsi="Arial" w:cs="Arial"/>
          <w:sz w:val="22"/>
          <w:szCs w:val="22"/>
        </w:rPr>
        <w:lastRenderedPageBreak/>
        <w:t>Verify the eligibility of individuals as members of targeted groups;</w:t>
      </w:r>
      <w:r w:rsidRPr="000040F3">
        <w:rPr>
          <w:rFonts w:ascii="Arial" w:hAnsi="Arial" w:cs="Arial"/>
          <w:sz w:val="22"/>
          <w:szCs w:val="22"/>
        </w:rPr>
        <w:br/>
        <w:t xml:space="preserve">    </w:t>
      </w:r>
    </w:p>
    <w:p w:rsidR="00ED22C9" w:rsidRPr="000040F3" w:rsidRDefault="00ED22C9" w:rsidP="00ED22C9">
      <w:pPr>
        <w:pStyle w:val="NormalWeb"/>
        <w:numPr>
          <w:ilvl w:val="0"/>
          <w:numId w:val="13"/>
        </w:numPr>
        <w:spacing w:before="0" w:beforeAutospacing="0" w:after="0" w:afterAutospacing="0"/>
        <w:rPr>
          <w:rFonts w:ascii="Arial" w:hAnsi="Arial" w:cs="Arial"/>
          <w:sz w:val="22"/>
          <w:szCs w:val="22"/>
        </w:rPr>
      </w:pPr>
      <w:r w:rsidRPr="000040F3">
        <w:rPr>
          <w:rFonts w:ascii="Arial" w:hAnsi="Arial" w:cs="Arial"/>
          <w:sz w:val="22"/>
          <w:szCs w:val="22"/>
        </w:rPr>
        <w:t>Issue employer certifications and denials;</w:t>
      </w:r>
      <w:r w:rsidRPr="000040F3">
        <w:rPr>
          <w:rFonts w:ascii="Arial" w:hAnsi="Arial" w:cs="Arial"/>
          <w:sz w:val="22"/>
          <w:szCs w:val="22"/>
        </w:rPr>
        <w:br/>
        <w:t xml:space="preserve">    </w:t>
      </w:r>
    </w:p>
    <w:p w:rsidR="00ED22C9" w:rsidRPr="000040F3" w:rsidRDefault="00ED22C9" w:rsidP="00ED22C9">
      <w:pPr>
        <w:pStyle w:val="NormalWeb"/>
        <w:numPr>
          <w:ilvl w:val="0"/>
          <w:numId w:val="13"/>
        </w:numPr>
        <w:spacing w:before="0" w:beforeAutospacing="0" w:after="0" w:afterAutospacing="0"/>
        <w:rPr>
          <w:rFonts w:ascii="Arial" w:hAnsi="Arial" w:cs="Arial"/>
          <w:sz w:val="22"/>
          <w:szCs w:val="22"/>
        </w:rPr>
      </w:pPr>
      <w:r w:rsidRPr="000040F3">
        <w:rPr>
          <w:rFonts w:ascii="Arial" w:hAnsi="Arial" w:cs="Arial"/>
          <w:sz w:val="22"/>
          <w:szCs w:val="22"/>
        </w:rPr>
        <w:t>Conduct quarterly reviews, through random sample, of the eligibility of individuals certified and establish recordkeeping, reporting processes, and corrective action measures;</w:t>
      </w:r>
      <w:r w:rsidRPr="000040F3">
        <w:rPr>
          <w:rFonts w:ascii="Arial" w:hAnsi="Arial" w:cs="Arial"/>
          <w:sz w:val="22"/>
          <w:szCs w:val="22"/>
        </w:rPr>
        <w:br/>
        <w:t xml:space="preserve">    </w:t>
      </w:r>
    </w:p>
    <w:p w:rsidR="00ED22C9" w:rsidRPr="000040F3" w:rsidRDefault="00ED22C9" w:rsidP="00ED22C9">
      <w:pPr>
        <w:pStyle w:val="NormalWeb"/>
        <w:numPr>
          <w:ilvl w:val="0"/>
          <w:numId w:val="13"/>
        </w:numPr>
        <w:spacing w:before="0" w:beforeAutospacing="0" w:after="0" w:afterAutospacing="0"/>
        <w:rPr>
          <w:rFonts w:ascii="Arial" w:hAnsi="Arial" w:cs="Arial"/>
          <w:sz w:val="22"/>
          <w:szCs w:val="22"/>
        </w:rPr>
      </w:pPr>
      <w:r w:rsidRPr="000040F3">
        <w:rPr>
          <w:rFonts w:ascii="Arial" w:hAnsi="Arial" w:cs="Arial"/>
          <w:sz w:val="22"/>
          <w:szCs w:val="22"/>
        </w:rPr>
        <w:t>Inform employers and other interested organizations about the tax credit programs and provide training and technical assistance; and</w:t>
      </w:r>
      <w:r w:rsidRPr="000040F3">
        <w:rPr>
          <w:rFonts w:ascii="Arial" w:hAnsi="Arial" w:cs="Arial"/>
          <w:sz w:val="22"/>
          <w:szCs w:val="22"/>
        </w:rPr>
        <w:br/>
        <w:t xml:space="preserve">    </w:t>
      </w:r>
    </w:p>
    <w:p w:rsidR="00ED22C9" w:rsidRDefault="00ED22C9" w:rsidP="00ED22C9">
      <w:pPr>
        <w:pStyle w:val="NormalWeb"/>
        <w:numPr>
          <w:ilvl w:val="0"/>
          <w:numId w:val="13"/>
        </w:numPr>
        <w:spacing w:before="0" w:beforeAutospacing="0" w:after="0" w:afterAutospacing="0"/>
        <w:rPr>
          <w:rFonts w:ascii="Arial" w:hAnsi="Arial" w:cs="Arial"/>
          <w:sz w:val="22"/>
          <w:szCs w:val="22"/>
        </w:rPr>
      </w:pPr>
      <w:r w:rsidRPr="000040F3">
        <w:rPr>
          <w:rFonts w:ascii="Arial" w:hAnsi="Arial" w:cs="Arial"/>
          <w:sz w:val="22"/>
          <w:szCs w:val="22"/>
        </w:rPr>
        <w:t xml:space="preserve">Prepare and submit quarterly reports to DOL. </w:t>
      </w:r>
    </w:p>
    <w:p w:rsidR="00ED22C9" w:rsidRDefault="00ED22C9" w:rsidP="00ED22C9">
      <w:pPr>
        <w:pStyle w:val="NormalWeb"/>
        <w:spacing w:before="0" w:beforeAutospacing="0" w:after="0" w:afterAutospacing="0"/>
        <w:rPr>
          <w:rFonts w:ascii="Arial" w:hAnsi="Arial" w:cs="Arial"/>
          <w:b/>
          <w:bCs/>
          <w:sz w:val="22"/>
          <w:szCs w:val="22"/>
        </w:rPr>
      </w:pPr>
    </w:p>
    <w:p w:rsidR="00ED22C9" w:rsidRPr="000040F3" w:rsidRDefault="00ED22C9" w:rsidP="00ED22C9">
      <w:pPr>
        <w:pStyle w:val="NormalWeb"/>
        <w:spacing w:before="0" w:beforeAutospacing="0" w:after="120" w:afterAutospacing="0"/>
        <w:rPr>
          <w:sz w:val="22"/>
          <w:szCs w:val="22"/>
        </w:rPr>
      </w:pPr>
      <w:r w:rsidRPr="000040F3">
        <w:rPr>
          <w:rFonts w:ascii="Arial" w:hAnsi="Arial" w:cs="Arial"/>
          <w:b/>
          <w:bCs/>
          <w:sz w:val="22"/>
          <w:szCs w:val="22"/>
        </w:rPr>
        <w:t>Recordkeeping</w:t>
      </w:r>
    </w:p>
    <w:p w:rsidR="00ED22C9" w:rsidRPr="004012AE" w:rsidRDefault="00ED22C9" w:rsidP="00ED22C9">
      <w:pPr>
        <w:pStyle w:val="NormalWeb"/>
        <w:spacing w:before="0" w:beforeAutospacing="0" w:after="0" w:afterAutospacing="0"/>
        <w:rPr>
          <w:rFonts w:ascii="Arial" w:hAnsi="Arial" w:cs="Arial"/>
          <w:sz w:val="22"/>
          <w:szCs w:val="22"/>
        </w:rPr>
      </w:pPr>
      <w:r w:rsidRPr="000040F3">
        <w:rPr>
          <w:rFonts w:ascii="Arial" w:hAnsi="Arial" w:cs="Arial"/>
          <w:sz w:val="22"/>
          <w:szCs w:val="22"/>
        </w:rPr>
        <w:t>The WOTC Administrative Unit maintains complete WOTC records as required by federal regulations.</w:t>
      </w:r>
    </w:p>
    <w:p w:rsidR="00ED22C9" w:rsidRPr="000D1D42" w:rsidRDefault="00ED22C9" w:rsidP="00ED22C9">
      <w:pPr>
        <w:rPr>
          <w:rFonts w:ascii="Arial" w:hAnsi="Arial" w:cs="Arial"/>
          <w:b/>
          <w:bCs/>
          <w:sz w:val="22"/>
          <w:szCs w:val="22"/>
        </w:rPr>
      </w:pPr>
    </w:p>
    <w:p w:rsidR="00ED22C9" w:rsidRDefault="00ED22C9" w:rsidP="00ED22C9">
      <w:pPr>
        <w:rPr>
          <w:rFonts w:ascii="Arial" w:hAnsi="Arial" w:cs="Arial"/>
          <w:b/>
          <w:bCs/>
          <w:sz w:val="22"/>
          <w:szCs w:val="22"/>
        </w:rPr>
      </w:pPr>
      <w:bookmarkStart w:id="6" w:name="supersedes"/>
      <w:bookmarkEnd w:id="6"/>
      <w:r w:rsidRPr="000D1D42">
        <w:rPr>
          <w:rFonts w:ascii="Arial" w:hAnsi="Arial" w:cs="Arial"/>
          <w:b/>
          <w:bCs/>
          <w:sz w:val="22"/>
          <w:szCs w:val="22"/>
        </w:rPr>
        <w:t>SUPERSEDES</w:t>
      </w:r>
    </w:p>
    <w:p w:rsidR="00ED22C9" w:rsidRDefault="00ED22C9" w:rsidP="00ED22C9">
      <w:pPr>
        <w:rPr>
          <w:rFonts w:ascii="Arial" w:hAnsi="Arial" w:cs="Arial"/>
          <w:b/>
          <w:b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106"/>
        <w:gridCol w:w="4617"/>
      </w:tblGrid>
      <w:tr w:rsidR="00ED22C9" w:rsidRPr="00321A85" w:rsidTr="00615012">
        <w:tc>
          <w:tcPr>
            <w:tcW w:w="1061" w:type="dxa"/>
            <w:shd w:val="clear" w:color="auto" w:fill="F2F2F2"/>
            <w:vAlign w:val="center"/>
          </w:tcPr>
          <w:p w:rsidR="00ED22C9" w:rsidRPr="004A71CE" w:rsidRDefault="00ED22C9" w:rsidP="00615012">
            <w:pPr>
              <w:rPr>
                <w:rFonts w:ascii="Arial" w:hAnsi="Arial" w:cs="Arial"/>
                <w:b/>
                <w:sz w:val="20"/>
                <w:szCs w:val="20"/>
              </w:rPr>
            </w:pPr>
            <w:r w:rsidRPr="004A71CE">
              <w:rPr>
                <w:rFonts w:ascii="Arial" w:hAnsi="Arial" w:cs="Arial"/>
                <w:b/>
                <w:sz w:val="20"/>
                <w:szCs w:val="20"/>
              </w:rPr>
              <w:t>Version</w:t>
            </w:r>
          </w:p>
        </w:tc>
        <w:tc>
          <w:tcPr>
            <w:tcW w:w="1106" w:type="dxa"/>
            <w:shd w:val="clear" w:color="auto" w:fill="F2F2F2"/>
            <w:vAlign w:val="center"/>
          </w:tcPr>
          <w:p w:rsidR="00ED22C9" w:rsidRPr="004A71CE" w:rsidRDefault="00ED22C9" w:rsidP="00615012">
            <w:pPr>
              <w:rPr>
                <w:rFonts w:ascii="Arial" w:hAnsi="Arial" w:cs="Arial"/>
                <w:b/>
                <w:sz w:val="20"/>
                <w:szCs w:val="20"/>
              </w:rPr>
            </w:pPr>
            <w:r>
              <w:rPr>
                <w:rFonts w:ascii="Arial" w:hAnsi="Arial" w:cs="Arial"/>
                <w:b/>
                <w:sz w:val="20"/>
                <w:szCs w:val="20"/>
              </w:rPr>
              <w:t>Date</w:t>
            </w:r>
          </w:p>
        </w:tc>
        <w:tc>
          <w:tcPr>
            <w:tcW w:w="4617" w:type="dxa"/>
            <w:shd w:val="clear" w:color="auto" w:fill="F2F2F2"/>
            <w:vAlign w:val="center"/>
          </w:tcPr>
          <w:p w:rsidR="00ED22C9" w:rsidRPr="004A71CE" w:rsidRDefault="00ED22C9" w:rsidP="00615012">
            <w:pPr>
              <w:rPr>
                <w:rFonts w:ascii="Arial" w:hAnsi="Arial" w:cs="Arial"/>
                <w:b/>
                <w:sz w:val="20"/>
                <w:szCs w:val="20"/>
              </w:rPr>
            </w:pPr>
            <w:r w:rsidRPr="004A71CE">
              <w:rPr>
                <w:rFonts w:ascii="Arial" w:hAnsi="Arial" w:cs="Arial"/>
                <w:b/>
                <w:sz w:val="20"/>
                <w:szCs w:val="20"/>
              </w:rPr>
              <w:t>Description</w:t>
            </w:r>
          </w:p>
        </w:tc>
      </w:tr>
      <w:tr w:rsidR="00ED22C9" w:rsidRPr="00321A85" w:rsidTr="00615012">
        <w:tc>
          <w:tcPr>
            <w:tcW w:w="1061" w:type="dxa"/>
            <w:vAlign w:val="center"/>
          </w:tcPr>
          <w:p w:rsidR="00ED22C9" w:rsidRPr="004A71CE" w:rsidRDefault="00ED22C9" w:rsidP="00615012">
            <w:pPr>
              <w:rPr>
                <w:rFonts w:ascii="Arial" w:hAnsi="Arial" w:cs="Arial"/>
                <w:sz w:val="20"/>
                <w:szCs w:val="20"/>
              </w:rPr>
            </w:pPr>
            <w:r>
              <w:rPr>
                <w:rFonts w:ascii="Arial" w:hAnsi="Arial" w:cs="Arial"/>
                <w:sz w:val="20"/>
                <w:szCs w:val="20"/>
              </w:rPr>
              <w:t>2.0</w:t>
            </w:r>
          </w:p>
        </w:tc>
        <w:tc>
          <w:tcPr>
            <w:tcW w:w="1106" w:type="dxa"/>
            <w:vAlign w:val="center"/>
          </w:tcPr>
          <w:p w:rsidR="00ED22C9" w:rsidRPr="004A71CE" w:rsidRDefault="00ED22C9" w:rsidP="00615012">
            <w:pPr>
              <w:rPr>
                <w:rFonts w:ascii="Arial" w:hAnsi="Arial" w:cs="Arial"/>
                <w:sz w:val="20"/>
                <w:szCs w:val="20"/>
              </w:rPr>
            </w:pPr>
            <w:r>
              <w:rPr>
                <w:rFonts w:ascii="Arial" w:hAnsi="Arial" w:cs="Arial"/>
                <w:sz w:val="20"/>
                <w:szCs w:val="20"/>
              </w:rPr>
              <w:t>3/31/2010</w:t>
            </w:r>
          </w:p>
        </w:tc>
        <w:tc>
          <w:tcPr>
            <w:tcW w:w="4617" w:type="dxa"/>
            <w:vAlign w:val="center"/>
          </w:tcPr>
          <w:p w:rsidR="00ED22C9" w:rsidRPr="004A71CE" w:rsidRDefault="00ED22C9" w:rsidP="00615012">
            <w:pPr>
              <w:rPr>
                <w:rFonts w:ascii="Arial" w:hAnsi="Arial" w:cs="Arial"/>
                <w:sz w:val="20"/>
                <w:szCs w:val="20"/>
              </w:rPr>
            </w:pPr>
            <w:r>
              <w:rPr>
                <w:rFonts w:ascii="Arial" w:hAnsi="Arial" w:cs="Arial"/>
                <w:sz w:val="20"/>
                <w:szCs w:val="20"/>
              </w:rPr>
              <w:t>Replaces and cancels the June 14</w:t>
            </w:r>
            <w:r w:rsidRPr="00500D5C">
              <w:rPr>
                <w:rFonts w:ascii="Arial" w:hAnsi="Arial" w:cs="Arial"/>
                <w:sz w:val="20"/>
                <w:szCs w:val="20"/>
                <w:vertAlign w:val="superscript"/>
              </w:rPr>
              <w:t>th</w:t>
            </w:r>
            <w:r>
              <w:rPr>
                <w:rFonts w:ascii="Arial" w:hAnsi="Arial" w:cs="Arial"/>
                <w:sz w:val="20"/>
                <w:szCs w:val="20"/>
              </w:rPr>
              <w:t>, 2002 policy.</w:t>
            </w:r>
          </w:p>
        </w:tc>
      </w:tr>
      <w:tr w:rsidR="00ED22C9" w:rsidRPr="00321A85" w:rsidTr="00615012">
        <w:tc>
          <w:tcPr>
            <w:tcW w:w="1061" w:type="dxa"/>
            <w:vAlign w:val="center"/>
          </w:tcPr>
          <w:p w:rsidR="00ED22C9" w:rsidRPr="004A71CE" w:rsidRDefault="00ED22C9" w:rsidP="00615012">
            <w:pPr>
              <w:rPr>
                <w:rFonts w:ascii="Arial" w:hAnsi="Arial" w:cs="Arial"/>
                <w:sz w:val="20"/>
                <w:szCs w:val="20"/>
              </w:rPr>
            </w:pPr>
          </w:p>
        </w:tc>
        <w:tc>
          <w:tcPr>
            <w:tcW w:w="1106" w:type="dxa"/>
            <w:vAlign w:val="center"/>
          </w:tcPr>
          <w:p w:rsidR="00ED22C9" w:rsidRPr="004A71CE" w:rsidRDefault="00ED22C9" w:rsidP="00615012">
            <w:pPr>
              <w:rPr>
                <w:rFonts w:ascii="Arial" w:hAnsi="Arial" w:cs="Arial"/>
                <w:sz w:val="20"/>
                <w:szCs w:val="20"/>
              </w:rPr>
            </w:pPr>
          </w:p>
        </w:tc>
        <w:tc>
          <w:tcPr>
            <w:tcW w:w="4617" w:type="dxa"/>
            <w:vAlign w:val="center"/>
          </w:tcPr>
          <w:p w:rsidR="00ED22C9" w:rsidRPr="004A71CE" w:rsidRDefault="00ED22C9" w:rsidP="00615012">
            <w:pPr>
              <w:rPr>
                <w:rFonts w:ascii="Arial" w:hAnsi="Arial" w:cs="Arial"/>
                <w:sz w:val="20"/>
                <w:szCs w:val="20"/>
              </w:rPr>
            </w:pPr>
          </w:p>
        </w:tc>
      </w:tr>
      <w:tr w:rsidR="00ED22C9" w:rsidRPr="00321A85" w:rsidTr="00615012">
        <w:tc>
          <w:tcPr>
            <w:tcW w:w="1061" w:type="dxa"/>
            <w:vAlign w:val="center"/>
          </w:tcPr>
          <w:p w:rsidR="00ED22C9" w:rsidRPr="004A71CE" w:rsidRDefault="00ED22C9" w:rsidP="00615012">
            <w:pPr>
              <w:rPr>
                <w:rFonts w:ascii="Arial" w:hAnsi="Arial" w:cs="Arial"/>
                <w:sz w:val="20"/>
                <w:szCs w:val="20"/>
              </w:rPr>
            </w:pPr>
          </w:p>
        </w:tc>
        <w:tc>
          <w:tcPr>
            <w:tcW w:w="1106" w:type="dxa"/>
            <w:vAlign w:val="center"/>
          </w:tcPr>
          <w:p w:rsidR="00ED22C9" w:rsidRPr="004A71CE" w:rsidRDefault="00ED22C9" w:rsidP="00615012">
            <w:pPr>
              <w:rPr>
                <w:rFonts w:ascii="Arial" w:hAnsi="Arial" w:cs="Arial"/>
                <w:sz w:val="20"/>
                <w:szCs w:val="20"/>
              </w:rPr>
            </w:pPr>
          </w:p>
        </w:tc>
        <w:tc>
          <w:tcPr>
            <w:tcW w:w="4617" w:type="dxa"/>
            <w:vAlign w:val="center"/>
          </w:tcPr>
          <w:p w:rsidR="00ED22C9" w:rsidRPr="004A71CE" w:rsidRDefault="00ED22C9" w:rsidP="00615012">
            <w:pPr>
              <w:rPr>
                <w:rFonts w:ascii="Arial" w:hAnsi="Arial" w:cs="Arial"/>
                <w:sz w:val="20"/>
                <w:szCs w:val="20"/>
              </w:rPr>
            </w:pPr>
          </w:p>
        </w:tc>
      </w:tr>
    </w:tbl>
    <w:p w:rsidR="00ED22C9" w:rsidRDefault="00ED22C9" w:rsidP="00ED22C9">
      <w:pPr>
        <w:rPr>
          <w:rFonts w:ascii="Arial" w:hAnsi="Arial" w:cs="Arial"/>
          <w:b/>
          <w:bCs/>
          <w:sz w:val="22"/>
          <w:szCs w:val="22"/>
        </w:rPr>
      </w:pPr>
    </w:p>
    <w:p w:rsidR="00DF37EC" w:rsidRDefault="00DF37EC" w:rsidP="00ED22C9">
      <w:pPr>
        <w:rPr>
          <w:rFonts w:ascii="Arial" w:hAnsi="Arial" w:cs="Arial"/>
          <w:b/>
          <w:bCs/>
          <w:sz w:val="22"/>
          <w:szCs w:val="22"/>
        </w:rPr>
      </w:pPr>
      <w:bookmarkStart w:id="7" w:name="contact"/>
      <w:bookmarkEnd w:id="7"/>
      <w:r>
        <w:rPr>
          <w:rFonts w:ascii="Arial" w:hAnsi="Arial" w:cs="Arial"/>
          <w:b/>
          <w:bCs/>
          <w:sz w:val="22"/>
          <w:szCs w:val="22"/>
        </w:rPr>
        <w:t>Click below for Web Address:</w:t>
      </w:r>
    </w:p>
    <w:p w:rsidR="00DF37EC" w:rsidRDefault="00DF37EC" w:rsidP="00ED22C9">
      <w:pPr>
        <w:rPr>
          <w:rFonts w:ascii="Arial" w:hAnsi="Arial" w:cs="Arial"/>
          <w:b/>
          <w:bCs/>
          <w:sz w:val="22"/>
          <w:szCs w:val="22"/>
        </w:rPr>
      </w:pPr>
    </w:p>
    <w:p w:rsidR="00DF37EC" w:rsidRPr="00DF37EC" w:rsidRDefault="00040228" w:rsidP="00ED22C9">
      <w:pPr>
        <w:rPr>
          <w:rFonts w:ascii="Arial" w:hAnsi="Arial" w:cs="Arial"/>
          <w:bCs/>
          <w:sz w:val="22"/>
          <w:szCs w:val="22"/>
        </w:rPr>
      </w:pPr>
      <w:hyperlink r:id="rId18" w:history="1">
        <w:r w:rsidR="00DF37EC" w:rsidRPr="008C21E4">
          <w:rPr>
            <w:rStyle w:val="Hyperlink"/>
            <w:rFonts w:ascii="Arial" w:hAnsi="Arial" w:cs="Arial"/>
            <w:bCs/>
            <w:sz w:val="22"/>
            <w:szCs w:val="22"/>
          </w:rPr>
          <w:t>WOTC Website</w:t>
        </w:r>
      </w:hyperlink>
    </w:p>
    <w:p w:rsidR="00DF37EC" w:rsidRDefault="00DF37EC" w:rsidP="00ED22C9">
      <w:pPr>
        <w:rPr>
          <w:rFonts w:ascii="Arial" w:hAnsi="Arial" w:cs="Arial"/>
          <w:b/>
          <w:bCs/>
          <w:sz w:val="22"/>
          <w:szCs w:val="22"/>
        </w:rPr>
      </w:pPr>
    </w:p>
    <w:p w:rsidR="00ED22C9" w:rsidRPr="000D1D42" w:rsidRDefault="00ED22C9" w:rsidP="00ED22C9">
      <w:pPr>
        <w:rPr>
          <w:rFonts w:ascii="Arial" w:hAnsi="Arial" w:cs="Arial"/>
          <w:b/>
          <w:bCs/>
          <w:sz w:val="22"/>
          <w:szCs w:val="22"/>
        </w:rPr>
      </w:pPr>
      <w:r w:rsidRPr="000D1D42">
        <w:rPr>
          <w:rFonts w:ascii="Arial" w:hAnsi="Arial" w:cs="Arial"/>
          <w:b/>
          <w:bCs/>
          <w:sz w:val="22"/>
          <w:szCs w:val="22"/>
        </w:rPr>
        <w:t>CONTACT</w:t>
      </w:r>
    </w:p>
    <w:p w:rsidR="00ED22C9" w:rsidRPr="000D1D42" w:rsidRDefault="00ED22C9" w:rsidP="00ED22C9">
      <w:pPr>
        <w:rPr>
          <w:rFonts w:ascii="Arial" w:hAnsi="Arial" w:cs="Arial"/>
          <w:b/>
          <w:bCs/>
          <w:sz w:val="22"/>
          <w:szCs w:val="22"/>
        </w:rPr>
      </w:pPr>
    </w:p>
    <w:p w:rsidR="00ED22C9" w:rsidRPr="004012AE" w:rsidRDefault="00ED22C9" w:rsidP="00ED22C9">
      <w:pPr>
        <w:rPr>
          <w:rFonts w:ascii="Arial" w:hAnsi="Arial" w:cs="Arial"/>
          <w:b/>
          <w:bCs/>
          <w:sz w:val="22"/>
          <w:szCs w:val="22"/>
        </w:rPr>
      </w:pPr>
      <w:r w:rsidRPr="004012AE">
        <w:rPr>
          <w:rFonts w:ascii="Arial" w:hAnsi="Arial" w:cs="Arial"/>
          <w:sz w:val="22"/>
          <w:szCs w:val="22"/>
        </w:rPr>
        <w:t>Judy Ok, Program Coordinator</w:t>
      </w:r>
      <w:r w:rsidRPr="004012AE">
        <w:rPr>
          <w:rFonts w:ascii="Arial" w:hAnsi="Arial" w:cs="Arial"/>
          <w:sz w:val="22"/>
          <w:szCs w:val="22"/>
        </w:rPr>
        <w:br/>
        <w:t>Employment Security Department</w:t>
      </w:r>
      <w:r w:rsidRPr="004012AE">
        <w:rPr>
          <w:rFonts w:ascii="Arial" w:hAnsi="Arial" w:cs="Arial"/>
          <w:sz w:val="22"/>
          <w:szCs w:val="22"/>
        </w:rPr>
        <w:br/>
        <w:t>Employment and Career Development Division</w:t>
      </w:r>
      <w:r w:rsidRPr="004012AE">
        <w:rPr>
          <w:rFonts w:ascii="Arial" w:hAnsi="Arial" w:cs="Arial"/>
          <w:sz w:val="22"/>
          <w:szCs w:val="22"/>
        </w:rPr>
        <w:br/>
        <w:t>P.O. Box 9046, Mail Stop 6000</w:t>
      </w:r>
      <w:r w:rsidRPr="004012AE">
        <w:rPr>
          <w:rFonts w:ascii="Arial" w:hAnsi="Arial" w:cs="Arial"/>
          <w:sz w:val="22"/>
          <w:szCs w:val="22"/>
        </w:rPr>
        <w:br/>
      </w:r>
      <w:proofErr w:type="gramStart"/>
      <w:r w:rsidRPr="004012AE">
        <w:rPr>
          <w:rFonts w:ascii="Arial" w:hAnsi="Arial" w:cs="Arial"/>
          <w:sz w:val="22"/>
          <w:szCs w:val="22"/>
        </w:rPr>
        <w:t>Olympia ,</w:t>
      </w:r>
      <w:proofErr w:type="gramEnd"/>
      <w:r w:rsidRPr="004012AE">
        <w:rPr>
          <w:rFonts w:ascii="Arial" w:hAnsi="Arial" w:cs="Arial"/>
          <w:sz w:val="22"/>
          <w:szCs w:val="22"/>
        </w:rPr>
        <w:t xml:space="preserve"> WA 98507-9046</w:t>
      </w:r>
      <w:r w:rsidRPr="004012AE">
        <w:rPr>
          <w:rFonts w:ascii="Arial" w:hAnsi="Arial" w:cs="Arial"/>
          <w:sz w:val="22"/>
          <w:szCs w:val="22"/>
        </w:rPr>
        <w:br/>
        <w:t xml:space="preserve">E-mail: </w:t>
      </w:r>
      <w:hyperlink r:id="rId19" w:history="1">
        <w:r w:rsidRPr="004012AE">
          <w:rPr>
            <w:rStyle w:val="Hyperlink"/>
            <w:rFonts w:ascii="Arial" w:hAnsi="Arial" w:cs="Arial"/>
            <w:sz w:val="22"/>
            <w:szCs w:val="22"/>
          </w:rPr>
          <w:t>jok@esd.wa.gov</w:t>
        </w:r>
      </w:hyperlink>
      <w:r w:rsidRPr="004012AE">
        <w:rPr>
          <w:rFonts w:ascii="Arial" w:hAnsi="Arial" w:cs="Arial"/>
          <w:sz w:val="22"/>
          <w:szCs w:val="22"/>
        </w:rPr>
        <w:t xml:space="preserve"> </w:t>
      </w:r>
      <w:r w:rsidRPr="004012AE">
        <w:rPr>
          <w:rFonts w:ascii="Arial" w:hAnsi="Arial" w:cs="Arial"/>
          <w:sz w:val="22"/>
          <w:szCs w:val="22"/>
        </w:rPr>
        <w:br/>
        <w:t>Telephone: 360-438-4936</w:t>
      </w:r>
      <w:r w:rsidRPr="004012AE">
        <w:rPr>
          <w:rFonts w:ascii="Arial" w:hAnsi="Arial" w:cs="Arial"/>
          <w:sz w:val="22"/>
          <w:szCs w:val="22"/>
        </w:rPr>
        <w:br/>
        <w:t>Fax: 360-438-4941</w:t>
      </w:r>
      <w:r w:rsidRPr="004012AE">
        <w:rPr>
          <w:rFonts w:ascii="Arial" w:hAnsi="Arial" w:cs="Arial"/>
          <w:sz w:val="22"/>
          <w:szCs w:val="22"/>
        </w:rPr>
        <w:br/>
      </w:r>
    </w:p>
    <w:p w:rsidR="00680BC5" w:rsidRPr="00ED22C9" w:rsidRDefault="00680BC5" w:rsidP="00ED22C9">
      <w:pPr>
        <w:rPr>
          <w:szCs w:val="22"/>
        </w:rPr>
      </w:pPr>
    </w:p>
    <w:sectPr w:rsidR="00680BC5" w:rsidRPr="00ED22C9" w:rsidSect="00680BC5">
      <w:headerReference w:type="even" r:id="rId20"/>
      <w:headerReference w:type="default" r:id="rId21"/>
      <w:footerReference w:type="even" r:id="rId22"/>
      <w:footerReference w:type="default" r:id="rId23"/>
      <w:headerReference w:type="first" r:id="rId24"/>
      <w:footerReference w:type="first" r:id="rId25"/>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E6" w:rsidRDefault="00A46CE6">
      <w:r>
        <w:separator/>
      </w:r>
    </w:p>
  </w:endnote>
  <w:endnote w:type="continuationSeparator" w:id="0">
    <w:p w:rsidR="00A46CE6" w:rsidRDefault="00A46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9D" w:rsidRDefault="00442E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9D" w:rsidRDefault="00442E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9D" w:rsidRDefault="00442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E6" w:rsidRDefault="00A46CE6">
      <w:r>
        <w:separator/>
      </w:r>
    </w:p>
  </w:footnote>
  <w:footnote w:type="continuationSeparator" w:id="0">
    <w:p w:rsidR="00A46CE6" w:rsidRDefault="00A46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59" w:rsidRDefault="00040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916266" o:spid="_x0000_s1033" type="#_x0000_t136" style="position:absolute;margin-left:0;margin-top:0;width:479.65pt;height:159.85pt;rotation:315;z-index:-251657728;mso-position-horizontal:center;mso-position-horizontal-relative:margin;mso-position-vertical:center;mso-position-vertical-relative:margin" o:allowincell="f" fillcolor="silver" stroked="f">
          <v:fill opacity=".5"/>
          <v:textpath style="font-family:&quot;Times New Roman&quot;;font-size:1pt" string="POLICY"/>
          <w10:wrap anchorx="margin" anchory="margin"/>
        </v:shape>
      </w:pict>
    </w:r>
    <w:r>
      <w:rPr>
        <w:noProof/>
      </w:rPr>
      <w:pict>
        <v:shape id="PowerPlusWaterMarkObject2" o:spid="_x0000_s1026" type="#_x0000_t136" style="position:absolute;margin-left:0;margin-top:0;width:464.4pt;height:154.8pt;rotation:315;z-index:-251660800;mso-wrap-edited:f;mso-position-horizontal:center;mso-position-horizontal-relative:margin;mso-position-vertical:center;mso-position-vertical-relative:margin" wrapcoords="21285 4194 17796 4194 17761 4403 17726 5347 17273 4299 16749 3669 16540 4194 13957 4194 13992 4613 14586 7759 14551 12267 11620 4194 11445 3774 10294 11429 7886 5137 7293 3774 7083 4194 4815 4194 4815 4403 5408 8493 3454 4823 2407 4089 697 4194 34 4403 628 8388 628 15518 34 16776 244 17405 2791 17300 3349 16671 3838 15833 5129 17615 6734 17510 6804 17300 6525 15413 6176 13316 6595 14469 8235 17720 8409 17510 10608 17300 10642 17196 10363 14050 12248 17615 15912 17300 15947 17091 15318 14679 15318 12267 15702 11009 16610 12792 16749 12792 16784 12058 18424 16776 19087 18139 19436 17405 20553 17300 20553 17091 19959 14365 19959 7234 20064 5242 20936 6920 21390 7549 21495 7130 21425 4613 21285 4194" fillcolor="black" stroked="f">
          <v:fill opacity=".2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12" w:space="0" w:color="999999"/>
        <w:bottom w:val="single" w:sz="12" w:space="0" w:color="999999"/>
      </w:tblBorders>
      <w:tblLayout w:type="fixed"/>
      <w:tblLook w:val="01E0"/>
    </w:tblPr>
    <w:tblGrid>
      <w:gridCol w:w="3060"/>
      <w:gridCol w:w="1620"/>
      <w:gridCol w:w="4680"/>
    </w:tblGrid>
    <w:tr w:rsidR="002E0659" w:rsidRPr="00143A1B" w:rsidTr="00DC112E">
      <w:trPr>
        <w:trHeight w:hRule="exact" w:val="144"/>
        <w:jc w:val="center"/>
      </w:trPr>
      <w:tc>
        <w:tcPr>
          <w:tcW w:w="3060" w:type="dxa"/>
          <w:vMerge w:val="restart"/>
          <w:vAlign w:val="center"/>
        </w:tcPr>
        <w:p w:rsidR="002E0659" w:rsidRPr="00143A1B" w:rsidRDefault="00040228" w:rsidP="00680BC5">
          <w:pPr>
            <w:autoSpaceDE w:val="0"/>
            <w:autoSpaceDN w:val="0"/>
            <w:adjustRightInd w:val="0"/>
            <w:jc w:val="center"/>
            <w:rPr>
              <w:rFonts w:ascii="Arial" w:hAnsi="Arial" w:cs="Arial"/>
              <w:b/>
              <w:bCs/>
            </w:rPr>
          </w:pPr>
          <w:r w:rsidRPr="00040228">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v:imagedata r:id="rId1" o:title="ESD logo-2 color-hori"/>
              </v:shape>
            </w:pict>
          </w:r>
        </w:p>
      </w:tc>
      <w:tc>
        <w:tcPr>
          <w:tcW w:w="6300" w:type="dxa"/>
          <w:gridSpan w:val="2"/>
          <w:vAlign w:val="center"/>
        </w:tcPr>
        <w:p w:rsidR="002E0659" w:rsidRPr="00143A1B" w:rsidRDefault="002E0659" w:rsidP="00680BC5">
          <w:pPr>
            <w:autoSpaceDE w:val="0"/>
            <w:autoSpaceDN w:val="0"/>
            <w:adjustRightInd w:val="0"/>
            <w:rPr>
              <w:rFonts w:ascii="Arial" w:hAnsi="Arial" w:cs="Arial"/>
              <w:b/>
              <w:bCs/>
            </w:rPr>
          </w:pPr>
        </w:p>
      </w:tc>
    </w:tr>
    <w:tr w:rsidR="002E0659" w:rsidRPr="00143A1B" w:rsidTr="00DC112E">
      <w:trPr>
        <w:jc w:val="center"/>
      </w:trPr>
      <w:tc>
        <w:tcPr>
          <w:tcW w:w="3060" w:type="dxa"/>
          <w:vMerge/>
        </w:tcPr>
        <w:p w:rsidR="002E0659" w:rsidRPr="00143A1B" w:rsidRDefault="002E0659" w:rsidP="00680BC5">
          <w:pPr>
            <w:autoSpaceDE w:val="0"/>
            <w:autoSpaceDN w:val="0"/>
            <w:adjustRightInd w:val="0"/>
            <w:jc w:val="center"/>
            <w:rPr>
              <w:sz w:val="22"/>
              <w:szCs w:val="22"/>
            </w:rPr>
          </w:pPr>
        </w:p>
      </w:tc>
      <w:tc>
        <w:tcPr>
          <w:tcW w:w="6300" w:type="dxa"/>
          <w:gridSpan w:val="2"/>
          <w:vAlign w:val="center"/>
        </w:tcPr>
        <w:p w:rsidR="002E0659" w:rsidRPr="0072244C" w:rsidRDefault="002E0659" w:rsidP="00680BC5">
          <w:pPr>
            <w:autoSpaceDE w:val="0"/>
            <w:autoSpaceDN w:val="0"/>
            <w:adjustRightInd w:val="0"/>
            <w:rPr>
              <w:rFonts w:ascii="Arial" w:hAnsi="Arial" w:cs="Arial"/>
              <w:b/>
              <w:bCs/>
              <w:sz w:val="22"/>
              <w:szCs w:val="22"/>
            </w:rPr>
          </w:pPr>
          <w:r w:rsidRPr="0072244C">
            <w:rPr>
              <w:rFonts w:ascii="Arial" w:hAnsi="Arial" w:cs="Arial"/>
              <w:b/>
              <w:bCs/>
              <w:sz w:val="22"/>
              <w:szCs w:val="22"/>
            </w:rPr>
            <w:t>Employment &amp; Career Development Division</w:t>
          </w:r>
        </w:p>
      </w:tc>
    </w:tr>
    <w:tr w:rsidR="002E0659" w:rsidRPr="00143A1B" w:rsidTr="00DC112E">
      <w:trPr>
        <w:jc w:val="center"/>
      </w:trPr>
      <w:tc>
        <w:tcPr>
          <w:tcW w:w="3060" w:type="dxa"/>
          <w:vMerge/>
        </w:tcPr>
        <w:p w:rsidR="002E0659" w:rsidRPr="00143A1B" w:rsidRDefault="002E0659" w:rsidP="00680BC5">
          <w:pPr>
            <w:autoSpaceDE w:val="0"/>
            <w:autoSpaceDN w:val="0"/>
            <w:adjustRightInd w:val="0"/>
            <w:rPr>
              <w:rFonts w:ascii="Arial" w:hAnsi="Arial" w:cs="Arial"/>
              <w:b/>
              <w:bCs/>
            </w:rPr>
          </w:pPr>
        </w:p>
      </w:tc>
      <w:tc>
        <w:tcPr>
          <w:tcW w:w="6300" w:type="dxa"/>
          <w:gridSpan w:val="2"/>
        </w:tcPr>
        <w:p w:rsidR="002E0659" w:rsidRPr="0072244C" w:rsidRDefault="00A42B1B" w:rsidP="00680BC5">
          <w:pPr>
            <w:autoSpaceDE w:val="0"/>
            <w:autoSpaceDN w:val="0"/>
            <w:adjustRightInd w:val="0"/>
            <w:rPr>
              <w:rFonts w:ascii="Arial" w:hAnsi="Arial" w:cs="Arial"/>
              <w:bCs/>
              <w:sz w:val="22"/>
              <w:szCs w:val="22"/>
            </w:rPr>
          </w:pPr>
          <w:r w:rsidRPr="0072244C">
            <w:rPr>
              <w:rFonts w:ascii="Arial" w:hAnsi="Arial" w:cs="Arial"/>
              <w:b/>
              <w:bCs/>
              <w:sz w:val="22"/>
              <w:szCs w:val="22"/>
            </w:rPr>
            <w:t>Code</w:t>
          </w:r>
          <w:r w:rsidR="0072244C" w:rsidRPr="0072244C">
            <w:rPr>
              <w:rFonts w:ascii="Arial" w:hAnsi="Arial" w:cs="Arial"/>
              <w:b/>
              <w:bCs/>
              <w:sz w:val="22"/>
              <w:szCs w:val="22"/>
            </w:rPr>
            <w:t xml:space="preserve">: </w:t>
          </w:r>
          <w:r w:rsidR="00ED22C9">
            <w:rPr>
              <w:rFonts w:ascii="Arial" w:hAnsi="Arial" w:cs="Arial"/>
              <w:bCs/>
              <w:sz w:val="22"/>
              <w:szCs w:val="22"/>
            </w:rPr>
            <w:t>WOTC-Policy-Tax Credit-4081-0310</w:t>
          </w:r>
        </w:p>
      </w:tc>
    </w:tr>
    <w:tr w:rsidR="00A42B1B" w:rsidRPr="00143A1B" w:rsidTr="00DC112E">
      <w:trPr>
        <w:trHeight w:val="225"/>
        <w:jc w:val="center"/>
      </w:trPr>
      <w:tc>
        <w:tcPr>
          <w:tcW w:w="3060" w:type="dxa"/>
          <w:vMerge/>
        </w:tcPr>
        <w:p w:rsidR="00A42B1B" w:rsidRPr="00143A1B" w:rsidRDefault="00A42B1B" w:rsidP="00680BC5">
          <w:pPr>
            <w:autoSpaceDE w:val="0"/>
            <w:autoSpaceDN w:val="0"/>
            <w:adjustRightInd w:val="0"/>
            <w:rPr>
              <w:rFonts w:ascii="Arial" w:hAnsi="Arial" w:cs="Arial"/>
              <w:b/>
              <w:bCs/>
            </w:rPr>
          </w:pPr>
        </w:p>
      </w:tc>
      <w:tc>
        <w:tcPr>
          <w:tcW w:w="6300" w:type="dxa"/>
          <w:gridSpan w:val="2"/>
        </w:tcPr>
        <w:p w:rsidR="00A42B1B" w:rsidRPr="0072244C" w:rsidRDefault="00A42B1B" w:rsidP="00680BC5">
          <w:pPr>
            <w:autoSpaceDE w:val="0"/>
            <w:autoSpaceDN w:val="0"/>
            <w:adjustRightInd w:val="0"/>
            <w:rPr>
              <w:rFonts w:ascii="Arial" w:hAnsi="Arial" w:cs="Arial"/>
              <w:b/>
              <w:bCs/>
              <w:sz w:val="22"/>
              <w:szCs w:val="22"/>
            </w:rPr>
          </w:pPr>
          <w:r w:rsidRPr="0072244C">
            <w:rPr>
              <w:rFonts w:ascii="Arial" w:hAnsi="Arial" w:cs="Arial"/>
              <w:b/>
              <w:bCs/>
              <w:sz w:val="22"/>
              <w:szCs w:val="22"/>
            </w:rPr>
            <w:t>Page:</w:t>
          </w:r>
          <w:r w:rsidRPr="0072244C">
            <w:rPr>
              <w:rFonts w:ascii="Cambria" w:hAnsi="Cambria" w:cs="Arial"/>
              <w:b/>
              <w:bCs/>
              <w:sz w:val="22"/>
              <w:szCs w:val="22"/>
            </w:rPr>
            <w:t xml:space="preserve"> </w:t>
          </w:r>
          <w:r w:rsidR="00040228" w:rsidRPr="0072244C">
            <w:rPr>
              <w:rStyle w:val="PageNumber"/>
              <w:rFonts w:ascii="Arial" w:hAnsi="Arial" w:cs="Arial"/>
              <w:b/>
              <w:sz w:val="22"/>
              <w:szCs w:val="22"/>
            </w:rPr>
            <w:fldChar w:fldCharType="begin"/>
          </w:r>
          <w:r w:rsidRPr="0072244C">
            <w:rPr>
              <w:rStyle w:val="PageNumber"/>
              <w:rFonts w:ascii="Arial" w:hAnsi="Arial" w:cs="Arial"/>
              <w:b/>
              <w:sz w:val="22"/>
              <w:szCs w:val="22"/>
            </w:rPr>
            <w:instrText xml:space="preserve"> PAGE </w:instrText>
          </w:r>
          <w:r w:rsidR="00040228" w:rsidRPr="0072244C">
            <w:rPr>
              <w:rStyle w:val="PageNumber"/>
              <w:rFonts w:ascii="Arial" w:hAnsi="Arial" w:cs="Arial"/>
              <w:b/>
              <w:sz w:val="22"/>
              <w:szCs w:val="22"/>
            </w:rPr>
            <w:fldChar w:fldCharType="separate"/>
          </w:r>
          <w:r w:rsidR="004519C7">
            <w:rPr>
              <w:rStyle w:val="PageNumber"/>
              <w:rFonts w:ascii="Arial" w:hAnsi="Arial" w:cs="Arial"/>
              <w:b/>
              <w:noProof/>
              <w:sz w:val="22"/>
              <w:szCs w:val="22"/>
            </w:rPr>
            <w:t>1</w:t>
          </w:r>
          <w:r w:rsidR="00040228" w:rsidRPr="0072244C">
            <w:rPr>
              <w:rStyle w:val="PageNumber"/>
              <w:rFonts w:ascii="Arial" w:hAnsi="Arial" w:cs="Arial"/>
              <w:b/>
              <w:sz w:val="22"/>
              <w:szCs w:val="22"/>
            </w:rPr>
            <w:fldChar w:fldCharType="end"/>
          </w:r>
          <w:r w:rsidRPr="0072244C">
            <w:rPr>
              <w:rStyle w:val="PageNumber"/>
              <w:rFonts w:ascii="Cambria" w:hAnsi="Cambria" w:cs="Arial"/>
              <w:b/>
              <w:sz w:val="22"/>
              <w:szCs w:val="22"/>
            </w:rPr>
            <w:t xml:space="preserve"> </w:t>
          </w:r>
          <w:r w:rsidRPr="0072244C">
            <w:rPr>
              <w:rStyle w:val="PageNumber"/>
              <w:rFonts w:ascii="Arial" w:hAnsi="Arial" w:cs="Arial"/>
              <w:b/>
              <w:sz w:val="22"/>
              <w:szCs w:val="22"/>
            </w:rPr>
            <w:t>of</w:t>
          </w:r>
          <w:r w:rsidRPr="0072244C">
            <w:rPr>
              <w:rStyle w:val="PageNumber"/>
              <w:rFonts w:ascii="Cambria" w:hAnsi="Cambria" w:cs="Arial"/>
              <w:b/>
              <w:sz w:val="22"/>
              <w:szCs w:val="22"/>
            </w:rPr>
            <w:t xml:space="preserve"> </w:t>
          </w:r>
          <w:r w:rsidR="00040228" w:rsidRPr="0072244C">
            <w:rPr>
              <w:rStyle w:val="PageNumber"/>
              <w:rFonts w:ascii="Arial" w:hAnsi="Arial" w:cs="Arial"/>
              <w:b/>
              <w:sz w:val="22"/>
              <w:szCs w:val="22"/>
            </w:rPr>
            <w:fldChar w:fldCharType="begin"/>
          </w:r>
          <w:r w:rsidRPr="0072244C">
            <w:rPr>
              <w:rStyle w:val="PageNumber"/>
              <w:rFonts w:ascii="Arial" w:hAnsi="Arial" w:cs="Arial"/>
              <w:b/>
              <w:sz w:val="22"/>
              <w:szCs w:val="22"/>
            </w:rPr>
            <w:instrText xml:space="preserve"> NUMPAGES </w:instrText>
          </w:r>
          <w:r w:rsidR="00040228" w:rsidRPr="0072244C">
            <w:rPr>
              <w:rStyle w:val="PageNumber"/>
              <w:rFonts w:ascii="Arial" w:hAnsi="Arial" w:cs="Arial"/>
              <w:b/>
              <w:sz w:val="22"/>
              <w:szCs w:val="22"/>
            </w:rPr>
            <w:fldChar w:fldCharType="separate"/>
          </w:r>
          <w:r w:rsidR="004519C7">
            <w:rPr>
              <w:rStyle w:val="PageNumber"/>
              <w:rFonts w:ascii="Arial" w:hAnsi="Arial" w:cs="Arial"/>
              <w:b/>
              <w:noProof/>
              <w:sz w:val="22"/>
              <w:szCs w:val="22"/>
            </w:rPr>
            <w:t>5</w:t>
          </w:r>
          <w:r w:rsidR="00040228" w:rsidRPr="0072244C">
            <w:rPr>
              <w:rStyle w:val="PageNumber"/>
              <w:rFonts w:ascii="Arial" w:hAnsi="Arial" w:cs="Arial"/>
              <w:b/>
              <w:sz w:val="22"/>
              <w:szCs w:val="22"/>
            </w:rPr>
            <w:fldChar w:fldCharType="end"/>
          </w:r>
          <w:r w:rsidRPr="0072244C">
            <w:rPr>
              <w:rStyle w:val="PageNumber"/>
              <w:rFonts w:ascii="Arial" w:hAnsi="Arial" w:cs="Arial"/>
              <w:b/>
              <w:sz w:val="22"/>
              <w:szCs w:val="22"/>
            </w:rPr>
            <w:t xml:space="preserve"> | </w:t>
          </w:r>
          <w:r w:rsidR="00442E9D">
            <w:rPr>
              <w:rStyle w:val="PageNumber"/>
              <w:rFonts w:ascii="Arial" w:hAnsi="Arial" w:cs="Arial"/>
              <w:b/>
              <w:sz w:val="22"/>
              <w:szCs w:val="22"/>
            </w:rPr>
            <w:t>March 31</w:t>
          </w:r>
          <w:r w:rsidR="00442E9D" w:rsidRPr="00442E9D">
            <w:rPr>
              <w:rStyle w:val="PageNumber"/>
              <w:rFonts w:ascii="Arial" w:hAnsi="Arial" w:cs="Arial"/>
              <w:b/>
              <w:sz w:val="22"/>
              <w:szCs w:val="22"/>
              <w:vertAlign w:val="superscript"/>
            </w:rPr>
            <w:t>st</w:t>
          </w:r>
          <w:r w:rsidR="00442E9D">
            <w:rPr>
              <w:rStyle w:val="PageNumber"/>
              <w:rFonts w:ascii="Arial" w:hAnsi="Arial" w:cs="Arial"/>
              <w:b/>
              <w:sz w:val="22"/>
              <w:szCs w:val="22"/>
            </w:rPr>
            <w:t>, 2010</w:t>
          </w:r>
        </w:p>
      </w:tc>
    </w:tr>
    <w:tr w:rsidR="002E0659" w:rsidRPr="00143A1B" w:rsidTr="00DC112E">
      <w:trPr>
        <w:trHeight w:hRule="exact" w:val="144"/>
        <w:jc w:val="center"/>
      </w:trPr>
      <w:tc>
        <w:tcPr>
          <w:tcW w:w="3060" w:type="dxa"/>
          <w:vMerge/>
        </w:tcPr>
        <w:p w:rsidR="002E0659" w:rsidRPr="00143A1B" w:rsidRDefault="002E0659" w:rsidP="00680BC5">
          <w:pPr>
            <w:autoSpaceDE w:val="0"/>
            <w:autoSpaceDN w:val="0"/>
            <w:adjustRightInd w:val="0"/>
            <w:rPr>
              <w:rFonts w:ascii="Arial" w:hAnsi="Arial" w:cs="Arial"/>
              <w:b/>
              <w:bCs/>
            </w:rPr>
          </w:pPr>
        </w:p>
      </w:tc>
      <w:tc>
        <w:tcPr>
          <w:tcW w:w="1620" w:type="dxa"/>
        </w:tcPr>
        <w:p w:rsidR="002E0659" w:rsidRPr="00143A1B" w:rsidRDefault="002E0659" w:rsidP="00680BC5">
          <w:pPr>
            <w:autoSpaceDE w:val="0"/>
            <w:autoSpaceDN w:val="0"/>
            <w:adjustRightInd w:val="0"/>
            <w:rPr>
              <w:rFonts w:ascii="Arial" w:hAnsi="Arial" w:cs="Arial"/>
              <w:b/>
              <w:bCs/>
            </w:rPr>
          </w:pPr>
        </w:p>
      </w:tc>
      <w:tc>
        <w:tcPr>
          <w:tcW w:w="4680" w:type="dxa"/>
        </w:tcPr>
        <w:p w:rsidR="002E0659" w:rsidRPr="00143A1B" w:rsidRDefault="002E0659" w:rsidP="00680BC5">
          <w:pPr>
            <w:autoSpaceDE w:val="0"/>
            <w:autoSpaceDN w:val="0"/>
            <w:adjustRightInd w:val="0"/>
            <w:rPr>
              <w:rFonts w:ascii="Arial" w:hAnsi="Arial" w:cs="Arial"/>
              <w:b/>
              <w:bCs/>
            </w:rPr>
          </w:pPr>
        </w:p>
      </w:tc>
    </w:tr>
  </w:tbl>
  <w:p w:rsidR="002E0659" w:rsidRDefault="002E06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59" w:rsidRDefault="00040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916265" o:spid="_x0000_s1032"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Times New Roman&quot;;font-size:1pt" string="POLICY"/>
          <w10:wrap anchorx="margin" anchory="margin"/>
        </v:shape>
      </w:pict>
    </w:r>
    <w:r>
      <w:rPr>
        <w:noProof/>
      </w:rPr>
      <w:pict>
        <v:shape id="PowerPlusWaterMarkObject3" o:spid="_x0000_s1027" type="#_x0000_t136" style="position:absolute;margin-left:0;margin-top:0;width:464.4pt;height:154.8pt;rotation:315;z-index:-251659776;mso-wrap-edited:f;mso-position-horizontal:center;mso-position-horizontal-relative:margin;mso-position-vertical:center;mso-position-vertical-relative:margin" wrapcoords="21285 4194 17796 4194 17761 4403 17726 5347 17273 4299 16749 3669 16540 4194 13957 4194 13992 4613 14586 7759 14551 12267 11620 4194 11445 3774 10294 11429 7886 5137 7293 3774 7083 4194 4815 4194 4815 4403 5408 8493 3454 4823 2407 4089 697 4194 34 4403 628 8388 628 15518 34 16776 244 17405 2791 17300 3349 16671 3838 15833 5129 17615 6734 17510 6804 17300 6525 15413 6176 13316 6595 14469 8235 17720 8409 17510 10608 17300 10642 17196 10363 14050 12248 17615 15912 17300 15947 17091 15318 14679 15318 12267 15702 11009 16610 12792 16749 12792 16784 12058 18424 16776 19087 18139 19436 17405 20553 17300 20553 17091 19959 14365 19959 7234 20064 5242 20936 6920 21390 7549 21495 7130 21425 4613 21285 4194" fillcolor="black" stroked="f">
          <v:fill opacity=".2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07E"/>
    <w:multiLevelType w:val="multilevel"/>
    <w:tmpl w:val="0728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51575"/>
    <w:multiLevelType w:val="hybridMultilevel"/>
    <w:tmpl w:val="AC14031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B12BCE"/>
    <w:multiLevelType w:val="hybridMultilevel"/>
    <w:tmpl w:val="58229784"/>
    <w:lvl w:ilvl="0" w:tplc="8ED86E0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1E23CB"/>
    <w:multiLevelType w:val="multilevel"/>
    <w:tmpl w:val="B072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4060654D"/>
    <w:multiLevelType w:val="multilevel"/>
    <w:tmpl w:val="26E467A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49063C96"/>
    <w:multiLevelType w:val="hybridMultilevel"/>
    <w:tmpl w:val="F468F850"/>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9">
    <w:nsid w:val="54950D8C"/>
    <w:multiLevelType w:val="multilevel"/>
    <w:tmpl w:val="B128C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617D44D2"/>
    <w:multiLevelType w:val="hybridMultilevel"/>
    <w:tmpl w:val="F04E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E24CB"/>
    <w:multiLevelType w:val="multilevel"/>
    <w:tmpl w:val="8100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E266E3"/>
    <w:multiLevelType w:val="hybridMultilevel"/>
    <w:tmpl w:val="473AE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2"/>
  </w:num>
  <w:num w:numId="4">
    <w:abstractNumId w:val="11"/>
  </w:num>
  <w:num w:numId="5">
    <w:abstractNumId w:val="8"/>
  </w:num>
  <w:num w:numId="6">
    <w:abstractNumId w:val="3"/>
  </w:num>
  <w:num w:numId="7">
    <w:abstractNumId w:val="1"/>
  </w:num>
  <w:num w:numId="8">
    <w:abstractNumId w:val="16"/>
  </w:num>
  <w:num w:numId="9">
    <w:abstractNumId w:val="15"/>
  </w:num>
  <w:num w:numId="10">
    <w:abstractNumId w:val="9"/>
  </w:num>
  <w:num w:numId="11">
    <w:abstractNumId w:val="5"/>
  </w:num>
  <w:num w:numId="12">
    <w:abstractNumId w:val="0"/>
  </w:num>
  <w:num w:numId="13">
    <w:abstractNumId w:val="14"/>
  </w:num>
  <w:num w:numId="14">
    <w:abstractNumId w:val="2"/>
  </w:num>
  <w:num w:numId="15">
    <w:abstractNumId w:val="4"/>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hideGrammaticalErrors/>
  <w:proofState w:spelling="clean" w:grammar="clean"/>
  <w:stylePaneFormatFilter w:val="3F0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F9B"/>
    <w:rsid w:val="0000554A"/>
    <w:rsid w:val="000205B7"/>
    <w:rsid w:val="000219F4"/>
    <w:rsid w:val="00040228"/>
    <w:rsid w:val="00065617"/>
    <w:rsid w:val="0007498F"/>
    <w:rsid w:val="00097F9B"/>
    <w:rsid w:val="000C089E"/>
    <w:rsid w:val="000D1D42"/>
    <w:rsid w:val="000E07A5"/>
    <w:rsid w:val="001051CC"/>
    <w:rsid w:val="00256DA9"/>
    <w:rsid w:val="002E0659"/>
    <w:rsid w:val="00334544"/>
    <w:rsid w:val="00364C15"/>
    <w:rsid w:val="00383F53"/>
    <w:rsid w:val="003E5538"/>
    <w:rsid w:val="00437608"/>
    <w:rsid w:val="00442E9D"/>
    <w:rsid w:val="004519C7"/>
    <w:rsid w:val="004E3AD2"/>
    <w:rsid w:val="00501AD0"/>
    <w:rsid w:val="00553DB9"/>
    <w:rsid w:val="005806CA"/>
    <w:rsid w:val="005D5098"/>
    <w:rsid w:val="005F3339"/>
    <w:rsid w:val="00680BC5"/>
    <w:rsid w:val="0072244C"/>
    <w:rsid w:val="00775447"/>
    <w:rsid w:val="007E5D5B"/>
    <w:rsid w:val="008C21E4"/>
    <w:rsid w:val="00966894"/>
    <w:rsid w:val="00A42B1B"/>
    <w:rsid w:val="00A46CE6"/>
    <w:rsid w:val="00A94E1F"/>
    <w:rsid w:val="00C01046"/>
    <w:rsid w:val="00C201C5"/>
    <w:rsid w:val="00C77898"/>
    <w:rsid w:val="00C94507"/>
    <w:rsid w:val="00CA695E"/>
    <w:rsid w:val="00D4261F"/>
    <w:rsid w:val="00D44FC1"/>
    <w:rsid w:val="00DC112E"/>
    <w:rsid w:val="00DF37EC"/>
    <w:rsid w:val="00E034F4"/>
    <w:rsid w:val="00ED22C9"/>
    <w:rsid w:val="00F91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Hyperlink">
    <w:name w:val="Hyperlink"/>
    <w:basedOn w:val="DefaultParagraphFont"/>
    <w:rsid w:val="0059747E"/>
    <w:rPr>
      <w:color w:val="0000FF"/>
      <w:u w:val="single"/>
    </w:rPr>
  </w:style>
  <w:style w:type="character" w:styleId="CommentReference">
    <w:name w:val="annotation reference"/>
    <w:basedOn w:val="DefaultParagraphFont"/>
    <w:semiHidden/>
    <w:rsid w:val="009C707F"/>
    <w:rPr>
      <w:sz w:val="16"/>
      <w:szCs w:val="16"/>
    </w:rPr>
  </w:style>
  <w:style w:type="paragraph" w:styleId="CommentText">
    <w:name w:val="annotation text"/>
    <w:basedOn w:val="Normal"/>
    <w:semiHidden/>
    <w:rsid w:val="009C707F"/>
    <w:rPr>
      <w:sz w:val="20"/>
      <w:szCs w:val="20"/>
    </w:rPr>
  </w:style>
  <w:style w:type="paragraph" w:styleId="CommentSubject">
    <w:name w:val="annotation subject"/>
    <w:basedOn w:val="CommentText"/>
    <w:next w:val="CommentText"/>
    <w:semiHidden/>
    <w:rsid w:val="009C707F"/>
    <w:rPr>
      <w:b/>
      <w:bCs/>
    </w:rPr>
  </w:style>
  <w:style w:type="paragraph" w:styleId="NormalWeb">
    <w:name w:val="Normal (Web)"/>
    <w:basedOn w:val="Normal"/>
    <w:rsid w:val="00ED22C9"/>
    <w:pPr>
      <w:spacing w:before="100" w:beforeAutospacing="1" w:after="100" w:afterAutospacing="1"/>
    </w:pPr>
  </w:style>
  <w:style w:type="character" w:styleId="Strong">
    <w:name w:val="Strong"/>
    <w:basedOn w:val="DefaultParagraphFont"/>
    <w:qFormat/>
    <w:rsid w:val="00ED22C9"/>
    <w:rPr>
      <w:b/>
      <w:bCs/>
    </w:rPr>
  </w:style>
  <w:style w:type="character" w:styleId="FollowedHyperlink">
    <w:name w:val="FollowedHyperlink"/>
    <w:basedOn w:val="DefaultParagraphFont"/>
    <w:rsid w:val="00C778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eta.gov/business/incentives/opptax/PDF/WOTC_ETA_Form_9061.pdf" TargetMode="External"/><Relationship Id="rId18" Type="http://schemas.openxmlformats.org/officeDocument/2006/relationships/hyperlink" Target="http://www.esd.wa.gov/hireanemployee/resources/taxcredits/index.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oleta.gov/business/incentives/opptax/PDF/WOTC_IRS_Form_8850_I.pdf" TargetMode="External"/><Relationship Id="rId17" Type="http://schemas.openxmlformats.org/officeDocument/2006/relationships/hyperlink" Target="http://esdsharepoint/ECDD/ReemploymentServices/WOTC/WOTC%20Forms/WOTC_ETA_Form_906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sdsharepoint/ECDD/ReemploymentServices/WOTC/WOTC%20Forms/WOTC_IRS_Form_885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eta.gov/business/incentives/opptax/PDF/WOTC_IRS_Form_8850.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zec.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ok@esd.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eta.gov/business/incentives/opptax/PDF/Youth_Self_Attestation_Form.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664D-898B-4467-B044-79B0BFED1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1C68D9-EEB9-4F1F-9292-3F1A2FFAD083}">
  <ds:schemaRefs>
    <ds:schemaRef ds:uri="http://schemas.microsoft.com/sharepoint/v3/contenttype/forms"/>
  </ds:schemaRefs>
</ds:datastoreItem>
</file>

<file path=customXml/itemProps3.xml><?xml version="1.0" encoding="utf-8"?>
<ds:datastoreItem xmlns:ds="http://schemas.openxmlformats.org/officeDocument/2006/customXml" ds:itemID="{0714E30E-62A0-4A8E-880C-82C65F19A33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526A315D-C2C4-4107-8D67-550E02B9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1504</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
  <dc:creator>Employment Security Department</dc:creator>
  <cp:keywords/>
  <dc:description/>
  <cp:lastModifiedBy>mmcmurry</cp:lastModifiedBy>
  <cp:revision>4</cp:revision>
  <cp:lastPrinted>2010-02-25T18:20:00Z</cp:lastPrinted>
  <dcterms:created xsi:type="dcterms:W3CDTF">2011-01-21T23:26:00Z</dcterms:created>
  <dcterms:modified xsi:type="dcterms:W3CDTF">2011-03-02T18:17:00Z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