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18" w:rsidRPr="00781D18" w:rsidRDefault="00781D18" w:rsidP="00781D18">
      <w:pPr>
        <w:spacing w:after="0" w:line="240" w:lineRule="auto"/>
        <w:rPr>
          <w:rFonts w:eastAsia="Times New Roman" w:cs="Arial"/>
          <w:sz w:val="20"/>
          <w:szCs w:val="20"/>
        </w:rPr>
      </w:pPr>
      <w:bookmarkStart w:id="0" w:name="_GoBack"/>
      <w:bookmarkEnd w:id="0"/>
      <w:r w:rsidRPr="00781D18">
        <w:rPr>
          <w:rFonts w:eastAsia="Times New Roman" w:cs="Arial"/>
          <w:b/>
          <w:bCs/>
          <w:sz w:val="20"/>
          <w:szCs w:val="20"/>
        </w:rPr>
        <w:t>STATE OF WASHINGTON</w:t>
      </w:r>
      <w:r w:rsidRPr="00781D18">
        <w:rPr>
          <w:rFonts w:eastAsia="Times New Roman" w:cs="Arial"/>
          <w:b/>
          <w:bCs/>
          <w:sz w:val="20"/>
          <w:szCs w:val="20"/>
        </w:rPr>
        <w:br/>
        <w:t>EMPLOYMENT SECURITY DEPARTMENT</w:t>
      </w:r>
      <w:r w:rsidRPr="00781D18">
        <w:rPr>
          <w:rFonts w:eastAsia="Times New Roman" w:cs="Arial"/>
          <w:b/>
          <w:bCs/>
          <w:sz w:val="20"/>
          <w:szCs w:val="20"/>
        </w:rPr>
        <w:br/>
        <w:t>WORKFORCE INVESTMENT ACT</w:t>
      </w:r>
      <w:r w:rsidRPr="00781D18">
        <w:rPr>
          <w:rFonts w:eastAsia="Times New Roman" w:cs="Arial"/>
          <w:b/>
          <w:bCs/>
          <w:sz w:val="20"/>
          <w:szCs w:val="20"/>
        </w:rPr>
        <w:br/>
        <w:t>POLICIES AND PROCEDURES</w:t>
      </w:r>
      <w:r w:rsidRPr="00781D18">
        <w:rPr>
          <w:rFonts w:eastAsia="Times New Roman" w:cs="Arial"/>
          <w:b/>
          <w:bCs/>
          <w:sz w:val="20"/>
          <w:szCs w:val="20"/>
        </w:rPr>
        <w:br/>
        <w:t>NUMBER: </w:t>
      </w:r>
      <w:r w:rsidRPr="00781D18">
        <w:rPr>
          <w:rFonts w:eastAsia="Times New Roman" w:cs="Arial"/>
          <w:sz w:val="20"/>
          <w:szCs w:val="20"/>
        </w:rPr>
        <w:t xml:space="preserve"> 4080</w:t>
      </w:r>
      <w:r w:rsidRPr="00781D18">
        <w:rPr>
          <w:rFonts w:eastAsia="Times New Roman" w:cs="Arial"/>
          <w:sz w:val="20"/>
          <w:szCs w:val="20"/>
        </w:rPr>
        <w:br/>
      </w:r>
      <w:r w:rsidRPr="00781D18">
        <w:rPr>
          <w:rFonts w:eastAsia="Times New Roman" w:cs="Arial"/>
          <w:b/>
          <w:bCs/>
          <w:sz w:val="20"/>
          <w:szCs w:val="20"/>
        </w:rPr>
        <w:t>DATE:</w:t>
      </w:r>
      <w:r w:rsidRPr="00781D18">
        <w:rPr>
          <w:rFonts w:eastAsia="Times New Roman" w:cs="Arial"/>
          <w:sz w:val="20"/>
          <w:szCs w:val="20"/>
        </w:rPr>
        <w:t xml:space="preserve">  07-06-00 Revision </w:t>
      </w:r>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sz w:val="20"/>
          <w:szCs w:val="20"/>
        </w:rPr>
        <w:t xml:space="preserve">This document has been formatted for use on this web site. It contains hyperlinks that enable the user to jump directly to specific areas within the document or to related documents. The information and guidance it contains has been revised. There are </w:t>
      </w:r>
      <w:hyperlink r:id="rId5" w:anchor="DEFINITIONS" w:history="1">
        <w:r w:rsidRPr="00781D18">
          <w:rPr>
            <w:rFonts w:eastAsia="Times New Roman" w:cs="Arial"/>
            <w:color w:val="0000FF"/>
            <w:sz w:val="20"/>
            <w:szCs w:val="20"/>
            <w:u w:val="single"/>
          </w:rPr>
          <w:t>definitions</w:t>
        </w:r>
      </w:hyperlink>
      <w:r w:rsidRPr="00781D18">
        <w:rPr>
          <w:rFonts w:eastAsia="Times New Roman" w:cs="Arial"/>
          <w:sz w:val="20"/>
          <w:szCs w:val="20"/>
        </w:rPr>
        <w:t xml:space="preserve"> for terms that may be unfamiliar. This communication applies only to ESD staff, however, Workforce Development Councils (WDCs) and partner agencies are welcome to use the information when developing local policies and procedures.</w:t>
      </w:r>
    </w:p>
    <w:p w:rsidR="00781D18" w:rsidRPr="00781D18" w:rsidRDefault="00781D18" w:rsidP="00781D18">
      <w:pPr>
        <w:spacing w:before="100" w:beforeAutospacing="1" w:after="100" w:afterAutospacing="1" w:line="240" w:lineRule="auto"/>
        <w:rPr>
          <w:rFonts w:eastAsia="Times New Roman" w:cs="Arial"/>
          <w:sz w:val="20"/>
          <w:szCs w:val="20"/>
        </w:rPr>
      </w:pPr>
      <w:hyperlink r:id="rId6" w:anchor="BACKGROUND" w:history="1">
        <w:r w:rsidRPr="00781D18">
          <w:rPr>
            <w:rFonts w:eastAsia="Times New Roman" w:cs="Arial"/>
            <w:color w:val="0000FF"/>
            <w:sz w:val="20"/>
            <w:szCs w:val="20"/>
            <w:u w:val="single"/>
          </w:rPr>
          <w:t>BACKGROUND</w:t>
        </w:r>
      </w:hyperlink>
      <w:r w:rsidRPr="00781D18">
        <w:rPr>
          <w:rFonts w:eastAsia="Times New Roman" w:cs="Arial"/>
          <w:b/>
          <w:bCs/>
          <w:sz w:val="20"/>
          <w:szCs w:val="20"/>
        </w:rPr>
        <w:t xml:space="preserve"> | </w:t>
      </w:r>
      <w:hyperlink r:id="rId7" w:anchor="POLICY" w:history="1">
        <w:r w:rsidRPr="00781D18">
          <w:rPr>
            <w:rFonts w:eastAsia="Times New Roman" w:cs="Arial"/>
            <w:color w:val="0000FF"/>
            <w:sz w:val="20"/>
            <w:szCs w:val="20"/>
            <w:u w:val="single"/>
          </w:rPr>
          <w:t>POLICY</w:t>
        </w:r>
      </w:hyperlink>
      <w:r w:rsidRPr="00781D18">
        <w:rPr>
          <w:rFonts w:eastAsia="Times New Roman" w:cs="Arial"/>
          <w:b/>
          <w:bCs/>
          <w:sz w:val="20"/>
          <w:szCs w:val="20"/>
        </w:rPr>
        <w:t xml:space="preserve"> | </w:t>
      </w:r>
      <w:hyperlink r:id="rId8" w:anchor="PROCEDURES" w:history="1">
        <w:r w:rsidRPr="00781D18">
          <w:rPr>
            <w:rFonts w:eastAsia="Times New Roman" w:cs="Arial"/>
            <w:color w:val="0000FF"/>
            <w:sz w:val="20"/>
            <w:szCs w:val="20"/>
            <w:u w:val="single"/>
          </w:rPr>
          <w:t>PROCEDURES</w:t>
        </w:r>
      </w:hyperlink>
      <w:r w:rsidRPr="00781D18">
        <w:rPr>
          <w:rFonts w:eastAsia="Times New Roman" w:cs="Arial"/>
          <w:b/>
          <w:bCs/>
          <w:sz w:val="20"/>
          <w:szCs w:val="20"/>
        </w:rPr>
        <w:t xml:space="preserve"> | </w:t>
      </w:r>
      <w:hyperlink r:id="rId9" w:anchor="DEFINITIONS" w:history="1">
        <w:r w:rsidRPr="00781D18">
          <w:rPr>
            <w:rFonts w:eastAsia="Times New Roman" w:cs="Arial"/>
            <w:color w:val="0000FF"/>
            <w:sz w:val="20"/>
            <w:szCs w:val="20"/>
            <w:u w:val="single"/>
          </w:rPr>
          <w:t>DEFINITIONS</w:t>
        </w:r>
      </w:hyperlink>
      <w:r w:rsidRPr="00781D18">
        <w:rPr>
          <w:rFonts w:eastAsia="Times New Roman" w:cs="Arial"/>
          <w:b/>
          <w:bCs/>
          <w:sz w:val="20"/>
          <w:szCs w:val="20"/>
        </w:rPr>
        <w:t xml:space="preserve"> | </w:t>
      </w:r>
      <w:hyperlink r:id="rId10" w:anchor="REFERENCES" w:history="1">
        <w:r w:rsidRPr="00781D18">
          <w:rPr>
            <w:rFonts w:eastAsia="Times New Roman" w:cs="Arial"/>
            <w:color w:val="0000FF"/>
            <w:sz w:val="20"/>
            <w:szCs w:val="20"/>
            <w:u w:val="single"/>
          </w:rPr>
          <w:t>REFERENCES</w:t>
        </w:r>
        <w:r w:rsidRPr="00781D18">
          <w:rPr>
            <w:rFonts w:eastAsia="Times New Roman" w:cs="Arial"/>
            <w:color w:val="0000FF"/>
            <w:sz w:val="20"/>
            <w:szCs w:val="20"/>
            <w:u w:val="single"/>
          </w:rPr>
          <w:br/>
        </w:r>
      </w:hyperlink>
      <w:hyperlink r:id="rId11" w:anchor="SUPERSEDES" w:history="1">
        <w:r w:rsidRPr="00781D18">
          <w:rPr>
            <w:rFonts w:eastAsia="Times New Roman" w:cs="Arial"/>
            <w:color w:val="0000FF"/>
            <w:sz w:val="20"/>
            <w:szCs w:val="20"/>
            <w:u w:val="single"/>
          </w:rPr>
          <w:t>SUPERSEDES</w:t>
        </w:r>
      </w:hyperlink>
      <w:r w:rsidRPr="00781D18">
        <w:rPr>
          <w:rFonts w:eastAsia="Times New Roman" w:cs="Arial"/>
          <w:sz w:val="20"/>
          <w:szCs w:val="20"/>
        </w:rPr>
        <w:t xml:space="preserve"> | </w:t>
      </w:r>
      <w:hyperlink r:id="rId12" w:anchor="WEBSITE" w:history="1">
        <w:r w:rsidRPr="00781D18">
          <w:rPr>
            <w:rFonts w:eastAsia="Times New Roman" w:cs="Arial"/>
            <w:color w:val="0000FF"/>
            <w:sz w:val="20"/>
            <w:szCs w:val="20"/>
            <w:u w:val="single"/>
          </w:rPr>
          <w:t>WEB SITE</w:t>
        </w:r>
      </w:hyperlink>
      <w:r w:rsidRPr="00781D18">
        <w:rPr>
          <w:rFonts w:eastAsia="Times New Roman" w:cs="Arial"/>
          <w:b/>
          <w:bCs/>
          <w:sz w:val="20"/>
          <w:szCs w:val="20"/>
        </w:rPr>
        <w:t xml:space="preserve"> | </w:t>
      </w:r>
      <w:hyperlink r:id="rId13" w:anchor="DIRECTINQUIRIESTO" w:history="1">
        <w:r w:rsidRPr="00781D18">
          <w:rPr>
            <w:rFonts w:eastAsia="Times New Roman" w:cs="Arial"/>
            <w:color w:val="0000FF"/>
            <w:sz w:val="20"/>
            <w:szCs w:val="20"/>
            <w:u w:val="single"/>
          </w:rPr>
          <w:t>DIRECT INQUIRIES TO</w:t>
        </w:r>
      </w:hyperlink>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b/>
          <w:bCs/>
          <w:sz w:val="20"/>
          <w:szCs w:val="20"/>
        </w:rPr>
        <w:t>SUBJECT: </w:t>
      </w:r>
      <w:r w:rsidRPr="00781D18">
        <w:rPr>
          <w:rFonts w:eastAsia="Times New Roman" w:cs="Arial"/>
          <w:sz w:val="20"/>
          <w:szCs w:val="20"/>
        </w:rPr>
        <w:t xml:space="preserve"> Alien Employment Certification (AEC)</w:t>
      </w:r>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b/>
          <w:bCs/>
          <w:sz w:val="20"/>
          <w:szCs w:val="20"/>
        </w:rPr>
        <w:t>ORIGINATOR:</w:t>
      </w:r>
      <w:r w:rsidRPr="00781D18">
        <w:rPr>
          <w:rFonts w:eastAsia="Times New Roman" w:cs="Arial"/>
          <w:sz w:val="20"/>
          <w:szCs w:val="20"/>
        </w:rPr>
        <w:t>  WIA Title III (Wagner-</w:t>
      </w:r>
      <w:proofErr w:type="spellStart"/>
      <w:r w:rsidRPr="00781D18">
        <w:rPr>
          <w:rFonts w:eastAsia="Times New Roman" w:cs="Arial"/>
          <w:sz w:val="20"/>
          <w:szCs w:val="20"/>
        </w:rPr>
        <w:t>Peyser</w:t>
      </w:r>
      <w:proofErr w:type="spellEnd"/>
      <w:r w:rsidRPr="00781D18">
        <w:rPr>
          <w:rFonts w:eastAsia="Times New Roman" w:cs="Arial"/>
          <w:sz w:val="20"/>
          <w:szCs w:val="20"/>
        </w:rPr>
        <w:t>) (AEC Unit)</w:t>
      </w:r>
    </w:p>
    <w:p w:rsidR="00781D18" w:rsidRPr="00781D18" w:rsidRDefault="00781D18" w:rsidP="00781D18">
      <w:pPr>
        <w:spacing w:before="100" w:beforeAutospacing="1" w:after="100" w:afterAutospacing="1" w:line="240" w:lineRule="auto"/>
        <w:rPr>
          <w:rFonts w:eastAsia="Times New Roman" w:cs="Arial"/>
          <w:b/>
          <w:bCs/>
          <w:sz w:val="20"/>
          <w:szCs w:val="20"/>
        </w:rPr>
      </w:pPr>
      <w:bookmarkStart w:id="1" w:name="BACKGROUND"/>
      <w:r w:rsidRPr="00781D18">
        <w:rPr>
          <w:rFonts w:eastAsia="Times New Roman" w:cs="Arial"/>
          <w:b/>
          <w:bCs/>
          <w:sz w:val="20"/>
          <w:szCs w:val="20"/>
        </w:rPr>
        <w:t>BACKGROUND</w:t>
      </w:r>
      <w:bookmarkEnd w:id="1"/>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sz w:val="20"/>
          <w:szCs w:val="20"/>
        </w:rPr>
        <w:t>Since 1952, the Immigration and Nationality Act has provided for both temporary and permanent labor certifications for aliens to work in the United States. However, it must be demonstrated that there are no United States workers who are willing, able, qualified, and available to perform the job, and that the wages and working conditions of the job do not create an adverse impact on United States workers.</w:t>
      </w:r>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sz w:val="20"/>
          <w:szCs w:val="20"/>
        </w:rPr>
        <w:t>Until January 1984, the initial review and recruitment stages of processing were handled by Job Service Centers in Washington State. When completed, the application case files were sent to ESD’s Employment and Training (E&amp;T) Division for transmittal to the U.S. Department of Labor (DOL), Region X. In January 1984, the entire responsibility for processing Alien Employment Certification (AEC) applications was centralized in the E&amp;T Division’s AEC Unit.</w:t>
      </w:r>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sz w:val="20"/>
          <w:szCs w:val="20"/>
        </w:rPr>
        <w:t>In October 1997, the DOL embraced the processing of AEC applications utilizing the unused Reduction in Recruitment components of the federal regulations that do not require a labor test conducted by the AEC Unit. This was undertaken to offset large cuts in federal funding. The AEC Unit was instructed to review the previous recruitment efforts of the employer and immediately transmit the file to DOL’s Regional Certifying Officer.</w:t>
      </w:r>
    </w:p>
    <w:p w:rsidR="00781D18" w:rsidRPr="00781D18" w:rsidRDefault="00781D18" w:rsidP="00781D18">
      <w:pPr>
        <w:spacing w:before="100" w:beforeAutospacing="1" w:after="100" w:afterAutospacing="1" w:line="240" w:lineRule="auto"/>
        <w:rPr>
          <w:rFonts w:eastAsia="Times New Roman" w:cs="Arial"/>
          <w:b/>
          <w:bCs/>
          <w:sz w:val="20"/>
          <w:szCs w:val="20"/>
        </w:rPr>
      </w:pPr>
      <w:bookmarkStart w:id="2" w:name="POLICY"/>
      <w:r w:rsidRPr="00781D18">
        <w:rPr>
          <w:rFonts w:eastAsia="Times New Roman" w:cs="Arial"/>
          <w:b/>
          <w:bCs/>
          <w:sz w:val="20"/>
          <w:szCs w:val="20"/>
        </w:rPr>
        <w:t>POLICY</w:t>
      </w:r>
      <w:bookmarkEnd w:id="2"/>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sz w:val="20"/>
          <w:szCs w:val="20"/>
        </w:rPr>
        <w:t>It is the policy of the Employment Security Department (ESD) to:</w:t>
      </w:r>
    </w:p>
    <w:p w:rsidR="00781D18" w:rsidRPr="00781D18" w:rsidRDefault="00781D18" w:rsidP="00781D18">
      <w:pPr>
        <w:numPr>
          <w:ilvl w:val="0"/>
          <w:numId w:val="1"/>
        </w:numPr>
        <w:spacing w:before="100" w:beforeAutospacing="1" w:after="100" w:afterAutospacing="1" w:line="240" w:lineRule="auto"/>
        <w:rPr>
          <w:rFonts w:eastAsia="Times New Roman" w:cs="Arial"/>
          <w:sz w:val="20"/>
          <w:szCs w:val="20"/>
        </w:rPr>
      </w:pPr>
      <w:r w:rsidRPr="00781D18">
        <w:rPr>
          <w:rFonts w:eastAsia="Times New Roman" w:cs="Arial"/>
          <w:sz w:val="20"/>
          <w:szCs w:val="20"/>
        </w:rPr>
        <w:t>Advise employers or their representatives of the federal regulations pertaining to the preparation of the Application for Alien Employment Certification (Form ETA 750, Parts A &amp; B) and supporting documentation; and</w:t>
      </w:r>
    </w:p>
    <w:p w:rsidR="00781D18" w:rsidRPr="00781D18" w:rsidRDefault="00781D18" w:rsidP="00781D18">
      <w:pPr>
        <w:numPr>
          <w:ilvl w:val="0"/>
          <w:numId w:val="1"/>
        </w:numPr>
        <w:spacing w:before="100" w:beforeAutospacing="1" w:after="100" w:afterAutospacing="1" w:line="240" w:lineRule="auto"/>
        <w:rPr>
          <w:rFonts w:eastAsia="Times New Roman" w:cs="Arial"/>
          <w:sz w:val="20"/>
          <w:szCs w:val="20"/>
        </w:rPr>
      </w:pPr>
      <w:r w:rsidRPr="00781D18">
        <w:rPr>
          <w:rFonts w:eastAsia="Times New Roman" w:cs="Arial"/>
          <w:sz w:val="20"/>
          <w:szCs w:val="20"/>
        </w:rPr>
        <w:t>Assist employers in testing the labor market (pursuant to federal regulations) for the availability of United States workers who are willing, able, qualified, and available to perform the job as described in the ETA 750 application; or</w:t>
      </w:r>
    </w:p>
    <w:p w:rsidR="00781D18" w:rsidRPr="00781D18" w:rsidRDefault="00781D18" w:rsidP="00781D18">
      <w:pPr>
        <w:numPr>
          <w:ilvl w:val="0"/>
          <w:numId w:val="1"/>
        </w:numPr>
        <w:spacing w:before="100" w:beforeAutospacing="1" w:after="100" w:afterAutospacing="1" w:line="240" w:lineRule="auto"/>
        <w:rPr>
          <w:rFonts w:eastAsia="Times New Roman" w:cs="Arial"/>
          <w:sz w:val="20"/>
          <w:szCs w:val="20"/>
        </w:rPr>
      </w:pPr>
      <w:r w:rsidRPr="00781D18">
        <w:rPr>
          <w:rFonts w:eastAsia="Times New Roman" w:cs="Arial"/>
          <w:sz w:val="20"/>
          <w:szCs w:val="20"/>
        </w:rPr>
        <w:t>Review the prior efforts of the employer to locate and hire United States workers who are willing, able, qualified, and available to perform the job as described in the ETA 750 application.</w:t>
      </w:r>
    </w:p>
    <w:p w:rsidR="00781D18" w:rsidRPr="00781D18" w:rsidRDefault="00781D18" w:rsidP="00781D18">
      <w:pPr>
        <w:spacing w:before="100" w:beforeAutospacing="1" w:after="100" w:afterAutospacing="1" w:line="240" w:lineRule="auto"/>
        <w:rPr>
          <w:rFonts w:eastAsia="Times New Roman" w:cs="Arial"/>
          <w:b/>
          <w:bCs/>
          <w:sz w:val="20"/>
          <w:szCs w:val="20"/>
        </w:rPr>
      </w:pPr>
      <w:bookmarkStart w:id="3" w:name="PROCEDURES"/>
      <w:r w:rsidRPr="00781D18">
        <w:rPr>
          <w:rFonts w:eastAsia="Times New Roman" w:cs="Arial"/>
          <w:b/>
          <w:bCs/>
          <w:sz w:val="20"/>
          <w:szCs w:val="20"/>
        </w:rPr>
        <w:t>PROCEDURES</w:t>
      </w:r>
      <w:bookmarkEnd w:id="3"/>
    </w:p>
    <w:p w:rsidR="00781D18" w:rsidRPr="00781D18" w:rsidRDefault="00781D18" w:rsidP="00781D18">
      <w:pPr>
        <w:spacing w:before="100" w:beforeAutospacing="1" w:after="100" w:afterAutospacing="1" w:line="240" w:lineRule="auto"/>
        <w:rPr>
          <w:rFonts w:eastAsia="Times New Roman" w:cs="Arial"/>
          <w:sz w:val="20"/>
          <w:szCs w:val="20"/>
        </w:rPr>
      </w:pPr>
      <w:hyperlink r:id="rId14" w:anchor="ServDelSiteResp" w:history="1">
        <w:r w:rsidRPr="00781D18">
          <w:rPr>
            <w:rFonts w:eastAsia="Times New Roman" w:cs="Arial"/>
            <w:color w:val="0000FF"/>
            <w:sz w:val="20"/>
            <w:szCs w:val="20"/>
            <w:u w:val="single"/>
          </w:rPr>
          <w:t>Service Delivery Site Responsibilities</w:t>
        </w:r>
      </w:hyperlink>
      <w:r w:rsidRPr="00781D18">
        <w:rPr>
          <w:rFonts w:eastAsia="Times New Roman" w:cs="Arial"/>
          <w:sz w:val="20"/>
          <w:szCs w:val="20"/>
        </w:rPr>
        <w:t xml:space="preserve"> | </w:t>
      </w:r>
      <w:hyperlink r:id="rId15" w:anchor="AECUnitResp" w:history="1">
        <w:r w:rsidRPr="00781D18">
          <w:rPr>
            <w:rFonts w:eastAsia="Times New Roman" w:cs="Arial"/>
            <w:color w:val="0000FF"/>
            <w:sz w:val="20"/>
            <w:szCs w:val="20"/>
            <w:u w:val="single"/>
          </w:rPr>
          <w:t>AEC Unit Responsibilities</w:t>
        </w:r>
        <w:r w:rsidRPr="00781D18">
          <w:rPr>
            <w:rFonts w:eastAsia="Times New Roman" w:cs="Arial"/>
            <w:color w:val="0000FF"/>
            <w:sz w:val="20"/>
            <w:szCs w:val="20"/>
            <w:u w:val="single"/>
          </w:rPr>
          <w:br/>
        </w:r>
      </w:hyperlink>
      <w:hyperlink r:id="rId16" w:anchor="EmployerResp" w:history="1">
        <w:r w:rsidRPr="00781D18">
          <w:rPr>
            <w:rFonts w:eastAsia="Times New Roman" w:cs="Arial"/>
            <w:color w:val="0000FF"/>
            <w:sz w:val="20"/>
            <w:szCs w:val="20"/>
            <w:u w:val="single"/>
          </w:rPr>
          <w:t>Employer Responsibilities</w:t>
        </w:r>
      </w:hyperlink>
    </w:p>
    <w:p w:rsidR="00781D18" w:rsidRPr="00781D18" w:rsidRDefault="00781D18" w:rsidP="00781D18">
      <w:pPr>
        <w:spacing w:before="100" w:beforeAutospacing="1" w:after="100" w:afterAutospacing="1" w:line="240" w:lineRule="auto"/>
        <w:rPr>
          <w:rFonts w:eastAsia="Times New Roman" w:cs="Arial"/>
          <w:b/>
          <w:bCs/>
          <w:sz w:val="20"/>
          <w:szCs w:val="20"/>
        </w:rPr>
      </w:pPr>
      <w:bookmarkStart w:id="4" w:name="ServDelSiteResp"/>
      <w:r w:rsidRPr="00781D18">
        <w:rPr>
          <w:rFonts w:eastAsia="Times New Roman" w:cs="Arial"/>
          <w:b/>
          <w:bCs/>
          <w:sz w:val="20"/>
          <w:szCs w:val="20"/>
        </w:rPr>
        <w:t>Service Delivery Site Responsibilities</w:t>
      </w:r>
      <w:bookmarkEnd w:id="4"/>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sz w:val="20"/>
          <w:szCs w:val="20"/>
        </w:rPr>
        <w:t>It is the responsibility of each service delivery site to:</w:t>
      </w:r>
    </w:p>
    <w:p w:rsidR="00781D18" w:rsidRPr="00781D18" w:rsidRDefault="00781D18" w:rsidP="00781D18">
      <w:pPr>
        <w:numPr>
          <w:ilvl w:val="0"/>
          <w:numId w:val="2"/>
        </w:numPr>
        <w:spacing w:before="100" w:beforeAutospacing="1" w:after="100" w:afterAutospacing="1" w:line="240" w:lineRule="auto"/>
        <w:rPr>
          <w:rFonts w:eastAsia="Times New Roman" w:cs="Arial"/>
          <w:sz w:val="20"/>
          <w:szCs w:val="20"/>
        </w:rPr>
      </w:pPr>
      <w:r w:rsidRPr="00781D18">
        <w:rPr>
          <w:rFonts w:eastAsia="Times New Roman" w:cs="Arial"/>
          <w:sz w:val="20"/>
          <w:szCs w:val="20"/>
        </w:rPr>
        <w:t xml:space="preserve">Provide handouts of </w:t>
      </w:r>
      <w:r w:rsidRPr="00781D18">
        <w:rPr>
          <w:rFonts w:eastAsia="Times New Roman" w:cs="Arial"/>
          <w:b/>
          <w:bCs/>
          <w:sz w:val="20"/>
          <w:szCs w:val="20"/>
        </w:rPr>
        <w:t>The Alien Employment Certification Fact Sheet</w:t>
      </w:r>
      <w:r w:rsidRPr="00781D18">
        <w:rPr>
          <w:rFonts w:eastAsia="Times New Roman" w:cs="Arial"/>
          <w:sz w:val="20"/>
          <w:szCs w:val="20"/>
        </w:rPr>
        <w:t xml:space="preserve"> to requesting employers or their representatives. The current version of this fact sheet is available from the </w:t>
      </w:r>
      <w:hyperlink r:id="rId17" w:anchor="AEC Unit" w:history="1">
        <w:r w:rsidRPr="00781D18">
          <w:rPr>
            <w:rFonts w:eastAsia="Times New Roman" w:cs="Arial"/>
            <w:color w:val="0000FF"/>
            <w:sz w:val="20"/>
            <w:szCs w:val="20"/>
            <w:u w:val="single"/>
          </w:rPr>
          <w:t>AEC Unit</w:t>
        </w:r>
      </w:hyperlink>
      <w:r w:rsidRPr="00781D18">
        <w:rPr>
          <w:rFonts w:eastAsia="Times New Roman" w:cs="Arial"/>
          <w:sz w:val="20"/>
          <w:szCs w:val="20"/>
        </w:rPr>
        <w:t xml:space="preserve">. There is also a </w:t>
      </w:r>
      <w:hyperlink r:id="rId18" w:anchor="Alien Employment Certification" w:history="1">
        <w:r w:rsidRPr="00781D18">
          <w:rPr>
            <w:rFonts w:eastAsia="Times New Roman" w:cs="Arial"/>
            <w:color w:val="0000FF"/>
            <w:sz w:val="20"/>
            <w:szCs w:val="20"/>
            <w:u w:val="single"/>
          </w:rPr>
          <w:t>web site</w:t>
        </w:r>
      </w:hyperlink>
      <w:r w:rsidRPr="00781D18">
        <w:rPr>
          <w:rFonts w:eastAsia="Times New Roman" w:cs="Arial"/>
          <w:sz w:val="20"/>
          <w:szCs w:val="20"/>
        </w:rPr>
        <w:t xml:space="preserve"> that briefly describes the AEC program.</w:t>
      </w:r>
    </w:p>
    <w:p w:rsidR="00781D18" w:rsidRPr="00781D18" w:rsidRDefault="00781D18" w:rsidP="00781D18">
      <w:pPr>
        <w:numPr>
          <w:ilvl w:val="0"/>
          <w:numId w:val="2"/>
        </w:numPr>
        <w:spacing w:before="100" w:beforeAutospacing="1" w:after="100" w:afterAutospacing="1" w:line="240" w:lineRule="auto"/>
        <w:rPr>
          <w:rFonts w:eastAsia="Times New Roman" w:cs="Arial"/>
          <w:sz w:val="20"/>
          <w:szCs w:val="20"/>
        </w:rPr>
      </w:pPr>
      <w:r w:rsidRPr="00781D18">
        <w:rPr>
          <w:rFonts w:eastAsia="Times New Roman" w:cs="Arial"/>
          <w:sz w:val="20"/>
          <w:szCs w:val="20"/>
        </w:rPr>
        <w:t>Refer employers or their representatives requesting an application/information on processing Reduction in Recruitment, Special Handling and temporary applications to the Employment and Training Division, AEC Unit.</w:t>
      </w:r>
    </w:p>
    <w:p w:rsidR="00781D18" w:rsidRPr="00781D18" w:rsidRDefault="00781D18" w:rsidP="00781D18">
      <w:pPr>
        <w:spacing w:before="100" w:beforeAutospacing="1" w:after="100" w:afterAutospacing="1" w:line="240" w:lineRule="auto"/>
        <w:ind w:left="720"/>
        <w:rPr>
          <w:rFonts w:eastAsia="Times New Roman" w:cs="Arial"/>
          <w:sz w:val="20"/>
          <w:szCs w:val="20"/>
        </w:rPr>
      </w:pPr>
      <w:r w:rsidRPr="00781D18">
        <w:rPr>
          <w:rFonts w:eastAsia="Times New Roman" w:cs="Arial"/>
          <w:b/>
          <w:bCs/>
          <w:sz w:val="20"/>
          <w:szCs w:val="20"/>
        </w:rPr>
        <w:t xml:space="preserve">NOTE:  </w:t>
      </w:r>
      <w:r w:rsidRPr="00781D18">
        <w:rPr>
          <w:rFonts w:eastAsia="Times New Roman" w:cs="Arial"/>
          <w:sz w:val="20"/>
          <w:szCs w:val="20"/>
        </w:rPr>
        <w:t>Employers should be advised that the entire permanent labor certification process typically requires a very long period of time. It usually includes processing by ESD, DOL’s Regional Certifying Officer, and the United States Immigration and Naturalization Service (INS). The length of time is further influenced by the employer’s choice of either Reduction in Recruitment (RIR) or the slower, more traditional, standard method.</w:t>
      </w:r>
    </w:p>
    <w:p w:rsidR="00781D18" w:rsidRPr="00781D18" w:rsidRDefault="00781D18" w:rsidP="00781D18">
      <w:pPr>
        <w:numPr>
          <w:ilvl w:val="0"/>
          <w:numId w:val="2"/>
        </w:numPr>
        <w:spacing w:before="100" w:beforeAutospacing="1" w:after="100" w:afterAutospacing="1" w:line="240" w:lineRule="auto"/>
        <w:rPr>
          <w:rFonts w:eastAsia="Times New Roman" w:cs="Arial"/>
          <w:sz w:val="20"/>
          <w:szCs w:val="20"/>
        </w:rPr>
      </w:pPr>
      <w:r w:rsidRPr="00781D18">
        <w:rPr>
          <w:rFonts w:eastAsia="Times New Roman" w:cs="Arial"/>
          <w:sz w:val="20"/>
          <w:szCs w:val="20"/>
        </w:rPr>
        <w:t>Advise employers of the address and telephone numbers of the AEC Unit:</w:t>
      </w:r>
    </w:p>
    <w:p w:rsidR="00781D18" w:rsidRPr="00781D18" w:rsidRDefault="00781D18" w:rsidP="00781D18">
      <w:pPr>
        <w:spacing w:before="100" w:beforeAutospacing="1" w:after="100" w:afterAutospacing="1" w:line="240" w:lineRule="auto"/>
        <w:ind w:left="720"/>
        <w:rPr>
          <w:rFonts w:eastAsia="Times New Roman" w:cs="Arial"/>
          <w:sz w:val="20"/>
          <w:szCs w:val="20"/>
        </w:rPr>
      </w:pPr>
      <w:bookmarkStart w:id="5" w:name="AEC_Unit"/>
      <w:r w:rsidRPr="00781D18">
        <w:rPr>
          <w:rFonts w:eastAsia="Times New Roman" w:cs="Arial"/>
          <w:sz w:val="20"/>
          <w:szCs w:val="20"/>
        </w:rPr>
        <w:t>Alien Employment Certification Unit</w:t>
      </w:r>
      <w:bookmarkEnd w:id="5"/>
      <w:r w:rsidRPr="00781D18">
        <w:rPr>
          <w:rFonts w:eastAsia="Times New Roman" w:cs="Arial"/>
          <w:sz w:val="20"/>
          <w:szCs w:val="20"/>
        </w:rPr>
        <w:br/>
        <w:t>Employment Security Department</w:t>
      </w:r>
      <w:r w:rsidRPr="00781D18">
        <w:rPr>
          <w:rFonts w:eastAsia="Times New Roman" w:cs="Arial"/>
          <w:sz w:val="20"/>
          <w:szCs w:val="20"/>
        </w:rPr>
        <w:br/>
        <w:t>Employment and Training Division</w:t>
      </w:r>
      <w:r w:rsidRPr="00781D18">
        <w:rPr>
          <w:rFonts w:eastAsia="Times New Roman" w:cs="Arial"/>
          <w:sz w:val="20"/>
          <w:szCs w:val="20"/>
        </w:rPr>
        <w:br/>
        <w:t>PO Box 9046</w:t>
      </w:r>
      <w:r w:rsidRPr="00781D18">
        <w:rPr>
          <w:rFonts w:eastAsia="Times New Roman" w:cs="Arial"/>
          <w:sz w:val="20"/>
          <w:szCs w:val="20"/>
        </w:rPr>
        <w:br/>
        <w:t>Olympia, WA 98507-9046</w:t>
      </w:r>
      <w:r w:rsidRPr="00781D18">
        <w:rPr>
          <w:rFonts w:eastAsia="Times New Roman" w:cs="Arial"/>
          <w:sz w:val="20"/>
          <w:szCs w:val="20"/>
        </w:rPr>
        <w:br/>
        <w:t>Telephone: (360) 407-5194</w:t>
      </w:r>
      <w:r w:rsidRPr="00781D18">
        <w:rPr>
          <w:rFonts w:eastAsia="Times New Roman" w:cs="Arial"/>
          <w:sz w:val="20"/>
          <w:szCs w:val="20"/>
        </w:rPr>
        <w:br/>
        <w:t>Fax: (360) 407-5209</w:t>
      </w:r>
      <w:r w:rsidRPr="00781D18">
        <w:rPr>
          <w:rFonts w:eastAsia="Times New Roman" w:cs="Arial"/>
          <w:sz w:val="20"/>
          <w:szCs w:val="20"/>
        </w:rPr>
        <w:br/>
        <w:t> </w:t>
      </w:r>
    </w:p>
    <w:p w:rsidR="00781D18" w:rsidRPr="00781D18" w:rsidRDefault="00781D18" w:rsidP="00781D18">
      <w:pPr>
        <w:numPr>
          <w:ilvl w:val="0"/>
          <w:numId w:val="2"/>
        </w:numPr>
        <w:spacing w:before="100" w:beforeAutospacing="1" w:after="100" w:afterAutospacing="1" w:line="240" w:lineRule="auto"/>
        <w:rPr>
          <w:rFonts w:eastAsia="Times New Roman" w:cs="Arial"/>
          <w:sz w:val="20"/>
          <w:szCs w:val="20"/>
        </w:rPr>
      </w:pPr>
      <w:r w:rsidRPr="00781D18">
        <w:rPr>
          <w:rFonts w:eastAsia="Times New Roman" w:cs="Arial"/>
          <w:sz w:val="20"/>
          <w:szCs w:val="20"/>
        </w:rPr>
        <w:t xml:space="preserve">Advise inquiring aliens that the certification process is initiated </w:t>
      </w:r>
      <w:r w:rsidRPr="00781D18">
        <w:rPr>
          <w:rFonts w:eastAsia="Times New Roman" w:cs="Arial"/>
          <w:b/>
          <w:bCs/>
          <w:sz w:val="20"/>
          <w:szCs w:val="20"/>
        </w:rPr>
        <w:t>only by employers</w:t>
      </w:r>
      <w:r w:rsidRPr="00781D18">
        <w:rPr>
          <w:rFonts w:eastAsia="Times New Roman" w:cs="Arial"/>
          <w:sz w:val="20"/>
          <w:szCs w:val="20"/>
        </w:rPr>
        <w:t xml:space="preserve"> who want to hire an alien due to unavailability of qualified United States workers.</w:t>
      </w:r>
    </w:p>
    <w:p w:rsidR="00781D18" w:rsidRPr="00781D18" w:rsidRDefault="00781D18" w:rsidP="00781D18">
      <w:pPr>
        <w:numPr>
          <w:ilvl w:val="0"/>
          <w:numId w:val="2"/>
        </w:numPr>
        <w:spacing w:before="100" w:beforeAutospacing="1" w:after="100" w:afterAutospacing="1" w:line="240" w:lineRule="auto"/>
        <w:rPr>
          <w:rFonts w:eastAsia="Times New Roman" w:cs="Arial"/>
          <w:sz w:val="20"/>
          <w:szCs w:val="20"/>
        </w:rPr>
      </w:pPr>
      <w:r w:rsidRPr="00781D18">
        <w:rPr>
          <w:rFonts w:eastAsia="Times New Roman" w:cs="Arial"/>
          <w:sz w:val="20"/>
          <w:szCs w:val="20"/>
        </w:rPr>
        <w:t xml:space="preserve">Select and refer resumes of qualified applicants on Job Orders opened by the AEC Unit to that unit in Olympia, applying concepts described in Policies and Procedures communication number </w:t>
      </w:r>
      <w:hyperlink r:id="rId19" w:history="1">
        <w:r w:rsidRPr="00781D18">
          <w:rPr>
            <w:rFonts w:eastAsia="Times New Roman" w:cs="Arial"/>
            <w:color w:val="0000FF"/>
            <w:sz w:val="20"/>
            <w:szCs w:val="20"/>
            <w:u w:val="single"/>
          </w:rPr>
          <w:t>4008</w:t>
        </w:r>
      </w:hyperlink>
      <w:r w:rsidRPr="00781D18">
        <w:rPr>
          <w:rFonts w:eastAsia="Times New Roman" w:cs="Arial"/>
          <w:sz w:val="20"/>
          <w:szCs w:val="20"/>
        </w:rPr>
        <w:t xml:space="preserve">, </w:t>
      </w:r>
      <w:hyperlink r:id="rId20" w:history="1">
        <w:r w:rsidRPr="00781D18">
          <w:rPr>
            <w:rFonts w:eastAsia="Times New Roman" w:cs="Arial"/>
            <w:color w:val="0000FF"/>
            <w:sz w:val="20"/>
            <w:szCs w:val="20"/>
            <w:u w:val="single"/>
          </w:rPr>
          <w:t>Selection and Referral</w:t>
        </w:r>
      </w:hyperlink>
      <w:r w:rsidRPr="00781D18">
        <w:rPr>
          <w:rFonts w:eastAsia="Times New Roman" w:cs="Arial"/>
          <w:sz w:val="20"/>
          <w:szCs w:val="20"/>
        </w:rPr>
        <w:t>. Instructions for referral are noted on each Job Order.</w:t>
      </w:r>
    </w:p>
    <w:p w:rsidR="00781D18" w:rsidRPr="00781D18" w:rsidRDefault="00781D18" w:rsidP="00781D18">
      <w:pPr>
        <w:numPr>
          <w:ilvl w:val="0"/>
          <w:numId w:val="2"/>
        </w:numPr>
        <w:spacing w:before="100" w:beforeAutospacing="1" w:after="100" w:afterAutospacing="1" w:line="240" w:lineRule="auto"/>
        <w:rPr>
          <w:rFonts w:eastAsia="Times New Roman" w:cs="Arial"/>
          <w:sz w:val="20"/>
          <w:szCs w:val="20"/>
        </w:rPr>
      </w:pPr>
      <w:r w:rsidRPr="00781D18">
        <w:rPr>
          <w:rFonts w:eastAsia="Times New Roman" w:cs="Arial"/>
          <w:sz w:val="20"/>
          <w:szCs w:val="20"/>
        </w:rPr>
        <w:t>The recruitment and referral of United States workers is to be actively pursued. The extent of active recruitment (file search, WorkSource site posting, media announcements, etc.) is dependent on the WorkSource site’s knowledge of availability of potential applicants in their local labor market.</w:t>
      </w:r>
    </w:p>
    <w:p w:rsidR="00781D18" w:rsidRPr="00781D18" w:rsidRDefault="00781D18" w:rsidP="00781D18">
      <w:pPr>
        <w:numPr>
          <w:ilvl w:val="0"/>
          <w:numId w:val="2"/>
        </w:numPr>
        <w:spacing w:before="100" w:beforeAutospacing="1" w:after="100" w:afterAutospacing="1" w:line="240" w:lineRule="auto"/>
        <w:rPr>
          <w:rFonts w:eastAsia="Times New Roman" w:cs="Arial"/>
          <w:sz w:val="20"/>
          <w:szCs w:val="20"/>
        </w:rPr>
      </w:pPr>
      <w:r w:rsidRPr="00781D18">
        <w:rPr>
          <w:rFonts w:eastAsia="Times New Roman" w:cs="Arial"/>
          <w:sz w:val="20"/>
          <w:szCs w:val="20"/>
        </w:rPr>
        <w:t>Employers are required by federal regulations to certify that referred applicants were rejected solely for lawful, job-related reasons as specified in the job order. WorkSource sites that receive information to the contrary (usually from referred applicants) are to report this information to the AEC Unit.</w:t>
      </w:r>
    </w:p>
    <w:p w:rsidR="00781D18" w:rsidRPr="00781D18" w:rsidRDefault="00781D18" w:rsidP="00781D18">
      <w:pPr>
        <w:spacing w:before="100" w:beforeAutospacing="1" w:after="100" w:afterAutospacing="1" w:line="240" w:lineRule="auto"/>
        <w:rPr>
          <w:rFonts w:eastAsia="Times New Roman" w:cs="Arial"/>
          <w:b/>
          <w:bCs/>
          <w:sz w:val="20"/>
          <w:szCs w:val="20"/>
        </w:rPr>
      </w:pPr>
      <w:bookmarkStart w:id="6" w:name="AECUnitResp"/>
      <w:r w:rsidRPr="00781D18">
        <w:rPr>
          <w:rFonts w:eastAsia="Times New Roman" w:cs="Arial"/>
          <w:b/>
          <w:bCs/>
          <w:sz w:val="20"/>
          <w:szCs w:val="20"/>
        </w:rPr>
        <w:t>AEC Unit Responsibilities</w:t>
      </w:r>
      <w:bookmarkEnd w:id="6"/>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sz w:val="20"/>
          <w:szCs w:val="20"/>
        </w:rPr>
        <w:t>It is the responsibility of the AEC Unit to:</w:t>
      </w:r>
    </w:p>
    <w:p w:rsidR="00781D18" w:rsidRPr="00781D18" w:rsidRDefault="00781D18" w:rsidP="00781D18">
      <w:pPr>
        <w:numPr>
          <w:ilvl w:val="0"/>
          <w:numId w:val="3"/>
        </w:numPr>
        <w:spacing w:before="100" w:beforeAutospacing="1" w:after="100" w:afterAutospacing="1" w:line="240" w:lineRule="auto"/>
        <w:rPr>
          <w:rFonts w:eastAsia="Times New Roman" w:cs="Arial"/>
          <w:sz w:val="20"/>
          <w:szCs w:val="20"/>
        </w:rPr>
      </w:pPr>
      <w:r w:rsidRPr="00781D18">
        <w:rPr>
          <w:rFonts w:eastAsia="Times New Roman" w:cs="Arial"/>
          <w:sz w:val="20"/>
          <w:szCs w:val="20"/>
        </w:rPr>
        <w:t>Advise employers or their representatives of the concepts, procedures, and/or federal regulations pertaining to the preparation of the application, recruitment, documentation, and special application processes for Reduction in Recruitment, Schedule A, Schedule B, Special Handling, and temporary occupations.</w:t>
      </w:r>
    </w:p>
    <w:p w:rsidR="00781D18" w:rsidRPr="00781D18" w:rsidRDefault="00781D18" w:rsidP="00781D18">
      <w:pPr>
        <w:numPr>
          <w:ilvl w:val="0"/>
          <w:numId w:val="3"/>
        </w:numPr>
        <w:spacing w:before="100" w:beforeAutospacing="1" w:after="100" w:afterAutospacing="1" w:line="240" w:lineRule="auto"/>
        <w:rPr>
          <w:rFonts w:eastAsia="Times New Roman" w:cs="Arial"/>
          <w:sz w:val="20"/>
          <w:szCs w:val="20"/>
        </w:rPr>
      </w:pPr>
      <w:r w:rsidRPr="00781D18">
        <w:rPr>
          <w:rFonts w:eastAsia="Times New Roman" w:cs="Arial"/>
          <w:sz w:val="20"/>
          <w:szCs w:val="20"/>
        </w:rPr>
        <w:lastRenderedPageBreak/>
        <w:t>Coordinate ESD and employer recruitment efforts; initiate Job Orders when required; and screen and forward resumes of qualified workers to the employer for documentation of interview results.</w:t>
      </w:r>
    </w:p>
    <w:p w:rsidR="00781D18" w:rsidRPr="00781D18" w:rsidRDefault="00781D18" w:rsidP="00781D18">
      <w:pPr>
        <w:numPr>
          <w:ilvl w:val="0"/>
          <w:numId w:val="3"/>
        </w:numPr>
        <w:spacing w:before="100" w:beforeAutospacing="1" w:after="100" w:afterAutospacing="1" w:line="240" w:lineRule="auto"/>
        <w:rPr>
          <w:rFonts w:eastAsia="Times New Roman" w:cs="Arial"/>
          <w:sz w:val="20"/>
          <w:szCs w:val="20"/>
        </w:rPr>
      </w:pPr>
      <w:r w:rsidRPr="00781D18">
        <w:rPr>
          <w:rFonts w:eastAsia="Times New Roman" w:cs="Arial"/>
          <w:sz w:val="20"/>
          <w:szCs w:val="20"/>
        </w:rPr>
        <w:t>Transmit the applications and supporting documentation to DOL’s Regional Certifying Office.</w:t>
      </w:r>
    </w:p>
    <w:p w:rsidR="00781D18" w:rsidRPr="00781D18" w:rsidRDefault="00781D18" w:rsidP="00781D18">
      <w:pPr>
        <w:spacing w:before="100" w:beforeAutospacing="1" w:after="100" w:afterAutospacing="1" w:line="240" w:lineRule="auto"/>
        <w:rPr>
          <w:rFonts w:eastAsia="Times New Roman" w:cs="Arial"/>
          <w:b/>
          <w:bCs/>
          <w:sz w:val="20"/>
          <w:szCs w:val="20"/>
        </w:rPr>
      </w:pPr>
      <w:bookmarkStart w:id="7" w:name="EmployerResp"/>
      <w:r w:rsidRPr="00781D18">
        <w:rPr>
          <w:rFonts w:eastAsia="Times New Roman" w:cs="Arial"/>
          <w:b/>
          <w:bCs/>
          <w:sz w:val="20"/>
          <w:szCs w:val="20"/>
        </w:rPr>
        <w:t>Employer Responsibilities</w:t>
      </w:r>
      <w:bookmarkEnd w:id="7"/>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sz w:val="20"/>
          <w:szCs w:val="20"/>
        </w:rPr>
        <w:t xml:space="preserve">Employers are to provide the </w:t>
      </w:r>
      <w:hyperlink r:id="rId21" w:history="1">
        <w:r w:rsidRPr="00781D18">
          <w:rPr>
            <w:rFonts w:eastAsia="Times New Roman" w:cs="Arial"/>
            <w:color w:val="0000FF"/>
            <w:sz w:val="20"/>
            <w:szCs w:val="20"/>
            <w:u w:val="single"/>
          </w:rPr>
          <w:t>prevailing wage information</w:t>
        </w:r>
      </w:hyperlink>
      <w:r w:rsidRPr="00781D18">
        <w:rPr>
          <w:rFonts w:eastAsia="Times New Roman" w:cs="Arial"/>
          <w:sz w:val="20"/>
          <w:szCs w:val="20"/>
        </w:rPr>
        <w:t>, as described in the fact sheet referenced earlier in this communication, with the initial submission of their application.</w:t>
      </w:r>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sz w:val="20"/>
          <w:szCs w:val="20"/>
        </w:rPr>
        <w:t>Employers can expedite the process by providing specific information as explained in a packet of instructions available from the AEC Unit in Olympia. This packet includes the Application for Alien Employment Certification (Form ETA 750, parts A and B).</w:t>
      </w:r>
    </w:p>
    <w:p w:rsidR="00781D18" w:rsidRPr="00781D18" w:rsidRDefault="00781D18" w:rsidP="00781D18">
      <w:pPr>
        <w:spacing w:before="100" w:beforeAutospacing="1" w:after="100" w:afterAutospacing="1" w:line="240" w:lineRule="auto"/>
        <w:rPr>
          <w:rFonts w:eastAsia="Times New Roman" w:cs="Arial"/>
          <w:b/>
          <w:bCs/>
          <w:sz w:val="20"/>
          <w:szCs w:val="20"/>
        </w:rPr>
      </w:pPr>
      <w:bookmarkStart w:id="8" w:name="DEFINITIONS"/>
      <w:r w:rsidRPr="00781D18">
        <w:rPr>
          <w:rFonts w:eastAsia="Times New Roman" w:cs="Arial"/>
          <w:b/>
          <w:bCs/>
          <w:sz w:val="20"/>
          <w:szCs w:val="20"/>
        </w:rPr>
        <w:t>DEFINITIONS</w:t>
      </w:r>
      <w:bookmarkEnd w:id="8"/>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sz w:val="20"/>
          <w:szCs w:val="20"/>
        </w:rPr>
        <w:t>None.</w:t>
      </w:r>
    </w:p>
    <w:p w:rsidR="00781D18" w:rsidRPr="00781D18" w:rsidRDefault="00781D18" w:rsidP="00781D18">
      <w:pPr>
        <w:spacing w:before="100" w:beforeAutospacing="1" w:after="100" w:afterAutospacing="1" w:line="240" w:lineRule="auto"/>
        <w:rPr>
          <w:rFonts w:eastAsia="Times New Roman" w:cs="Arial"/>
          <w:b/>
          <w:bCs/>
          <w:sz w:val="20"/>
          <w:szCs w:val="20"/>
        </w:rPr>
      </w:pPr>
      <w:bookmarkStart w:id="9" w:name="REFERENCES"/>
      <w:r w:rsidRPr="00781D18">
        <w:rPr>
          <w:rFonts w:eastAsia="Times New Roman" w:cs="Arial"/>
          <w:b/>
          <w:bCs/>
          <w:sz w:val="20"/>
          <w:szCs w:val="20"/>
        </w:rPr>
        <w:t>REFERENCES</w:t>
      </w:r>
      <w:bookmarkEnd w:id="9"/>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sz w:val="20"/>
          <w:szCs w:val="20"/>
        </w:rPr>
        <w:t xml:space="preserve">The Immigration and Nationality Act; </w:t>
      </w:r>
      <w:proofErr w:type="gramStart"/>
      <w:r w:rsidRPr="00781D18">
        <w:rPr>
          <w:rFonts w:eastAsia="Times New Roman" w:cs="Arial"/>
          <w:sz w:val="20"/>
          <w:szCs w:val="20"/>
        </w:rPr>
        <w:t>The</w:t>
      </w:r>
      <w:proofErr w:type="gramEnd"/>
      <w:r w:rsidRPr="00781D18">
        <w:rPr>
          <w:rFonts w:eastAsia="Times New Roman" w:cs="Arial"/>
          <w:sz w:val="20"/>
          <w:szCs w:val="20"/>
        </w:rPr>
        <w:t xml:space="preserve"> Code of Federal Regulations (CFR), Title 20, Chapter V, Part 656; and Technical Assistance Guide Number 656, Labor Certification.</w:t>
      </w:r>
    </w:p>
    <w:p w:rsidR="00781D18" w:rsidRPr="00781D18" w:rsidRDefault="00781D18" w:rsidP="00781D18">
      <w:pPr>
        <w:spacing w:before="100" w:beforeAutospacing="1" w:after="100" w:afterAutospacing="1" w:line="240" w:lineRule="auto"/>
        <w:rPr>
          <w:rFonts w:eastAsia="Times New Roman" w:cs="Arial"/>
          <w:sz w:val="20"/>
          <w:szCs w:val="20"/>
        </w:rPr>
      </w:pPr>
      <w:bookmarkStart w:id="10" w:name="SUPERSEDES"/>
      <w:r w:rsidRPr="00781D18">
        <w:rPr>
          <w:rFonts w:eastAsia="Times New Roman" w:cs="Arial"/>
          <w:b/>
          <w:bCs/>
          <w:sz w:val="20"/>
          <w:szCs w:val="20"/>
        </w:rPr>
        <w:t>SUPERSEDES</w:t>
      </w:r>
      <w:bookmarkEnd w:id="10"/>
    </w:p>
    <w:p w:rsidR="00781D18" w:rsidRPr="00781D18" w:rsidRDefault="00781D18" w:rsidP="00781D18">
      <w:pPr>
        <w:spacing w:before="100" w:beforeAutospacing="1" w:after="100" w:afterAutospacing="1" w:line="240" w:lineRule="auto"/>
        <w:rPr>
          <w:rFonts w:eastAsia="Times New Roman" w:cs="Arial"/>
          <w:sz w:val="20"/>
          <w:szCs w:val="20"/>
        </w:rPr>
      </w:pPr>
      <w:r w:rsidRPr="00781D18">
        <w:rPr>
          <w:rFonts w:eastAsia="Times New Roman" w:cs="Arial"/>
          <w:sz w:val="20"/>
          <w:szCs w:val="20"/>
        </w:rPr>
        <w:t>This communication cancels and supersedes Policies and Procedures document number 7020, Alien Employment Certification (AEC), dated January 1, 1985.</w:t>
      </w:r>
    </w:p>
    <w:p w:rsidR="00781D18" w:rsidRPr="00781D18" w:rsidRDefault="00781D18" w:rsidP="00781D18">
      <w:pPr>
        <w:spacing w:before="100" w:beforeAutospacing="1" w:after="100" w:afterAutospacing="1" w:line="240" w:lineRule="auto"/>
        <w:rPr>
          <w:rFonts w:eastAsia="Times New Roman" w:cs="Arial"/>
          <w:b/>
          <w:bCs/>
          <w:sz w:val="20"/>
          <w:szCs w:val="20"/>
        </w:rPr>
      </w:pPr>
      <w:bookmarkStart w:id="11" w:name="WEBSITE"/>
      <w:r w:rsidRPr="00781D18">
        <w:rPr>
          <w:rFonts w:eastAsia="Times New Roman" w:cs="Arial"/>
          <w:b/>
          <w:bCs/>
          <w:sz w:val="20"/>
          <w:szCs w:val="20"/>
        </w:rPr>
        <w:t>WEB SITE</w:t>
      </w:r>
      <w:bookmarkEnd w:id="11"/>
    </w:p>
    <w:p w:rsidR="00781D18" w:rsidRPr="00781D18" w:rsidRDefault="00781D18" w:rsidP="00781D18">
      <w:pPr>
        <w:spacing w:before="100" w:beforeAutospacing="1" w:after="100" w:afterAutospacing="1" w:line="240" w:lineRule="auto"/>
        <w:rPr>
          <w:rFonts w:eastAsia="Times New Roman" w:cs="Arial"/>
          <w:sz w:val="20"/>
          <w:szCs w:val="20"/>
        </w:rPr>
      </w:pPr>
      <w:hyperlink r:id="rId22" w:history="1">
        <w:r w:rsidRPr="00781D18">
          <w:rPr>
            <w:rFonts w:eastAsia="Times New Roman" w:cs="Arial"/>
            <w:color w:val="0000FF"/>
            <w:sz w:val="20"/>
            <w:szCs w:val="20"/>
            <w:u w:val="single"/>
          </w:rPr>
          <w:t>http://www.wa.gov/esd/policies</w:t>
        </w:r>
      </w:hyperlink>
      <w:r w:rsidRPr="00781D18">
        <w:rPr>
          <w:rFonts w:eastAsia="Times New Roman" w:cs="Arial"/>
          <w:sz w:val="20"/>
          <w:szCs w:val="20"/>
        </w:rPr>
        <w:t> </w:t>
      </w:r>
    </w:p>
    <w:p w:rsidR="00781D18" w:rsidRPr="00781D18" w:rsidRDefault="00781D18" w:rsidP="00781D18">
      <w:pPr>
        <w:spacing w:before="100" w:beforeAutospacing="1" w:after="100" w:afterAutospacing="1" w:line="240" w:lineRule="auto"/>
        <w:rPr>
          <w:rFonts w:ascii="Times New Roman" w:eastAsia="Times New Roman" w:hAnsi="Times New Roman" w:cs="Times New Roman"/>
          <w:b/>
          <w:bCs/>
          <w:szCs w:val="24"/>
        </w:rPr>
      </w:pPr>
      <w:bookmarkStart w:id="12" w:name="DIRECT_INQUIRIES_TO"/>
      <w:r w:rsidRPr="00781D18">
        <w:rPr>
          <w:rFonts w:ascii="Times New Roman" w:eastAsia="Times New Roman" w:hAnsi="Times New Roman" w:cs="Times New Roman"/>
          <w:b/>
          <w:bCs/>
          <w:szCs w:val="24"/>
        </w:rPr>
        <w:t>DIRECT INQUIRIES TO</w:t>
      </w:r>
      <w:bookmarkEnd w:id="12"/>
      <w:r w:rsidRPr="00781D18">
        <w:rPr>
          <w:rFonts w:ascii="Times New Roman" w:eastAsia="Times New Roman" w:hAnsi="Times New Roman" w:cs="Times New Roman"/>
          <w:b/>
          <w:bCs/>
          <w:szCs w:val="24"/>
        </w:rPr>
        <w:t>:</w:t>
      </w:r>
    </w:p>
    <w:p w:rsidR="00F65F93" w:rsidRDefault="00781D18" w:rsidP="00781D18">
      <w:r w:rsidRPr="00781D18">
        <w:rPr>
          <w:rFonts w:eastAsia="Times New Roman" w:cs="Arial"/>
          <w:sz w:val="20"/>
          <w:szCs w:val="20"/>
        </w:rPr>
        <w:t>Brian Roper</w:t>
      </w:r>
      <w:r w:rsidRPr="00781D18">
        <w:rPr>
          <w:rFonts w:eastAsia="Times New Roman" w:cs="Arial"/>
          <w:sz w:val="20"/>
          <w:szCs w:val="20"/>
        </w:rPr>
        <w:br/>
        <w:t>Employment Security Department</w:t>
      </w:r>
      <w:r w:rsidRPr="00781D18">
        <w:rPr>
          <w:rFonts w:eastAsia="Times New Roman" w:cs="Arial"/>
          <w:sz w:val="20"/>
          <w:szCs w:val="20"/>
        </w:rPr>
        <w:br/>
        <w:t>Employment and Career Development Division</w:t>
      </w:r>
      <w:r w:rsidRPr="00781D18">
        <w:rPr>
          <w:rFonts w:eastAsia="Times New Roman" w:cs="Arial"/>
          <w:sz w:val="20"/>
          <w:szCs w:val="20"/>
        </w:rPr>
        <w:br/>
        <w:t>P.O. Box 9046, Mail Stop 6000</w:t>
      </w:r>
      <w:r w:rsidRPr="00781D18">
        <w:rPr>
          <w:rFonts w:eastAsia="Times New Roman" w:cs="Arial"/>
          <w:sz w:val="20"/>
          <w:szCs w:val="20"/>
        </w:rPr>
        <w:br/>
        <w:t>Olympia , WA 98507-9046</w:t>
      </w:r>
      <w:r w:rsidRPr="00781D18">
        <w:rPr>
          <w:rFonts w:eastAsia="Times New Roman" w:cs="Arial"/>
          <w:sz w:val="20"/>
          <w:szCs w:val="20"/>
        </w:rPr>
        <w:br/>
        <w:t xml:space="preserve">E-Mail: </w:t>
      </w:r>
      <w:bookmarkStart w:id="13" w:name="otrevino@esd.wa.gov"/>
      <w:r w:rsidRPr="00781D18">
        <w:rPr>
          <w:rFonts w:eastAsia="Times New Roman" w:cs="Arial"/>
          <w:sz w:val="20"/>
          <w:szCs w:val="20"/>
        </w:rPr>
        <w:fldChar w:fldCharType="begin"/>
      </w:r>
      <w:r w:rsidRPr="00781D18">
        <w:rPr>
          <w:rFonts w:eastAsia="Times New Roman" w:cs="Arial"/>
          <w:sz w:val="20"/>
          <w:szCs w:val="20"/>
        </w:rPr>
        <w:instrText xml:space="preserve"> HYPERLINK "mailto:otrevino@esd.wa.gov" </w:instrText>
      </w:r>
      <w:r w:rsidRPr="00781D18">
        <w:rPr>
          <w:rFonts w:eastAsia="Times New Roman" w:cs="Arial"/>
          <w:sz w:val="20"/>
          <w:szCs w:val="20"/>
        </w:rPr>
        <w:fldChar w:fldCharType="separate"/>
      </w:r>
      <w:r w:rsidRPr="00781D18">
        <w:rPr>
          <w:rFonts w:eastAsia="Times New Roman" w:cs="Arial"/>
          <w:color w:val="0000FF"/>
          <w:sz w:val="20"/>
          <w:szCs w:val="20"/>
          <w:u w:val="single"/>
        </w:rPr>
        <w:t>broper@esd.wa.gov</w:t>
      </w:r>
      <w:r w:rsidRPr="00781D18">
        <w:rPr>
          <w:rFonts w:eastAsia="Times New Roman" w:cs="Arial"/>
          <w:sz w:val="20"/>
          <w:szCs w:val="20"/>
        </w:rPr>
        <w:fldChar w:fldCharType="end"/>
      </w:r>
      <w:bookmarkEnd w:id="13"/>
      <w:r w:rsidRPr="00781D18">
        <w:rPr>
          <w:rFonts w:eastAsia="Times New Roman" w:cs="Arial"/>
          <w:sz w:val="20"/>
          <w:szCs w:val="20"/>
        </w:rPr>
        <w:t>            </w:t>
      </w:r>
      <w:r w:rsidRPr="00781D18">
        <w:rPr>
          <w:rFonts w:eastAsia="Times New Roman" w:cs="Arial"/>
          <w:sz w:val="20"/>
          <w:szCs w:val="20"/>
        </w:rPr>
        <w:br/>
        <w:t>Telephone:  (360) 438-4024</w:t>
      </w:r>
      <w:r w:rsidRPr="00781D18">
        <w:rPr>
          <w:rFonts w:eastAsia="Times New Roman" w:cs="Arial"/>
          <w:sz w:val="20"/>
          <w:szCs w:val="20"/>
        </w:rPr>
        <w:br/>
        <w:t xml:space="preserve">Fax:  (360) 438-4014 </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153"/>
    <w:multiLevelType w:val="multilevel"/>
    <w:tmpl w:val="06F8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C7C93"/>
    <w:multiLevelType w:val="multilevel"/>
    <w:tmpl w:val="F12C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E028ED"/>
    <w:multiLevelType w:val="multilevel"/>
    <w:tmpl w:val="AEAE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18"/>
    <w:rsid w:val="00781D18"/>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E3C80-2032-4555-97E1-EC5584BC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781D18"/>
    <w:rPr>
      <w:color w:val="0000FF"/>
      <w:u w:val="single"/>
    </w:rPr>
  </w:style>
  <w:style w:type="paragraph" w:styleId="NormalWeb">
    <w:name w:val="Normal (Web)"/>
    <w:basedOn w:val="Normal"/>
    <w:uiPriority w:val="99"/>
    <w:semiHidden/>
    <w:unhideWhenUsed/>
    <w:rsid w:val="00781D1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4080.htm" TargetMode="External"/><Relationship Id="rId13" Type="http://schemas.openxmlformats.org/officeDocument/2006/relationships/hyperlink" Target="http://www.wa.gov/esd/1stop/policies/documents/archive/4080.htm" TargetMode="External"/><Relationship Id="rId18" Type="http://schemas.openxmlformats.org/officeDocument/2006/relationships/hyperlink" Target="http://www.wa.gov/esd/work/programs.htm" TargetMode="External"/><Relationship Id="rId3" Type="http://schemas.openxmlformats.org/officeDocument/2006/relationships/settings" Target="settings.xml"/><Relationship Id="rId21" Type="http://schemas.openxmlformats.org/officeDocument/2006/relationships/hyperlink" Target="http://www.wa.gov/esd/lmea/labrmrkt/byarea.htm" TargetMode="External"/><Relationship Id="rId7" Type="http://schemas.openxmlformats.org/officeDocument/2006/relationships/hyperlink" Target="http://www.wa.gov/esd/1stop/policies/documents/archive/4080.htm" TargetMode="External"/><Relationship Id="rId12" Type="http://schemas.openxmlformats.org/officeDocument/2006/relationships/hyperlink" Target="http://www.wa.gov/esd/1stop/policies/documents/archive/4080.htm" TargetMode="External"/><Relationship Id="rId17" Type="http://schemas.openxmlformats.org/officeDocument/2006/relationships/hyperlink" Target="http://www.wa.gov/esd/1stop/policies/documents/archive/4080.htm" TargetMode="External"/><Relationship Id="rId2" Type="http://schemas.openxmlformats.org/officeDocument/2006/relationships/styles" Target="styles.xml"/><Relationship Id="rId16" Type="http://schemas.openxmlformats.org/officeDocument/2006/relationships/hyperlink" Target="http://www.wa.gov/esd/1stop/policies/documents/archive/4080.htm" TargetMode="External"/><Relationship Id="rId20" Type="http://schemas.openxmlformats.org/officeDocument/2006/relationships/hyperlink" Target="http://www.wa.gov/esd/1stop/policies/documents/4008.htm" TargetMode="External"/><Relationship Id="rId1" Type="http://schemas.openxmlformats.org/officeDocument/2006/relationships/numbering" Target="numbering.xml"/><Relationship Id="rId6" Type="http://schemas.openxmlformats.org/officeDocument/2006/relationships/hyperlink" Target="http://www.wa.gov/esd/1stop/policies/documents/archive/4080.htm" TargetMode="External"/><Relationship Id="rId11" Type="http://schemas.openxmlformats.org/officeDocument/2006/relationships/hyperlink" Target="http://www.wa.gov/esd/1stop/policies/documents/archive/4080.htm" TargetMode="External"/><Relationship Id="rId24" Type="http://schemas.openxmlformats.org/officeDocument/2006/relationships/theme" Target="theme/theme1.xml"/><Relationship Id="rId5" Type="http://schemas.openxmlformats.org/officeDocument/2006/relationships/hyperlink" Target="http://www.wa.gov/esd/1stop/policies/documents/archive/4080.htm" TargetMode="External"/><Relationship Id="rId15" Type="http://schemas.openxmlformats.org/officeDocument/2006/relationships/hyperlink" Target="http://www.wa.gov/esd/1stop/policies/documents/archive/4080.htm" TargetMode="External"/><Relationship Id="rId23" Type="http://schemas.openxmlformats.org/officeDocument/2006/relationships/fontTable" Target="fontTable.xml"/><Relationship Id="rId10" Type="http://schemas.openxmlformats.org/officeDocument/2006/relationships/hyperlink" Target="http://www.wa.gov/esd/1stop/policies/documents/archive/4080.htm" TargetMode="External"/><Relationship Id="rId19" Type="http://schemas.openxmlformats.org/officeDocument/2006/relationships/hyperlink" Target="http://www.wa.gov/esd/1stop/policies/documents/4008.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4080.htm" TargetMode="External"/><Relationship Id="rId14" Type="http://schemas.openxmlformats.org/officeDocument/2006/relationships/hyperlink" Target="http://www.wa.gov/esd/1stop/policies/documents/archive/4080.htm" TargetMode="External"/><Relationship Id="rId22" Type="http://schemas.openxmlformats.org/officeDocument/2006/relationships/hyperlink" Target="http://www.wa.gov/es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7385</Characters>
  <Application>Microsoft Office Word</Application>
  <DocSecurity>0</DocSecurity>
  <Lines>61</Lines>
  <Paragraphs>17</Paragraphs>
  <ScaleCrop>false</ScaleCrop>
  <Company>ESD - State Of Washington</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2017-05-18T23:40:00Z</dcterms:created>
  <dcterms:modified xsi:type="dcterms:W3CDTF">2017-05-18T23:40:00Z</dcterms:modified>
</cp:coreProperties>
</file>