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587C46" w:rsidRDefault="00F23170" w:rsidP="00965B60">
      <w:pPr>
        <w:autoSpaceDE w:val="0"/>
        <w:autoSpaceDN w:val="0"/>
        <w:adjustRightInd w:val="0"/>
        <w:rPr>
          <w:rFonts w:ascii="Arial" w:hAnsi="Arial" w:cs="Arial"/>
          <w:b/>
          <w:bCs/>
          <w:color w:val="FF0000"/>
          <w:sz w:val="22"/>
          <w:szCs w:val="22"/>
        </w:rPr>
      </w:pPr>
      <w:r w:rsidRPr="00587C46">
        <w:rPr>
          <w:rFonts w:ascii="Arial" w:hAnsi="Arial" w:cs="Arial"/>
          <w:b/>
          <w:bCs/>
          <w:sz w:val="22"/>
          <w:szCs w:val="22"/>
        </w:rPr>
        <w:t xml:space="preserve">TITLE: </w:t>
      </w:r>
      <w:r w:rsidR="00C73CFC">
        <w:rPr>
          <w:rFonts w:ascii="Arial" w:hAnsi="Arial" w:cs="Arial"/>
          <w:b/>
          <w:bCs/>
          <w:color w:val="FF0000"/>
          <w:sz w:val="22"/>
          <w:szCs w:val="22"/>
        </w:rPr>
        <w:t>Veterans Programs: Local Veterans’ Employment Representative (LVER) Program</w:t>
      </w:r>
      <w:r w:rsidR="008A0A9E">
        <w:rPr>
          <w:rFonts w:ascii="Arial" w:hAnsi="Arial" w:cs="Arial"/>
          <w:b/>
          <w:bCs/>
          <w:color w:val="FF0000"/>
          <w:sz w:val="22"/>
          <w:szCs w:val="22"/>
        </w:rPr>
        <w:t xml:space="preserve"> </w:t>
      </w:r>
      <w:r w:rsidR="00480C38">
        <w:rPr>
          <w:rFonts w:ascii="Arial" w:hAnsi="Arial" w:cs="Arial"/>
          <w:b/>
          <w:bCs/>
          <w:color w:val="FF0000"/>
          <w:sz w:val="22"/>
          <w:szCs w:val="22"/>
        </w:rPr>
        <w:t>Policy</w:t>
      </w:r>
    </w:p>
    <w:p w:rsidR="00965B60" w:rsidRDefault="00965B60" w:rsidP="00965B60">
      <w:pPr>
        <w:rPr>
          <w:rFonts w:ascii="Arial" w:hAnsi="Arial" w:cs="Arial"/>
          <w:b/>
          <w:bCs/>
          <w:sz w:val="22"/>
          <w:szCs w:val="22"/>
          <w:highlight w:val="yellow"/>
        </w:rPr>
      </w:pPr>
    </w:p>
    <w:p w:rsidR="00965B60" w:rsidRPr="00587C46" w:rsidRDefault="00965B60" w:rsidP="00965B60">
      <w:pPr>
        <w:spacing w:after="120"/>
        <w:rPr>
          <w:rFonts w:ascii="Arial" w:hAnsi="Arial" w:cs="Arial"/>
          <w:b/>
          <w:bCs/>
          <w:sz w:val="22"/>
          <w:szCs w:val="22"/>
        </w:rPr>
      </w:pPr>
      <w:r w:rsidRPr="008711B3">
        <w:rPr>
          <w:rFonts w:ascii="Arial" w:hAnsi="Arial" w:cs="Arial"/>
          <w:b/>
          <w:bCs/>
          <w:sz w:val="22"/>
          <w:szCs w:val="22"/>
        </w:rPr>
        <w:t>REFERENCES</w:t>
      </w:r>
    </w:p>
    <w:p w:rsidR="00C73CFC" w:rsidRDefault="00C73CFC" w:rsidP="003B2648">
      <w:pPr>
        <w:pStyle w:val="NormalWeb"/>
        <w:spacing w:before="0" w:beforeAutospacing="0" w:after="0" w:afterAutospacing="0"/>
        <w:rPr>
          <w:rFonts w:ascii="Arial" w:hAnsi="Arial" w:cs="Arial"/>
          <w:sz w:val="22"/>
          <w:szCs w:val="22"/>
        </w:rPr>
      </w:pPr>
      <w:r w:rsidRPr="00C73CFC">
        <w:rPr>
          <w:rFonts w:ascii="Arial" w:hAnsi="Arial" w:cs="Arial"/>
          <w:sz w:val="22"/>
          <w:szCs w:val="22"/>
        </w:rPr>
        <w:t>The Workforce Investment Act (WIA) of 1998, Public Law 105-220 (WorkSource); the Wagner-Peyser Act as amended by WIA (Labor Exchange); Title 38, United States Code (USC), Chapters 41 and 42 (Veterans); and the Code of Federal Regulations (CFR), Title 20, Chapter V, Part 652, Subpart B, and Chapter IX, Parts 1001 and 1005 (Veterans).</w:t>
      </w:r>
    </w:p>
    <w:p w:rsidR="003B2648" w:rsidRDefault="003B2648" w:rsidP="003B2648">
      <w:pPr>
        <w:pStyle w:val="NormalWeb"/>
        <w:spacing w:before="0" w:beforeAutospacing="0" w:after="0" w:afterAutospacing="0"/>
        <w:rPr>
          <w:rFonts w:ascii="Arial" w:hAnsi="Arial" w:cs="Arial"/>
          <w:sz w:val="22"/>
          <w:szCs w:val="22"/>
        </w:rPr>
      </w:pPr>
    </w:p>
    <w:p w:rsidR="00845D19" w:rsidRPr="006C04A9" w:rsidRDefault="009035C7" w:rsidP="00596B4D">
      <w:pPr>
        <w:autoSpaceDE w:val="0"/>
        <w:autoSpaceDN w:val="0"/>
        <w:adjustRightInd w:val="0"/>
        <w:spacing w:after="120"/>
        <w:rPr>
          <w:rFonts w:ascii="Arial" w:hAnsi="Arial" w:cs="Arial"/>
          <w:b/>
          <w:bCs/>
          <w:sz w:val="22"/>
          <w:szCs w:val="22"/>
        </w:rPr>
      </w:pPr>
      <w:r w:rsidRPr="006C04A9">
        <w:rPr>
          <w:rFonts w:ascii="Arial" w:hAnsi="Arial" w:cs="Arial"/>
          <w:b/>
          <w:bCs/>
          <w:sz w:val="22"/>
          <w:szCs w:val="22"/>
        </w:rPr>
        <w:t xml:space="preserve">PURPOSE </w:t>
      </w:r>
    </w:p>
    <w:p w:rsidR="00FC7141" w:rsidRPr="006C04A9" w:rsidRDefault="00A06B81" w:rsidP="00FC7141">
      <w:pPr>
        <w:pStyle w:val="NormalWeb"/>
        <w:spacing w:before="0" w:beforeAutospacing="0" w:after="0" w:afterAutospacing="0"/>
        <w:rPr>
          <w:rFonts w:ascii="Arial" w:hAnsi="Arial" w:cs="Arial"/>
          <w:sz w:val="22"/>
          <w:szCs w:val="22"/>
        </w:rPr>
      </w:pPr>
      <w:r w:rsidRPr="006C04A9">
        <w:rPr>
          <w:rFonts w:ascii="Arial" w:hAnsi="Arial" w:cs="Arial"/>
          <w:bCs/>
          <w:sz w:val="22"/>
          <w:szCs w:val="22"/>
        </w:rPr>
        <w:t>This p</w:t>
      </w:r>
      <w:r w:rsidR="00596B4D" w:rsidRPr="006C04A9">
        <w:rPr>
          <w:rFonts w:ascii="Arial" w:hAnsi="Arial" w:cs="Arial"/>
          <w:bCs/>
          <w:sz w:val="22"/>
          <w:szCs w:val="22"/>
        </w:rPr>
        <w:t xml:space="preserve">olicy </w:t>
      </w:r>
      <w:r w:rsidRPr="006C04A9">
        <w:rPr>
          <w:rFonts w:ascii="Arial" w:hAnsi="Arial" w:cs="Arial"/>
          <w:bCs/>
          <w:sz w:val="22"/>
          <w:szCs w:val="22"/>
        </w:rPr>
        <w:t>is in regards to</w:t>
      </w:r>
      <w:r w:rsidR="00596B4D" w:rsidRPr="006C04A9">
        <w:rPr>
          <w:rFonts w:ascii="Arial" w:hAnsi="Arial" w:cs="Arial"/>
          <w:bCs/>
          <w:sz w:val="22"/>
          <w:szCs w:val="22"/>
        </w:rPr>
        <w:t xml:space="preserve"> LVERs as originated by WIA Title III (Wagner-Peyser)</w:t>
      </w:r>
      <w:r w:rsidRPr="006C04A9">
        <w:rPr>
          <w:rFonts w:ascii="Arial" w:hAnsi="Arial" w:cs="Arial"/>
          <w:bCs/>
          <w:sz w:val="22"/>
          <w:szCs w:val="22"/>
        </w:rPr>
        <w:t>.</w:t>
      </w:r>
      <w:r w:rsidR="00FC7141" w:rsidRPr="006C04A9">
        <w:rPr>
          <w:rFonts w:ascii="Arial" w:hAnsi="Arial" w:cs="Arial"/>
          <w:bCs/>
          <w:sz w:val="22"/>
          <w:szCs w:val="22"/>
        </w:rPr>
        <w:t xml:space="preserve"> </w:t>
      </w:r>
      <w:r w:rsidR="00FC7141" w:rsidRPr="006C04A9">
        <w:rPr>
          <w:rFonts w:ascii="Arial" w:hAnsi="Arial" w:cs="Arial"/>
          <w:sz w:val="22"/>
          <w:szCs w:val="22"/>
        </w:rPr>
        <w:t>The Secretary of Labor, acting through the Assistant Secretary of Veterans' Employment and Training (ASVET), has made available for use in each state, funds to support a Local Veterans' Employment Representative (LVER) Program designed to meet the employment needs of Veterans and Eligible Persons.</w:t>
      </w:r>
    </w:p>
    <w:p w:rsidR="00C73CFC" w:rsidRPr="006C04A9" w:rsidRDefault="00C73CFC" w:rsidP="00FC7141">
      <w:pPr>
        <w:autoSpaceDE w:val="0"/>
        <w:autoSpaceDN w:val="0"/>
        <w:adjustRightInd w:val="0"/>
        <w:rPr>
          <w:rFonts w:ascii="Arial" w:hAnsi="Arial" w:cs="Arial"/>
          <w:b/>
          <w:bCs/>
          <w:sz w:val="22"/>
          <w:szCs w:val="22"/>
        </w:rPr>
      </w:pPr>
    </w:p>
    <w:p w:rsidR="009035C7" w:rsidRPr="006C04A9" w:rsidRDefault="009035C7" w:rsidP="00C73CFC">
      <w:pPr>
        <w:autoSpaceDE w:val="0"/>
        <w:autoSpaceDN w:val="0"/>
        <w:adjustRightInd w:val="0"/>
        <w:spacing w:after="120"/>
        <w:rPr>
          <w:rFonts w:ascii="Arial" w:hAnsi="Arial" w:cs="Arial"/>
          <w:b/>
          <w:bCs/>
          <w:sz w:val="22"/>
          <w:szCs w:val="22"/>
        </w:rPr>
      </w:pPr>
      <w:r w:rsidRPr="006C04A9">
        <w:rPr>
          <w:rFonts w:ascii="Arial" w:hAnsi="Arial" w:cs="Arial"/>
          <w:b/>
          <w:bCs/>
          <w:sz w:val="22"/>
          <w:szCs w:val="22"/>
        </w:rPr>
        <w:t>PERSONS AFFECTED</w:t>
      </w:r>
    </w:p>
    <w:p w:rsidR="00C73CFC" w:rsidRPr="00C73CFC" w:rsidRDefault="00C73CFC" w:rsidP="00C73CFC">
      <w:pPr>
        <w:pStyle w:val="NormalWeb"/>
        <w:spacing w:before="0" w:beforeAutospacing="0" w:after="0" w:afterAutospacing="0"/>
        <w:rPr>
          <w:rFonts w:ascii="Arial" w:hAnsi="Arial" w:cs="Arial"/>
          <w:sz w:val="22"/>
          <w:szCs w:val="22"/>
        </w:rPr>
      </w:pPr>
      <w:r w:rsidRPr="006C04A9">
        <w:rPr>
          <w:rFonts w:ascii="Arial" w:hAnsi="Arial" w:cs="Arial"/>
          <w:sz w:val="22"/>
          <w:szCs w:val="22"/>
        </w:rPr>
        <w:t xml:space="preserve">This communication applies only to ESD </w:t>
      </w:r>
      <w:proofErr w:type="gramStart"/>
      <w:r w:rsidRPr="006C04A9">
        <w:rPr>
          <w:rFonts w:ascii="Arial" w:hAnsi="Arial" w:cs="Arial"/>
          <w:sz w:val="22"/>
          <w:szCs w:val="22"/>
        </w:rPr>
        <w:t>staff,</w:t>
      </w:r>
      <w:proofErr w:type="gramEnd"/>
      <w:r w:rsidRPr="006C04A9">
        <w:rPr>
          <w:rFonts w:ascii="Arial" w:hAnsi="Arial" w:cs="Arial"/>
          <w:sz w:val="22"/>
          <w:szCs w:val="22"/>
        </w:rPr>
        <w:t xml:space="preserve"> however, local Workforce Development Councils (WDCs) and partner agencies</w:t>
      </w:r>
      <w:r w:rsidRPr="00C73CFC">
        <w:rPr>
          <w:rFonts w:ascii="Arial" w:hAnsi="Arial" w:cs="Arial"/>
          <w:sz w:val="22"/>
          <w:szCs w:val="22"/>
        </w:rPr>
        <w:t xml:space="preserve"> are welcome to use the information when developing their policies and procedures.</w:t>
      </w:r>
    </w:p>
    <w:p w:rsidR="00F23170" w:rsidRPr="00C73CFC" w:rsidRDefault="00F23170"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041599" w:rsidRPr="00041599" w:rsidRDefault="00041599" w:rsidP="00041599">
      <w:pPr>
        <w:pStyle w:val="NormalWeb"/>
        <w:spacing w:before="0" w:beforeAutospacing="0" w:after="0" w:afterAutospacing="0"/>
        <w:rPr>
          <w:rFonts w:ascii="Arial" w:hAnsi="Arial" w:cs="Arial"/>
          <w:sz w:val="22"/>
          <w:szCs w:val="22"/>
        </w:rPr>
      </w:pPr>
      <w:r w:rsidRPr="00041599">
        <w:rPr>
          <w:rFonts w:ascii="Arial" w:hAnsi="Arial" w:cs="Arial"/>
          <w:sz w:val="22"/>
          <w:szCs w:val="22"/>
        </w:rPr>
        <w:t xml:space="preserve">Definitions relating to Veterans are found in Policies and Procedures communications number </w:t>
      </w:r>
      <w:r w:rsidRPr="006C04A9">
        <w:rPr>
          <w:rFonts w:ascii="Arial" w:hAnsi="Arial" w:cs="Arial"/>
          <w:sz w:val="22"/>
          <w:szCs w:val="22"/>
        </w:rPr>
        <w:t>4030</w:t>
      </w:r>
      <w:r w:rsidRPr="00041599">
        <w:rPr>
          <w:rFonts w:ascii="Arial" w:hAnsi="Arial" w:cs="Arial"/>
          <w:sz w:val="22"/>
          <w:szCs w:val="22"/>
        </w:rPr>
        <w:t xml:space="preserve">, </w:t>
      </w:r>
      <w:r w:rsidRPr="006C04A9">
        <w:rPr>
          <w:rFonts w:ascii="Arial" w:hAnsi="Arial" w:cs="Arial"/>
          <w:sz w:val="22"/>
          <w:szCs w:val="22"/>
        </w:rPr>
        <w:t>Services for Veterans</w:t>
      </w:r>
      <w:r w:rsidRPr="00041599">
        <w:rPr>
          <w:rFonts w:ascii="Arial" w:hAnsi="Arial" w:cs="Arial"/>
          <w:sz w:val="22"/>
          <w:szCs w:val="22"/>
        </w:rPr>
        <w:t>.</w:t>
      </w:r>
    </w:p>
    <w:p w:rsidR="00041599" w:rsidRPr="00041599" w:rsidRDefault="00041599" w:rsidP="00041599">
      <w:pPr>
        <w:rPr>
          <w:rFonts w:ascii="Arial" w:hAnsi="Arial" w:cs="Arial"/>
          <w:b/>
          <w:bCs/>
          <w:sz w:val="22"/>
          <w:szCs w:val="22"/>
        </w:rPr>
      </w:pPr>
    </w:p>
    <w:p w:rsidR="008711B3" w:rsidRDefault="00480C38" w:rsidP="008711B3">
      <w:pPr>
        <w:autoSpaceDE w:val="0"/>
        <w:autoSpaceDN w:val="0"/>
        <w:adjustRightInd w:val="0"/>
        <w:spacing w:after="120"/>
        <w:rPr>
          <w:rFonts w:ascii="Arial" w:hAnsi="Arial" w:cs="Arial"/>
          <w:b/>
          <w:bCs/>
          <w:sz w:val="22"/>
          <w:szCs w:val="22"/>
        </w:rPr>
      </w:pPr>
      <w:r>
        <w:rPr>
          <w:rFonts w:ascii="Arial" w:hAnsi="Arial" w:cs="Arial"/>
          <w:b/>
          <w:bCs/>
          <w:sz w:val="22"/>
          <w:szCs w:val="22"/>
        </w:rPr>
        <w:t>POLICY</w:t>
      </w:r>
    </w:p>
    <w:p w:rsidR="00F5126A" w:rsidRDefault="008711B3" w:rsidP="00F5126A">
      <w:pPr>
        <w:autoSpaceDE w:val="0"/>
        <w:autoSpaceDN w:val="0"/>
        <w:adjustRightInd w:val="0"/>
        <w:rPr>
          <w:rFonts w:ascii="Corbel" w:hAnsi="Corbel" w:cs="Arial"/>
          <w:sz w:val="22"/>
          <w:szCs w:val="22"/>
        </w:rPr>
      </w:pPr>
      <w:r w:rsidRPr="008711B3">
        <w:rPr>
          <w:rFonts w:ascii="Arial" w:hAnsi="Arial" w:cs="Arial"/>
          <w:sz w:val="22"/>
          <w:szCs w:val="22"/>
        </w:rPr>
        <w:t>It is the policy of the Employment Security Department (ESD) to promote and develop employment and training opportunities for Veterans and Eligible Persons through the utilization of the Local Veterans' Employment Representative (LVER) Program.</w:t>
      </w:r>
    </w:p>
    <w:p w:rsidR="008A0A9E" w:rsidRDefault="008A0A9E" w:rsidP="008A0A9E">
      <w:pPr>
        <w:rPr>
          <w:rFonts w:ascii="Arial" w:hAnsi="Arial" w:cs="Arial"/>
          <w:b/>
          <w:bCs/>
          <w:sz w:val="22"/>
          <w:szCs w:val="22"/>
        </w:rPr>
      </w:pPr>
    </w:p>
    <w:p w:rsidR="00F23170" w:rsidRPr="008A0A9E" w:rsidRDefault="00F23170" w:rsidP="005461EB">
      <w:pPr>
        <w:spacing w:after="120"/>
        <w:rPr>
          <w:rFonts w:ascii="Arial" w:hAnsi="Arial" w:cs="Arial"/>
          <w:bCs/>
          <w:sz w:val="22"/>
          <w:szCs w:val="22"/>
        </w:rPr>
      </w:pPr>
      <w:r w:rsidRPr="00587C46">
        <w:rPr>
          <w:rFonts w:ascii="Arial" w:hAnsi="Arial" w:cs="Arial"/>
          <w:b/>
          <w:bCs/>
          <w:sz w:val="22"/>
          <w:szCs w:val="22"/>
        </w:rPr>
        <w:t>SUPERSEDES</w:t>
      </w:r>
    </w:p>
    <w:p w:rsidR="00F23170" w:rsidRPr="00587C46" w:rsidRDefault="008711B3" w:rsidP="00F23170">
      <w:pPr>
        <w:rPr>
          <w:rFonts w:ascii="Arial" w:hAnsi="Arial" w:cs="Arial"/>
          <w:bCs/>
          <w:sz w:val="22"/>
          <w:szCs w:val="22"/>
        </w:rPr>
      </w:pPr>
      <w:r>
        <w:rPr>
          <w:rFonts w:ascii="Arial" w:hAnsi="Arial" w:cs="Arial"/>
          <w:bCs/>
          <w:sz w:val="22"/>
          <w:szCs w:val="22"/>
        </w:rPr>
        <w:t>This communication cancels and supersedes Policies and Procedures #4031 dated April 16, 2000.</w:t>
      </w:r>
    </w:p>
    <w:p w:rsidR="00F23170" w:rsidRPr="00587C46" w:rsidRDefault="00F23170" w:rsidP="00F23170">
      <w:pPr>
        <w:rPr>
          <w:rFonts w:ascii="Arial" w:hAnsi="Arial" w:cs="Arial"/>
          <w:b/>
          <w:bCs/>
          <w:sz w:val="22"/>
          <w:szCs w:val="22"/>
        </w:rPr>
      </w:pPr>
    </w:p>
    <w:p w:rsidR="00F23170" w:rsidRPr="00587C46" w:rsidRDefault="00F23170" w:rsidP="00151482">
      <w:pPr>
        <w:spacing w:after="120"/>
        <w:rPr>
          <w:rFonts w:ascii="Arial" w:hAnsi="Arial" w:cs="Arial"/>
          <w:b/>
          <w:sz w:val="22"/>
          <w:szCs w:val="22"/>
        </w:rPr>
      </w:pPr>
      <w:r w:rsidRPr="00587C46">
        <w:rPr>
          <w:rFonts w:ascii="Arial" w:hAnsi="Arial" w:cs="Arial"/>
          <w:b/>
          <w:sz w:val="22"/>
          <w:szCs w:val="22"/>
        </w:rPr>
        <w:t>CONTACT</w:t>
      </w:r>
    </w:p>
    <w:p w:rsidR="003B2648" w:rsidRDefault="003B2648" w:rsidP="003B2648">
      <w:pPr>
        <w:rPr>
          <w:rFonts w:ascii="Arial" w:hAnsi="Arial" w:cs="Arial"/>
          <w:sz w:val="22"/>
          <w:szCs w:val="22"/>
        </w:rPr>
      </w:pPr>
      <w:r>
        <w:rPr>
          <w:rFonts w:ascii="Arial" w:hAnsi="Arial" w:cs="Arial"/>
          <w:sz w:val="22"/>
          <w:szCs w:val="22"/>
        </w:rPr>
        <w:t>Chip Kormas | Program Coordinator</w:t>
      </w:r>
      <w:r>
        <w:rPr>
          <w:rFonts w:ascii="Arial" w:hAnsi="Arial" w:cs="Arial"/>
          <w:sz w:val="22"/>
          <w:szCs w:val="22"/>
        </w:rPr>
        <w:br/>
        <w:t>Employment Security Department</w:t>
      </w:r>
      <w:r>
        <w:rPr>
          <w:rFonts w:ascii="Arial" w:hAnsi="Arial" w:cs="Arial"/>
          <w:sz w:val="22"/>
          <w:szCs w:val="22"/>
        </w:rPr>
        <w:br/>
        <w:t>Employment &amp; Career Development Division</w:t>
      </w:r>
      <w:r>
        <w:rPr>
          <w:rFonts w:ascii="Arial" w:hAnsi="Arial" w:cs="Arial"/>
          <w:sz w:val="22"/>
          <w:szCs w:val="22"/>
        </w:rPr>
        <w:br/>
        <w:t>P.O. Box 9046 – MS 6000</w:t>
      </w:r>
      <w:r>
        <w:rPr>
          <w:rFonts w:ascii="Arial" w:hAnsi="Arial" w:cs="Arial"/>
          <w:sz w:val="22"/>
          <w:szCs w:val="22"/>
        </w:rPr>
        <w:br/>
        <w:t>Olympia, WA  98507-9046</w:t>
      </w:r>
      <w:r>
        <w:rPr>
          <w:rFonts w:ascii="Arial" w:hAnsi="Arial" w:cs="Arial"/>
          <w:sz w:val="22"/>
          <w:szCs w:val="22"/>
        </w:rPr>
        <w:br/>
        <w:t xml:space="preserve">Email: </w:t>
      </w:r>
      <w:hyperlink r:id="rId11" w:history="1">
        <w:r>
          <w:rPr>
            <w:rStyle w:val="Hyperlink"/>
            <w:rFonts w:ascii="Arial" w:hAnsi="Arial" w:cs="Arial"/>
            <w:sz w:val="22"/>
            <w:szCs w:val="22"/>
          </w:rPr>
          <w:t>ckormas@esd.wa.gov</w:t>
        </w:r>
      </w:hyperlink>
    </w:p>
    <w:p w:rsidR="003B2648" w:rsidRDefault="003B2648" w:rsidP="003B2648">
      <w:pPr>
        <w:rPr>
          <w:rFonts w:ascii="Arial" w:hAnsi="Arial" w:cs="Arial"/>
          <w:sz w:val="22"/>
          <w:szCs w:val="22"/>
        </w:rPr>
      </w:pPr>
      <w:r>
        <w:rPr>
          <w:rFonts w:ascii="Arial" w:hAnsi="Arial" w:cs="Arial"/>
          <w:sz w:val="22"/>
          <w:szCs w:val="22"/>
        </w:rPr>
        <w:t>Telephone: (360) 486-5944</w:t>
      </w:r>
      <w:r>
        <w:rPr>
          <w:rFonts w:ascii="Arial" w:hAnsi="Arial" w:cs="Arial"/>
          <w:sz w:val="22"/>
          <w:szCs w:val="22"/>
        </w:rPr>
        <w:br/>
        <w:t>Fax: (360) 407-2644</w:t>
      </w:r>
    </w:p>
    <w:p w:rsidR="00F23170" w:rsidRPr="00587C46" w:rsidRDefault="00F23170" w:rsidP="00F23170">
      <w:pPr>
        <w:rPr>
          <w:rFonts w:ascii="Arial" w:hAnsi="Arial" w:cs="Arial"/>
          <w:sz w:val="22"/>
          <w:szCs w:val="22"/>
        </w:rPr>
      </w:pPr>
    </w:p>
    <w:sectPr w:rsidR="00F23170" w:rsidRPr="00587C46" w:rsidSect="00FB74EC">
      <w:headerReference w:type="default" r:id="rId12"/>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E0" w:rsidRDefault="003E13E0">
      <w:r>
        <w:separator/>
      </w:r>
    </w:p>
  </w:endnote>
  <w:endnote w:type="continuationSeparator" w:id="0">
    <w:p w:rsidR="003E13E0" w:rsidRDefault="003E1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E0" w:rsidRDefault="003E13E0">
      <w:r>
        <w:separator/>
      </w:r>
    </w:p>
  </w:footnote>
  <w:footnote w:type="continuationSeparator" w:id="0">
    <w:p w:rsidR="003E13E0" w:rsidRDefault="003E1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3537"/>
      <w:gridCol w:w="1620"/>
      <w:gridCol w:w="4680"/>
    </w:tblGrid>
    <w:tr w:rsidR="003E13E0" w:rsidRPr="000559CC" w:rsidTr="003B2648">
      <w:trPr>
        <w:trHeight w:hRule="exact" w:val="144"/>
        <w:jc w:val="center"/>
      </w:trPr>
      <w:tc>
        <w:tcPr>
          <w:tcW w:w="3537" w:type="dxa"/>
          <w:vMerge w:val="restart"/>
          <w:vAlign w:val="center"/>
        </w:tcPr>
        <w:p w:rsidR="003E13E0" w:rsidRPr="00587C46" w:rsidRDefault="003E13E0" w:rsidP="00F23170">
          <w:pPr>
            <w:autoSpaceDE w:val="0"/>
            <w:autoSpaceDN w:val="0"/>
            <w:adjustRightInd w:val="0"/>
            <w:jc w:val="center"/>
            <w:rPr>
              <w:rFonts w:ascii="Arial" w:hAnsi="Arial" w:cs="Arial"/>
              <w:b/>
              <w:bCs/>
              <w:sz w:val="22"/>
              <w:szCs w:val="22"/>
            </w:rPr>
          </w:pPr>
          <w:r w:rsidRPr="00587C46">
            <w:rPr>
              <w:noProof/>
              <w:sz w:val="22"/>
              <w:szCs w:val="22"/>
            </w:rPr>
            <w:drawing>
              <wp:inline distT="0" distB="0" distL="0" distR="0">
                <wp:extent cx="1419225" cy="533400"/>
                <wp:effectExtent l="19050" t="0" r="9525"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6300" w:type="dxa"/>
          <w:gridSpan w:val="2"/>
          <w:vAlign w:val="center"/>
        </w:tcPr>
        <w:p w:rsidR="003E13E0" w:rsidRPr="00587C46" w:rsidRDefault="003E13E0" w:rsidP="00F23170">
          <w:pPr>
            <w:autoSpaceDE w:val="0"/>
            <w:autoSpaceDN w:val="0"/>
            <w:adjustRightInd w:val="0"/>
            <w:rPr>
              <w:rFonts w:ascii="Arial" w:hAnsi="Arial" w:cs="Arial"/>
              <w:b/>
              <w:bCs/>
              <w:sz w:val="22"/>
              <w:szCs w:val="22"/>
            </w:rPr>
          </w:pPr>
        </w:p>
      </w:tc>
    </w:tr>
    <w:tr w:rsidR="003E13E0" w:rsidRPr="000559CC" w:rsidTr="003B2648">
      <w:trPr>
        <w:jc w:val="center"/>
      </w:trPr>
      <w:tc>
        <w:tcPr>
          <w:tcW w:w="3537" w:type="dxa"/>
          <w:vMerge/>
        </w:tcPr>
        <w:p w:rsidR="003E13E0" w:rsidRPr="00587C46" w:rsidRDefault="003E13E0" w:rsidP="00F23170">
          <w:pPr>
            <w:autoSpaceDE w:val="0"/>
            <w:autoSpaceDN w:val="0"/>
            <w:adjustRightInd w:val="0"/>
            <w:jc w:val="center"/>
            <w:rPr>
              <w:sz w:val="22"/>
              <w:szCs w:val="22"/>
            </w:rPr>
          </w:pPr>
        </w:p>
      </w:tc>
      <w:tc>
        <w:tcPr>
          <w:tcW w:w="6300" w:type="dxa"/>
          <w:gridSpan w:val="2"/>
          <w:vAlign w:val="center"/>
        </w:tcPr>
        <w:p w:rsidR="003E13E0" w:rsidRPr="00587C46" w:rsidRDefault="003E13E0"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3E13E0" w:rsidRPr="000559CC" w:rsidTr="003B2648">
      <w:trPr>
        <w:jc w:val="center"/>
      </w:trPr>
      <w:tc>
        <w:tcPr>
          <w:tcW w:w="3537" w:type="dxa"/>
          <w:vMerge/>
        </w:tcPr>
        <w:p w:rsidR="003E13E0" w:rsidRPr="00587C46" w:rsidRDefault="003E13E0" w:rsidP="00F23170">
          <w:pPr>
            <w:autoSpaceDE w:val="0"/>
            <w:autoSpaceDN w:val="0"/>
            <w:adjustRightInd w:val="0"/>
            <w:rPr>
              <w:rFonts w:ascii="Arial" w:hAnsi="Arial" w:cs="Arial"/>
              <w:b/>
              <w:bCs/>
              <w:sz w:val="22"/>
              <w:szCs w:val="22"/>
            </w:rPr>
          </w:pPr>
        </w:p>
      </w:tc>
      <w:tc>
        <w:tcPr>
          <w:tcW w:w="6300" w:type="dxa"/>
          <w:gridSpan w:val="2"/>
        </w:tcPr>
        <w:p w:rsidR="003E13E0" w:rsidRPr="00587C46" w:rsidRDefault="002A2EFA" w:rsidP="00F23170">
          <w:pPr>
            <w:autoSpaceDE w:val="0"/>
            <w:autoSpaceDN w:val="0"/>
            <w:adjustRightInd w:val="0"/>
            <w:rPr>
              <w:rFonts w:ascii="Arial" w:hAnsi="Arial" w:cs="Arial"/>
              <w:b/>
              <w:bCs/>
              <w:sz w:val="22"/>
              <w:szCs w:val="22"/>
            </w:rPr>
          </w:pPr>
          <w:r>
            <w:rPr>
              <w:rFonts w:ascii="Arial" w:hAnsi="Arial" w:cs="Arial"/>
              <w:b/>
              <w:bCs/>
              <w:sz w:val="22"/>
              <w:szCs w:val="22"/>
            </w:rPr>
            <w:t>Code: VP</w:t>
          </w:r>
          <w:r w:rsidR="003E13E0">
            <w:rPr>
              <w:rFonts w:ascii="Arial" w:hAnsi="Arial" w:cs="Arial"/>
              <w:b/>
              <w:bCs/>
              <w:sz w:val="22"/>
              <w:szCs w:val="22"/>
            </w:rPr>
            <w:t>-Po</w:t>
          </w:r>
          <w:r>
            <w:rPr>
              <w:rFonts w:ascii="Arial" w:hAnsi="Arial" w:cs="Arial"/>
              <w:b/>
              <w:bCs/>
              <w:sz w:val="22"/>
              <w:szCs w:val="22"/>
            </w:rPr>
            <w:t>licy-LVER Program-4031-0904</w:t>
          </w:r>
        </w:p>
      </w:tc>
    </w:tr>
    <w:tr w:rsidR="003E13E0" w:rsidRPr="000559CC" w:rsidTr="003B2648">
      <w:trPr>
        <w:trHeight w:val="225"/>
        <w:jc w:val="center"/>
      </w:trPr>
      <w:tc>
        <w:tcPr>
          <w:tcW w:w="3537" w:type="dxa"/>
          <w:vMerge/>
        </w:tcPr>
        <w:p w:rsidR="003E13E0" w:rsidRPr="00587C46" w:rsidRDefault="003E13E0" w:rsidP="00F23170">
          <w:pPr>
            <w:autoSpaceDE w:val="0"/>
            <w:autoSpaceDN w:val="0"/>
            <w:adjustRightInd w:val="0"/>
            <w:rPr>
              <w:rFonts w:ascii="Arial" w:hAnsi="Arial" w:cs="Arial"/>
              <w:b/>
              <w:bCs/>
              <w:sz w:val="22"/>
              <w:szCs w:val="22"/>
            </w:rPr>
          </w:pPr>
        </w:p>
      </w:tc>
      <w:tc>
        <w:tcPr>
          <w:tcW w:w="6300" w:type="dxa"/>
          <w:gridSpan w:val="2"/>
        </w:tcPr>
        <w:p w:rsidR="003E13E0" w:rsidRPr="00587C46" w:rsidRDefault="003E13E0"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B648F5"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B648F5" w:rsidRPr="00587C46">
            <w:rPr>
              <w:rStyle w:val="PageNumber"/>
              <w:rFonts w:ascii="Arial" w:hAnsi="Arial" w:cs="Arial"/>
              <w:b/>
              <w:sz w:val="22"/>
              <w:szCs w:val="22"/>
            </w:rPr>
            <w:fldChar w:fldCharType="separate"/>
          </w:r>
          <w:r w:rsidR="006C04A9">
            <w:rPr>
              <w:rStyle w:val="PageNumber"/>
              <w:rFonts w:ascii="Arial" w:hAnsi="Arial" w:cs="Arial"/>
              <w:b/>
              <w:noProof/>
              <w:sz w:val="22"/>
              <w:szCs w:val="22"/>
            </w:rPr>
            <w:t>1</w:t>
          </w:r>
          <w:r w:rsidR="00B648F5"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B648F5"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B648F5" w:rsidRPr="00587C46">
            <w:rPr>
              <w:rStyle w:val="PageNumber"/>
              <w:rFonts w:ascii="Arial" w:hAnsi="Arial" w:cs="Arial"/>
              <w:b/>
              <w:sz w:val="22"/>
              <w:szCs w:val="22"/>
            </w:rPr>
            <w:fldChar w:fldCharType="separate"/>
          </w:r>
          <w:r w:rsidR="006C04A9">
            <w:rPr>
              <w:rStyle w:val="PageNumber"/>
              <w:rFonts w:ascii="Arial" w:hAnsi="Arial" w:cs="Arial"/>
              <w:b/>
              <w:noProof/>
              <w:sz w:val="22"/>
              <w:szCs w:val="22"/>
            </w:rPr>
            <w:t>1</w:t>
          </w:r>
          <w:r w:rsidR="00B648F5" w:rsidRPr="00587C46">
            <w:rPr>
              <w:rStyle w:val="PageNumber"/>
              <w:rFonts w:ascii="Arial" w:hAnsi="Arial" w:cs="Arial"/>
              <w:b/>
              <w:sz w:val="22"/>
              <w:szCs w:val="22"/>
            </w:rPr>
            <w:fldChar w:fldCharType="end"/>
          </w:r>
          <w:r>
            <w:rPr>
              <w:rFonts w:ascii="Cambria" w:hAnsi="Cambria" w:cs="Arial"/>
              <w:b/>
              <w:bCs/>
              <w:sz w:val="22"/>
              <w:szCs w:val="22"/>
            </w:rPr>
            <w:t xml:space="preserve"> | </w:t>
          </w:r>
          <w:r w:rsidR="002A2EFA">
            <w:rPr>
              <w:rFonts w:ascii="Arial" w:hAnsi="Arial" w:cs="Arial"/>
              <w:b/>
              <w:bCs/>
              <w:sz w:val="22"/>
              <w:szCs w:val="22"/>
            </w:rPr>
            <w:t>Date: September 14, 2004 (Revised)</w:t>
          </w:r>
        </w:p>
      </w:tc>
    </w:tr>
    <w:tr w:rsidR="003E13E0" w:rsidRPr="000559CC" w:rsidTr="003B2648">
      <w:trPr>
        <w:trHeight w:hRule="exact" w:val="144"/>
        <w:jc w:val="center"/>
      </w:trPr>
      <w:tc>
        <w:tcPr>
          <w:tcW w:w="3537" w:type="dxa"/>
          <w:vMerge/>
        </w:tcPr>
        <w:p w:rsidR="003E13E0" w:rsidRPr="000559CC" w:rsidRDefault="003E13E0" w:rsidP="00F23170">
          <w:pPr>
            <w:autoSpaceDE w:val="0"/>
            <w:autoSpaceDN w:val="0"/>
            <w:adjustRightInd w:val="0"/>
            <w:rPr>
              <w:rFonts w:ascii="Arial" w:hAnsi="Arial" w:cs="Arial"/>
              <w:b/>
              <w:bCs/>
            </w:rPr>
          </w:pPr>
        </w:p>
      </w:tc>
      <w:tc>
        <w:tcPr>
          <w:tcW w:w="1620" w:type="dxa"/>
        </w:tcPr>
        <w:p w:rsidR="003E13E0" w:rsidRPr="000559CC" w:rsidRDefault="003E13E0" w:rsidP="00F23170">
          <w:pPr>
            <w:autoSpaceDE w:val="0"/>
            <w:autoSpaceDN w:val="0"/>
            <w:adjustRightInd w:val="0"/>
            <w:rPr>
              <w:rFonts w:ascii="Arial" w:hAnsi="Arial" w:cs="Arial"/>
              <w:b/>
              <w:bCs/>
            </w:rPr>
          </w:pPr>
        </w:p>
      </w:tc>
      <w:tc>
        <w:tcPr>
          <w:tcW w:w="4680" w:type="dxa"/>
        </w:tcPr>
        <w:p w:rsidR="003E13E0" w:rsidRPr="000559CC" w:rsidRDefault="003E13E0" w:rsidP="00F23170">
          <w:pPr>
            <w:autoSpaceDE w:val="0"/>
            <w:autoSpaceDN w:val="0"/>
            <w:adjustRightInd w:val="0"/>
            <w:rPr>
              <w:rFonts w:ascii="Arial" w:hAnsi="Arial" w:cs="Arial"/>
              <w:b/>
              <w:bCs/>
            </w:rPr>
          </w:pPr>
        </w:p>
      </w:tc>
    </w:tr>
  </w:tbl>
  <w:p w:rsidR="003E13E0" w:rsidRDefault="003E1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0">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2"/>
  </w:num>
  <w:num w:numId="4">
    <w:abstractNumId w:val="11"/>
  </w:num>
  <w:num w:numId="5">
    <w:abstractNumId w:val="9"/>
  </w:num>
  <w:num w:numId="6">
    <w:abstractNumId w:val="4"/>
  </w:num>
  <w:num w:numId="7">
    <w:abstractNumId w:val="1"/>
  </w:num>
  <w:num w:numId="8">
    <w:abstractNumId w:val="16"/>
  </w:num>
  <w:num w:numId="9">
    <w:abstractNumId w:val="15"/>
  </w:num>
  <w:num w:numId="10">
    <w:abstractNumId w:val="8"/>
  </w:num>
  <w:num w:numId="11">
    <w:abstractNumId w:val="3"/>
  </w:num>
  <w:num w:numId="12">
    <w:abstractNumId w:val="2"/>
  </w:num>
  <w:num w:numId="13">
    <w:abstractNumId w:val="14"/>
  </w:num>
  <w:num w:numId="14">
    <w:abstractNumId w:val="0"/>
  </w:num>
  <w:num w:numId="15">
    <w:abstractNumId w:val="5"/>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41599"/>
    <w:rsid w:val="00097F9B"/>
    <w:rsid w:val="000E3A4D"/>
    <w:rsid w:val="000F4269"/>
    <w:rsid w:val="000F74A2"/>
    <w:rsid w:val="00151482"/>
    <w:rsid w:val="00212DAD"/>
    <w:rsid w:val="002260C9"/>
    <w:rsid w:val="00233EC4"/>
    <w:rsid w:val="002A2EFA"/>
    <w:rsid w:val="002E630B"/>
    <w:rsid w:val="003B2648"/>
    <w:rsid w:val="003E13E0"/>
    <w:rsid w:val="004511D8"/>
    <w:rsid w:val="00480B35"/>
    <w:rsid w:val="00480C38"/>
    <w:rsid w:val="00486AA2"/>
    <w:rsid w:val="004A4FF9"/>
    <w:rsid w:val="004B028F"/>
    <w:rsid w:val="004B263E"/>
    <w:rsid w:val="005461EB"/>
    <w:rsid w:val="00587C46"/>
    <w:rsid w:val="00596B4D"/>
    <w:rsid w:val="005B1E73"/>
    <w:rsid w:val="006403B8"/>
    <w:rsid w:val="0067344E"/>
    <w:rsid w:val="00676BD6"/>
    <w:rsid w:val="006C04A9"/>
    <w:rsid w:val="00741AAF"/>
    <w:rsid w:val="00765954"/>
    <w:rsid w:val="008144CA"/>
    <w:rsid w:val="008324C1"/>
    <w:rsid w:val="008448B2"/>
    <w:rsid w:val="00845D19"/>
    <w:rsid w:val="00861FE1"/>
    <w:rsid w:val="008711B3"/>
    <w:rsid w:val="008A0A9E"/>
    <w:rsid w:val="008E7478"/>
    <w:rsid w:val="009035C7"/>
    <w:rsid w:val="0091460D"/>
    <w:rsid w:val="00963572"/>
    <w:rsid w:val="00965B60"/>
    <w:rsid w:val="009840F0"/>
    <w:rsid w:val="009F6EF6"/>
    <w:rsid w:val="00A06B81"/>
    <w:rsid w:val="00A1272E"/>
    <w:rsid w:val="00A874B6"/>
    <w:rsid w:val="00A91FBB"/>
    <w:rsid w:val="00AC4DCA"/>
    <w:rsid w:val="00AC5620"/>
    <w:rsid w:val="00AF20ED"/>
    <w:rsid w:val="00B41F29"/>
    <w:rsid w:val="00B615D6"/>
    <w:rsid w:val="00B648F5"/>
    <w:rsid w:val="00BE7FCA"/>
    <w:rsid w:val="00C254E0"/>
    <w:rsid w:val="00C46301"/>
    <w:rsid w:val="00C467DB"/>
    <w:rsid w:val="00C64A8B"/>
    <w:rsid w:val="00C73CFC"/>
    <w:rsid w:val="00CB059A"/>
    <w:rsid w:val="00D46F47"/>
    <w:rsid w:val="00D82514"/>
    <w:rsid w:val="00DA1A37"/>
    <w:rsid w:val="00DD5359"/>
    <w:rsid w:val="00E1706F"/>
    <w:rsid w:val="00E71D01"/>
    <w:rsid w:val="00F046C8"/>
    <w:rsid w:val="00F21675"/>
    <w:rsid w:val="00F23170"/>
    <w:rsid w:val="00F5126A"/>
    <w:rsid w:val="00F9581E"/>
    <w:rsid w:val="00FB74EC"/>
    <w:rsid w:val="00FC6891"/>
    <w:rsid w:val="00FC7141"/>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2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ormas@esd.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9841-F3C2-4D67-A7C0-7E50A5F00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FA26EE-5138-45A9-B495-AE33FB415F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4.xml><?xml version="1.0" encoding="utf-8"?>
<ds:datastoreItem xmlns:ds="http://schemas.openxmlformats.org/officeDocument/2006/customXml" ds:itemID="{7572A60E-C036-450E-B4C4-63E79CC1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3</cp:revision>
  <cp:lastPrinted>2010-04-26T20:58:00Z</cp:lastPrinted>
  <dcterms:created xsi:type="dcterms:W3CDTF">2011-02-21T23:18:00Z</dcterms:created>
  <dcterms:modified xsi:type="dcterms:W3CDTF">2011-03-01T22:47:00Z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