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3E" w:rsidRPr="00B6703E" w:rsidRDefault="00B6703E" w:rsidP="00B6703E">
      <w:pPr>
        <w:spacing w:before="100" w:beforeAutospacing="1" w:after="100" w:afterAutospacing="1" w:line="240" w:lineRule="auto"/>
        <w:jc w:val="center"/>
        <w:rPr>
          <w:rFonts w:ascii="Times New Roman" w:eastAsia="Times New Roman" w:hAnsi="Times New Roman" w:cs="Times New Roman"/>
          <w:szCs w:val="24"/>
        </w:rPr>
      </w:pPr>
      <w:bookmarkStart w:id="0" w:name="Workforce"/>
      <w:bookmarkStart w:id="1" w:name="_GoBack"/>
      <w:bookmarkEnd w:id="1"/>
      <w:r w:rsidRPr="00B6703E">
        <w:rPr>
          <w:rFonts w:eastAsia="Times New Roman" w:cs="Arial"/>
          <w:b/>
          <w:bCs/>
          <w:color w:val="FF0000"/>
          <w:szCs w:val="24"/>
        </w:rPr>
        <w:t>Workforce</w:t>
      </w:r>
      <w:bookmarkEnd w:id="0"/>
      <w:r w:rsidRPr="00B6703E">
        <w:rPr>
          <w:rFonts w:eastAsia="Times New Roman" w:cs="Arial"/>
          <w:b/>
          <w:bCs/>
          <w:color w:val="FF0000"/>
          <w:szCs w:val="24"/>
        </w:rPr>
        <w:t xml:space="preserve"> Investment Act Title I-B</w:t>
      </w:r>
      <w:r w:rsidRPr="00B6703E">
        <w:rPr>
          <w:rFonts w:eastAsia="Times New Roman" w:cs="Arial"/>
          <w:b/>
          <w:bCs/>
          <w:color w:val="FF0000"/>
          <w:szCs w:val="24"/>
        </w:rPr>
        <w:br/>
      </w:r>
      <w:r w:rsidRPr="00B6703E">
        <w:rPr>
          <w:rFonts w:eastAsia="Times New Roman" w:cs="Arial"/>
          <w:b/>
          <w:bCs/>
          <w:sz w:val="20"/>
          <w:szCs w:val="20"/>
        </w:rPr>
        <w:t>Washington State Policies</w:t>
      </w:r>
      <w:r w:rsidRPr="00B6703E">
        <w:rPr>
          <w:rFonts w:eastAsia="Times New Roman" w:cs="Arial"/>
          <w:b/>
          <w:bCs/>
          <w:sz w:val="20"/>
          <w:szCs w:val="20"/>
        </w:rPr>
        <w:br/>
      </w:r>
      <w:r w:rsidRPr="00B6703E">
        <w:rPr>
          <w:rFonts w:eastAsia="Times New Roman" w:cs="Arial"/>
          <w:b/>
          <w:bCs/>
          <w:sz w:val="20"/>
          <w:szCs w:val="20"/>
        </w:rPr>
        <w:br/>
      </w:r>
      <w:r w:rsidRPr="00B6703E">
        <w:rPr>
          <w:rFonts w:eastAsia="Times New Roman" w:cs="Arial"/>
          <w:b/>
          <w:bCs/>
          <w:noProof/>
          <w:sz w:val="20"/>
          <w:szCs w:val="20"/>
        </w:rPr>
        <w:drawing>
          <wp:inline distT="0" distB="0" distL="0" distR="0">
            <wp:extent cx="5441950" cy="38100"/>
            <wp:effectExtent l="0" t="0" r="6350" b="0"/>
            <wp:docPr id="1" name="Picture 1" descr="http://www.wa.gov/esd/1stop/policies/documents/archive/3665.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gov/esd/1stop/policies/documents/archive/3665.h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1950" cy="38100"/>
                    </a:xfrm>
                    <a:prstGeom prst="rect">
                      <a:avLst/>
                    </a:prstGeom>
                    <a:noFill/>
                    <a:ln>
                      <a:noFill/>
                    </a:ln>
                  </pic:spPr>
                </pic:pic>
              </a:graphicData>
            </a:graphic>
          </wp:inline>
        </w:drawing>
      </w:r>
      <w:r w:rsidRPr="00B6703E">
        <w:rPr>
          <w:rFonts w:eastAsia="Times New Roman" w:cs="Arial"/>
          <w:b/>
          <w:bCs/>
          <w:sz w:val="20"/>
          <w:szCs w:val="20"/>
        </w:rPr>
        <w:br/>
      </w:r>
      <w:r w:rsidRPr="00B6703E">
        <w:rPr>
          <w:rFonts w:eastAsia="Times New Roman" w:cs="Times New Roman"/>
          <w:b/>
          <w:color w:val="0000FF"/>
          <w:sz w:val="20"/>
          <w:szCs w:val="20"/>
        </w:rPr>
        <w:t xml:space="preserve">  </w:t>
      </w:r>
    </w:p>
    <w:p w:rsidR="00B6703E" w:rsidRPr="00B6703E" w:rsidRDefault="00B6703E" w:rsidP="00B6703E">
      <w:pPr>
        <w:spacing w:before="100" w:beforeAutospacing="1" w:after="100" w:afterAutospacing="1" w:line="240" w:lineRule="auto"/>
        <w:jc w:val="center"/>
        <w:rPr>
          <w:rFonts w:ascii="Times New Roman" w:eastAsia="Times New Roman" w:hAnsi="Times New Roman" w:cs="Times New Roman"/>
          <w:szCs w:val="24"/>
        </w:rPr>
      </w:pPr>
      <w:r w:rsidRPr="00B6703E">
        <w:rPr>
          <w:rFonts w:eastAsia="Times New Roman" w:cs="Times New Roman"/>
          <w:b/>
          <w:sz w:val="20"/>
          <w:szCs w:val="20"/>
        </w:rPr>
        <w:t xml:space="preserve">SECTION B: Dislocated Worker Services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i/>
          <w:sz w:val="20"/>
          <w:szCs w:val="20"/>
        </w:rPr>
        <w:t xml:space="preserve">Grantees, </w:t>
      </w:r>
      <w:proofErr w:type="spellStart"/>
      <w:r w:rsidRPr="00B6703E">
        <w:rPr>
          <w:rFonts w:eastAsia="Times New Roman" w:cs="Times New Roman"/>
          <w:i/>
          <w:sz w:val="20"/>
          <w:szCs w:val="20"/>
        </w:rPr>
        <w:t>subrecipients</w:t>
      </w:r>
      <w:proofErr w:type="spellEnd"/>
      <w:r w:rsidRPr="00B6703E">
        <w:rPr>
          <w:rFonts w:eastAsia="Times New Roman" w:cs="Times New Roman"/>
          <w:i/>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 </w:t>
      </w:r>
    </w:p>
    <w:tbl>
      <w:tblPr>
        <w:tblW w:w="5400" w:type="pct"/>
        <w:tblCellSpacing w:w="0" w:type="dxa"/>
        <w:tblCellMar>
          <w:top w:w="24" w:type="dxa"/>
          <w:left w:w="24" w:type="dxa"/>
          <w:bottom w:w="24" w:type="dxa"/>
          <w:right w:w="24" w:type="dxa"/>
        </w:tblCellMar>
        <w:tblLook w:val="04A0" w:firstRow="1" w:lastRow="0" w:firstColumn="1" w:lastColumn="0" w:noHBand="0" w:noVBand="1"/>
      </w:tblPr>
      <w:tblGrid>
        <w:gridCol w:w="3235"/>
        <w:gridCol w:w="6874"/>
      </w:tblGrid>
      <w:tr w:rsidR="00B6703E" w:rsidRPr="00B6703E">
        <w:trPr>
          <w:tblCellSpacing w:w="0" w:type="dxa"/>
        </w:trPr>
        <w:tc>
          <w:tcPr>
            <w:tcW w:w="1600" w:type="pct"/>
            <w:vAlign w:val="center"/>
            <w:hideMark/>
          </w:tcPr>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Arial"/>
                <w:b/>
                <w:bCs/>
                <w:sz w:val="20"/>
                <w:szCs w:val="20"/>
              </w:rPr>
              <w:t>EFFECTIVE DATE:</w:t>
            </w:r>
            <w:r w:rsidRPr="00B6703E">
              <w:rPr>
                <w:rFonts w:eastAsia="Times New Roman" w:cs="Arial"/>
                <w:b/>
                <w:bCs/>
                <w:sz w:val="20"/>
                <w:szCs w:val="20"/>
              </w:rPr>
              <w:br/>
              <w:t>WIA POLICY NUMBER:</w:t>
            </w:r>
            <w:r w:rsidRPr="00B6703E">
              <w:rPr>
                <w:rFonts w:eastAsia="Times New Roman" w:cs="Arial"/>
                <w:b/>
                <w:bCs/>
                <w:sz w:val="20"/>
                <w:szCs w:val="20"/>
              </w:rPr>
              <w:br/>
              <w:t>SUBJECT:</w:t>
            </w:r>
          </w:p>
        </w:tc>
        <w:tc>
          <w:tcPr>
            <w:tcW w:w="3400" w:type="pct"/>
            <w:vAlign w:val="center"/>
            <w:hideMark/>
          </w:tcPr>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Arial"/>
                <w:sz w:val="20"/>
                <w:szCs w:val="20"/>
              </w:rPr>
              <w:br/>
              <w:t>March 1, 2004</w:t>
            </w:r>
            <w:r w:rsidRPr="00B6703E">
              <w:rPr>
                <w:rFonts w:eastAsia="Times New Roman" w:cs="Arial"/>
                <w:sz w:val="20"/>
                <w:szCs w:val="20"/>
              </w:rPr>
              <w:br/>
              <w:t>3930 - Revision 1</w:t>
            </w:r>
            <w:r w:rsidRPr="00B6703E">
              <w:rPr>
                <w:rFonts w:eastAsia="Times New Roman" w:cs="Arial"/>
                <w:sz w:val="20"/>
                <w:szCs w:val="20"/>
              </w:rPr>
              <w:br/>
            </w:r>
            <w:r w:rsidRPr="00B6703E">
              <w:rPr>
                <w:rFonts w:eastAsia="Times New Roman" w:cs="Times New Roman"/>
                <w:sz w:val="20"/>
                <w:szCs w:val="20"/>
              </w:rPr>
              <w:t>Rapid Response - Workforce Investment Act and</w:t>
            </w:r>
            <w:r w:rsidRPr="00B6703E">
              <w:rPr>
                <w:rFonts w:eastAsia="Times New Roman" w:cs="Times New Roman"/>
                <w:sz w:val="20"/>
                <w:szCs w:val="20"/>
              </w:rPr>
              <w:br/>
              <w:t xml:space="preserve">Trade Adjustment Assistance Reform Act </w:t>
            </w:r>
          </w:p>
        </w:tc>
      </w:tr>
    </w:tbl>
    <w:p w:rsidR="00B6703E" w:rsidRPr="00B6703E" w:rsidRDefault="00B6703E" w:rsidP="00B6703E">
      <w:pPr>
        <w:spacing w:before="100" w:beforeAutospacing="1" w:after="100" w:afterAutospacing="1" w:line="240" w:lineRule="auto"/>
        <w:jc w:val="center"/>
        <w:rPr>
          <w:rFonts w:ascii="Times New Roman" w:eastAsia="Times New Roman" w:hAnsi="Times New Roman" w:cs="Times New Roman"/>
          <w:szCs w:val="24"/>
        </w:rPr>
      </w:pPr>
      <w:hyperlink r:id="rId6" w:anchor="BACKGROUND" w:history="1">
        <w:r w:rsidRPr="00B6703E">
          <w:rPr>
            <w:rFonts w:eastAsia="Times New Roman" w:cs="Arial"/>
            <w:color w:val="0000FF"/>
            <w:sz w:val="20"/>
            <w:szCs w:val="20"/>
            <w:u w:val="single"/>
          </w:rPr>
          <w:t>BACKGROUND</w:t>
        </w:r>
      </w:hyperlink>
      <w:r w:rsidRPr="00B6703E">
        <w:rPr>
          <w:rFonts w:eastAsia="Times New Roman" w:cs="Arial"/>
          <w:sz w:val="20"/>
          <w:szCs w:val="20"/>
        </w:rPr>
        <w:t xml:space="preserve"> | </w:t>
      </w:r>
      <w:hyperlink r:id="rId7" w:anchor="POLICY" w:history="1">
        <w:r w:rsidRPr="00B6703E">
          <w:rPr>
            <w:rFonts w:eastAsia="Times New Roman" w:cs="Arial"/>
            <w:color w:val="0000FF"/>
            <w:sz w:val="20"/>
            <w:szCs w:val="20"/>
            <w:u w:val="single"/>
          </w:rPr>
          <w:t>POLICY</w:t>
        </w:r>
      </w:hyperlink>
      <w:r w:rsidRPr="00B6703E">
        <w:rPr>
          <w:rFonts w:eastAsia="Times New Roman" w:cs="Arial"/>
          <w:sz w:val="20"/>
          <w:szCs w:val="20"/>
        </w:rPr>
        <w:t xml:space="preserve"> | </w:t>
      </w:r>
      <w:hyperlink r:id="rId8" w:anchor="REFERENCES" w:history="1">
        <w:r w:rsidRPr="00B6703E">
          <w:rPr>
            <w:rFonts w:eastAsia="Times New Roman" w:cs="Arial"/>
            <w:color w:val="0000FF"/>
            <w:sz w:val="20"/>
            <w:szCs w:val="20"/>
            <w:u w:val="single"/>
          </w:rPr>
          <w:t>REFERENCES</w:t>
        </w:r>
        <w:r w:rsidRPr="00B6703E">
          <w:rPr>
            <w:rFonts w:eastAsia="Times New Roman" w:cs="Arial"/>
            <w:color w:val="0000FF"/>
            <w:sz w:val="20"/>
            <w:szCs w:val="20"/>
            <w:u w:val="single"/>
          </w:rPr>
          <w:br/>
        </w:r>
      </w:hyperlink>
      <w:hyperlink r:id="rId9" w:anchor="SUPERSEDES" w:history="1">
        <w:r w:rsidRPr="00B6703E">
          <w:rPr>
            <w:rFonts w:eastAsia="Times New Roman" w:cs="Arial"/>
            <w:color w:val="0000FF"/>
            <w:sz w:val="20"/>
            <w:szCs w:val="20"/>
            <w:u w:val="single"/>
          </w:rPr>
          <w:t>SUPERSEDES</w:t>
        </w:r>
      </w:hyperlink>
      <w:r w:rsidRPr="00B6703E">
        <w:rPr>
          <w:rFonts w:eastAsia="Times New Roman" w:cs="Arial"/>
          <w:sz w:val="20"/>
          <w:szCs w:val="20"/>
        </w:rPr>
        <w:t xml:space="preserve"> | </w:t>
      </w:r>
      <w:hyperlink r:id="rId10" w:anchor="WEBSITE" w:history="1">
        <w:r w:rsidRPr="00B6703E">
          <w:rPr>
            <w:rFonts w:eastAsia="Times New Roman" w:cs="Arial"/>
            <w:color w:val="0000FF"/>
            <w:sz w:val="20"/>
            <w:szCs w:val="20"/>
            <w:u w:val="single"/>
          </w:rPr>
          <w:t>WEBSITE</w:t>
        </w:r>
      </w:hyperlink>
      <w:r w:rsidRPr="00B6703E">
        <w:rPr>
          <w:rFonts w:eastAsia="Times New Roman" w:cs="Arial"/>
          <w:sz w:val="20"/>
          <w:szCs w:val="20"/>
        </w:rPr>
        <w:t xml:space="preserve"> | </w:t>
      </w:r>
      <w:hyperlink r:id="rId11" w:anchor="INQUIRIES" w:history="1">
        <w:r w:rsidRPr="00B6703E">
          <w:rPr>
            <w:rFonts w:eastAsia="Times New Roman" w:cs="Arial"/>
            <w:color w:val="0000FF"/>
            <w:sz w:val="20"/>
            <w:szCs w:val="20"/>
            <w:u w:val="single"/>
          </w:rPr>
          <w:t>INQUIRIES</w:t>
        </w:r>
      </w:hyperlink>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Arial"/>
          <w:sz w:val="20"/>
          <w:szCs w:val="20"/>
        </w:rPr>
        <w:br/>
      </w:r>
      <w:r w:rsidRPr="00B6703E">
        <w:rPr>
          <w:rFonts w:eastAsia="Times New Roman" w:cs="Arial"/>
          <w:b/>
          <w:sz w:val="20"/>
          <w:szCs w:val="20"/>
        </w:rPr>
        <w:br/>
      </w:r>
      <w:bookmarkStart w:id="2" w:name="BACKGROUND"/>
      <w:r w:rsidRPr="00B6703E">
        <w:rPr>
          <w:rFonts w:eastAsia="Times New Roman" w:cs="Arial"/>
          <w:b/>
          <w:sz w:val="20"/>
          <w:szCs w:val="20"/>
        </w:rPr>
        <w:t xml:space="preserve">BACKGROUND </w:t>
      </w:r>
      <w:bookmarkEnd w:id="2"/>
      <w:r w:rsidRPr="00B6703E">
        <w:rPr>
          <w:rFonts w:eastAsia="Times New Roman" w:cs="Arial"/>
          <w:b/>
          <w:sz w:val="20"/>
          <w:szCs w:val="20"/>
        </w:rPr>
        <w:br/>
      </w:r>
      <w:r w:rsidRPr="00B6703E">
        <w:rPr>
          <w:rFonts w:eastAsia="Times New Roman" w:cs="Arial"/>
          <w:b/>
          <w:sz w:val="20"/>
          <w:szCs w:val="20"/>
        </w:rPr>
        <w:br/>
      </w:r>
      <w:r w:rsidRPr="00B6703E">
        <w:rPr>
          <w:rFonts w:eastAsia="Times New Roman" w:cs="Times New Roman"/>
          <w:sz w:val="20"/>
          <w:szCs w:val="20"/>
        </w:rPr>
        <w:t xml:space="preserve">The Workforce Investment Act (WIA) of 1998 requires that each state establish a State Dislocated Worker Unit (DWU) to implement statewide rapid response activities to assist employers and impacted workers as quickly as possible, following either a permanent closure or mass layoff, or a natural or other disaster resulting in a mass job dislocation.  There are two major events that trigger initial rapid response activity from the State DWU. </w:t>
      </w:r>
    </w:p>
    <w:p w:rsidR="00B6703E" w:rsidRPr="00B6703E" w:rsidRDefault="00B6703E" w:rsidP="00B6703E">
      <w:pPr>
        <w:numPr>
          <w:ilvl w:val="0"/>
          <w:numId w:val="1"/>
        </w:numPr>
        <w:spacing w:before="100" w:beforeAutospacing="1" w:after="240" w:line="240" w:lineRule="auto"/>
        <w:rPr>
          <w:rFonts w:ascii="Times New Roman" w:eastAsia="Times New Roman" w:hAnsi="Times New Roman" w:cs="Times New Roman"/>
          <w:szCs w:val="24"/>
        </w:rPr>
      </w:pPr>
      <w:r w:rsidRPr="00B6703E">
        <w:rPr>
          <w:rFonts w:eastAsia="Times New Roman" w:cs="Times New Roman"/>
          <w:sz w:val="20"/>
          <w:szCs w:val="20"/>
        </w:rPr>
        <w:t xml:space="preserve">The filing of a Worker Adjustment </w:t>
      </w:r>
      <w:proofErr w:type="gramStart"/>
      <w:r w:rsidRPr="00B6703E">
        <w:rPr>
          <w:rFonts w:eastAsia="Times New Roman" w:cs="Times New Roman"/>
          <w:sz w:val="20"/>
          <w:szCs w:val="20"/>
        </w:rPr>
        <w:t>And</w:t>
      </w:r>
      <w:proofErr w:type="gramEnd"/>
      <w:r w:rsidRPr="00B6703E">
        <w:rPr>
          <w:rFonts w:eastAsia="Times New Roman" w:cs="Times New Roman"/>
          <w:sz w:val="20"/>
          <w:szCs w:val="20"/>
        </w:rPr>
        <w:t xml:space="preserve"> Retraining Notification Act (WARN) notice. The WARN notice (Public Law 100-379) is intended to offer protection to workers, their families and communities to provide notice 60 days in advance of covered plant closings and covered mass layoffs.  This notice must be provided to affected workers or their representatives, local government, and the State DWU.  The WARN Final Rule (20 CFR Part 639), identifies which dislocation events require a WARN notice. </w:t>
      </w:r>
    </w:p>
    <w:p w:rsidR="00B6703E" w:rsidRPr="00B6703E" w:rsidRDefault="00B6703E" w:rsidP="00B6703E">
      <w:pPr>
        <w:numPr>
          <w:ilvl w:val="0"/>
          <w:numId w:val="1"/>
        </w:num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The filing a Trade Adjustment Assistance Reform Act (TAA) of 2002 petition. The filing of a TAA petition requires that the State DWU must ensure that rapid response assistance and appropriate core and intensive services are made available to workers covered by the petition.  If the TAA petition is approved the eligible workers are entitled to additional benefits and training opportunities to assist in their return to work.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bookmarkStart w:id="3" w:name="POLICY"/>
      <w:r w:rsidRPr="00B6703E">
        <w:rPr>
          <w:rFonts w:eastAsia="Times New Roman" w:cs="Times New Roman"/>
          <w:b/>
          <w:sz w:val="20"/>
          <w:szCs w:val="20"/>
        </w:rPr>
        <w:t xml:space="preserve">POLICY </w:t>
      </w:r>
      <w:bookmarkEnd w:id="3"/>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This policy ensures the State Dislocated Worker Unit (DWU), Workforce Development Councils (WDC) and local Rapid Response Teams will provide rapid response services to workers and employers in a coordinated and timely fashion tailored to the unique circumstances of each dislocation event.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lastRenderedPageBreak/>
        <w:t>Rapid response services will be provided to workers and employers prior to dislocation events if possible or immediately following notification of the dislocation event provided that such actions would not adversely impact any ongoing collective bargaining negotiations related to the dislocation event. Rapid</w:t>
      </w:r>
      <w:r w:rsidRPr="00B6703E">
        <w:rPr>
          <w:rFonts w:eastAsia="Times New Roman" w:cs="Times New Roman"/>
          <w:b/>
          <w:sz w:val="20"/>
          <w:szCs w:val="20"/>
        </w:rPr>
        <w:t xml:space="preserve"> </w:t>
      </w:r>
      <w:r w:rsidRPr="00B6703E">
        <w:rPr>
          <w:rFonts w:eastAsia="Times New Roman" w:cs="Times New Roman"/>
          <w:sz w:val="20"/>
          <w:szCs w:val="20"/>
        </w:rPr>
        <w:t>Response</w:t>
      </w:r>
      <w:r w:rsidRPr="00B6703E">
        <w:rPr>
          <w:rFonts w:eastAsia="Times New Roman" w:cs="Times New Roman"/>
          <w:b/>
          <w:sz w:val="20"/>
          <w:szCs w:val="20"/>
        </w:rPr>
        <w:t xml:space="preserve"> </w:t>
      </w:r>
      <w:r w:rsidRPr="00B6703E">
        <w:rPr>
          <w:rFonts w:eastAsia="Times New Roman" w:cs="Times New Roman"/>
          <w:sz w:val="20"/>
          <w:szCs w:val="20"/>
        </w:rPr>
        <w:t xml:space="preserve">teams must consult with appropriate Labor representatives when WIA programs will serve union members.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This policy sets forth the roles and responsibilities of the State DWU and Workforce Development Councils (WDC) relative to the delivery of rapid response activities under the Workforce Investment Act</w:t>
      </w:r>
      <w:r w:rsidRPr="00B6703E">
        <w:rPr>
          <w:rFonts w:eastAsia="Times New Roman" w:cs="Times New Roman"/>
          <w:b/>
          <w:sz w:val="20"/>
          <w:szCs w:val="20"/>
        </w:rPr>
        <w:t xml:space="preserve"> </w:t>
      </w:r>
      <w:r w:rsidRPr="00B6703E">
        <w:rPr>
          <w:rFonts w:eastAsia="Times New Roman" w:cs="Times New Roman"/>
          <w:sz w:val="20"/>
          <w:szCs w:val="20"/>
        </w:rPr>
        <w:t xml:space="preserve">and Trade Adjustment Assistance Reform Act.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u w:val="single"/>
        </w:rPr>
        <w:t xml:space="preserve">Roles and Responsibilities of the State Dislocated Worker Unit: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The State Dislocated Worker Unit (DWU) has responsibility to ensure statewide rapid response activities are provided to dislocated workers and workers who are about to be laid off from their jobs.  The State DWU will initiate employer contacts and other initial rapid response activities in major dislocation events including WARN notices and TAA petitions.  The State DWU will assist Local Rapid Response Teams as appropriate or requested on smaller local dislocation events.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The State DWU will maintain administrative policies and procedures that support statewide rapid response assistance. The State DWU will develop and operate a rapid response communications strategy among the WDCs, WorkSource, Labor Organizations, Community and Technical</w:t>
      </w:r>
      <w:r w:rsidRPr="00B6703E">
        <w:rPr>
          <w:rFonts w:eastAsia="Times New Roman" w:cs="Arial"/>
          <w:sz w:val="20"/>
          <w:szCs w:val="20"/>
        </w:rPr>
        <w:t xml:space="preserve"> </w:t>
      </w:r>
      <w:r w:rsidRPr="00B6703E">
        <w:rPr>
          <w:rFonts w:eastAsia="Times New Roman" w:cs="Times New Roman"/>
          <w:sz w:val="20"/>
          <w:szCs w:val="20"/>
        </w:rPr>
        <w:t>Colleges, and other Employment Security Department (ESD) agency divisions. Rapid Response Statewide Communication Teams have been established for each of the Workforce Development Areas. The State DWU may consult with Statewide Communication Team partners to begin formulating strategies for carrying out rapid response activities for major dislocation events.</w:t>
      </w:r>
      <w:r w:rsidRPr="00B6703E">
        <w:rPr>
          <w:rFonts w:eastAsia="Times New Roman" w:cs="Times New Roman"/>
          <w:b/>
          <w:sz w:val="20"/>
          <w:szCs w:val="20"/>
        </w:rPr>
        <w:t xml:space="preserve"> </w:t>
      </w:r>
      <w:r w:rsidRPr="00B6703E">
        <w:rPr>
          <w:rFonts w:eastAsia="Times New Roman" w:cs="Times New Roman"/>
          <w:b/>
          <w:sz w:val="20"/>
          <w:szCs w:val="20"/>
        </w:rPr>
        <w:br/>
      </w:r>
      <w:r w:rsidRPr="00B6703E">
        <w:rPr>
          <w:rFonts w:eastAsia="Times New Roman" w:cs="Times New Roman"/>
          <w:b/>
          <w:sz w:val="20"/>
          <w:szCs w:val="20"/>
        </w:rPr>
        <w:br/>
      </w:r>
      <w:r w:rsidRPr="00B6703E">
        <w:rPr>
          <w:rFonts w:eastAsia="Times New Roman" w:cs="Times New Roman"/>
          <w:sz w:val="20"/>
          <w:szCs w:val="20"/>
        </w:rPr>
        <w:t xml:space="preserve">Roles and Responsibilities of Local Workforce Development Councils: </w:t>
      </w:r>
      <w:r w:rsidRPr="00B6703E">
        <w:rPr>
          <w:rFonts w:eastAsia="Times New Roman" w:cs="Times New Roman"/>
          <w:sz w:val="20"/>
          <w:szCs w:val="20"/>
        </w:rPr>
        <w:br/>
      </w:r>
      <w:r w:rsidRPr="00B6703E">
        <w:rPr>
          <w:rFonts w:eastAsia="Times New Roman" w:cs="Times New Roman"/>
          <w:sz w:val="20"/>
          <w:szCs w:val="20"/>
        </w:rPr>
        <w:br/>
        <w:t xml:space="preserve">The Workforce Development Councils (WDC) have the responsibility to provide rapid response services at the local level.  The WDC is also responsible to notify the State DWU if the WDC or local Rapid Response Team or local partners become aware of a substantial layoff or closure event or the filing of a TAA petition. </w:t>
      </w:r>
      <w:r w:rsidRPr="00B6703E">
        <w:rPr>
          <w:rFonts w:eastAsia="Times New Roman" w:cs="Times New Roman"/>
          <w:sz w:val="20"/>
          <w:szCs w:val="20"/>
        </w:rPr>
        <w:br/>
      </w:r>
      <w:r w:rsidRPr="00B6703E">
        <w:rPr>
          <w:rFonts w:eastAsia="Times New Roman" w:cs="Times New Roman"/>
          <w:sz w:val="20"/>
          <w:szCs w:val="20"/>
        </w:rPr>
        <w:br/>
        <w:t xml:space="preserve">The WDC is responsible to maintain local Rapid Response Teams and identify a rapid response point of contact to coordinate with the State DWU.  Local Rapid Response Teams, in conjunction with State Dislocated Worker Unit and the WDC, will plan for and deliver (on-site if possible) assistance for dislocation events with the employer, labor or representatives of the affected workers.  </w:t>
      </w:r>
      <w:r w:rsidRPr="00B6703E">
        <w:rPr>
          <w:rFonts w:eastAsia="Times New Roman" w:cs="Times New Roman"/>
          <w:sz w:val="20"/>
          <w:szCs w:val="20"/>
        </w:rPr>
        <w:br/>
      </w:r>
      <w:r w:rsidRPr="00B6703E">
        <w:rPr>
          <w:rFonts w:eastAsia="Times New Roman" w:cs="Times New Roman"/>
          <w:sz w:val="20"/>
          <w:szCs w:val="20"/>
        </w:rPr>
        <w:br/>
        <w:t xml:space="preserve">WDC operational plans should reflect the current rapid response strategy for the coordination of resources and delivery of services. </w:t>
      </w:r>
      <w:r w:rsidRPr="00B6703E">
        <w:rPr>
          <w:rFonts w:eastAsia="Times New Roman" w:cs="Times New Roman"/>
          <w:sz w:val="20"/>
          <w:szCs w:val="20"/>
        </w:rPr>
        <w:br/>
      </w:r>
      <w:r w:rsidRPr="00B6703E">
        <w:rPr>
          <w:rFonts w:eastAsia="Times New Roman" w:cs="Times New Roman"/>
          <w:sz w:val="20"/>
          <w:szCs w:val="20"/>
        </w:rPr>
        <w:br/>
        <w:t xml:space="preserve">Shared Responsibilities of Local Workforce Development Councils and the </w:t>
      </w:r>
      <w:r w:rsidRPr="00B6703E">
        <w:rPr>
          <w:rFonts w:eastAsia="Times New Roman" w:cs="Times New Roman"/>
          <w:sz w:val="20"/>
          <w:szCs w:val="20"/>
          <w:u w:val="single"/>
        </w:rPr>
        <w:t xml:space="preserve">State Dislocated Worker Unit </w:t>
      </w:r>
      <w:r w:rsidRPr="00B6703E">
        <w:rPr>
          <w:rFonts w:eastAsia="Times New Roman" w:cs="Times New Roman"/>
          <w:sz w:val="20"/>
          <w:szCs w:val="20"/>
          <w:u w:val="single"/>
        </w:rPr>
        <w:br/>
      </w:r>
      <w:r w:rsidRPr="00B6703E">
        <w:rPr>
          <w:rFonts w:eastAsia="Times New Roman" w:cs="Times New Roman"/>
          <w:sz w:val="20"/>
          <w:szCs w:val="20"/>
          <w:u w:val="single"/>
        </w:rPr>
        <w:br/>
      </w:r>
      <w:proofErr w:type="gramStart"/>
      <w:r w:rsidRPr="00B6703E">
        <w:rPr>
          <w:rFonts w:eastAsia="Times New Roman" w:cs="Times New Roman"/>
          <w:sz w:val="20"/>
          <w:szCs w:val="20"/>
        </w:rPr>
        <w:t>The</w:t>
      </w:r>
      <w:proofErr w:type="gramEnd"/>
      <w:r w:rsidRPr="00B6703E">
        <w:rPr>
          <w:rFonts w:eastAsia="Times New Roman" w:cs="Times New Roman"/>
          <w:sz w:val="20"/>
          <w:szCs w:val="20"/>
        </w:rPr>
        <w:t xml:space="preserve"> State DWU, WDCs, local Rapid Response Teams, and local service providers must be fully cognizant of any ongoing collective bargaining negotiations related to a plant closing or layoff event.  Rapid response staff must be cautious and avoid actions, to the maximum extent </w:t>
      </w:r>
      <w:proofErr w:type="gramStart"/>
      <w:r w:rsidRPr="00B6703E">
        <w:rPr>
          <w:rFonts w:eastAsia="Times New Roman" w:cs="Times New Roman"/>
          <w:sz w:val="20"/>
          <w:szCs w:val="20"/>
        </w:rPr>
        <w:t>possible, that</w:t>
      </w:r>
      <w:proofErr w:type="gramEnd"/>
      <w:r w:rsidRPr="00B6703E">
        <w:rPr>
          <w:rFonts w:eastAsia="Times New Roman" w:cs="Times New Roman"/>
          <w:sz w:val="20"/>
          <w:szCs w:val="20"/>
        </w:rPr>
        <w:t xml:space="preserve"> may impact this negotiation process.  They must be aware of the impact that the offer of services and resources may have on the negotiation process, especially with respect to financial arrangements related to the provision of severance benefits.  Rapid</w:t>
      </w:r>
      <w:r w:rsidRPr="00B6703E">
        <w:rPr>
          <w:rFonts w:eastAsia="Times New Roman" w:cs="Times New Roman"/>
          <w:b/>
          <w:sz w:val="20"/>
          <w:szCs w:val="20"/>
        </w:rPr>
        <w:t xml:space="preserve"> </w:t>
      </w:r>
      <w:r w:rsidRPr="00B6703E">
        <w:rPr>
          <w:rFonts w:eastAsia="Times New Roman" w:cs="Times New Roman"/>
          <w:sz w:val="20"/>
          <w:szCs w:val="20"/>
        </w:rPr>
        <w:t>Response</w:t>
      </w:r>
      <w:r w:rsidRPr="00B6703E">
        <w:rPr>
          <w:rFonts w:eastAsia="Times New Roman" w:cs="Times New Roman"/>
          <w:b/>
          <w:sz w:val="20"/>
          <w:szCs w:val="20"/>
        </w:rPr>
        <w:t xml:space="preserve"> </w:t>
      </w:r>
      <w:r w:rsidRPr="00B6703E">
        <w:rPr>
          <w:rFonts w:eastAsia="Times New Roman" w:cs="Times New Roman"/>
          <w:sz w:val="20"/>
          <w:szCs w:val="20"/>
        </w:rPr>
        <w:t xml:space="preserve">teams must consult with appropriate Labor representatives when WIA programs will serve union members. </w:t>
      </w:r>
      <w:r w:rsidRPr="00B6703E">
        <w:rPr>
          <w:rFonts w:eastAsia="Times New Roman" w:cs="Times New Roman"/>
          <w:sz w:val="20"/>
          <w:szCs w:val="20"/>
        </w:rPr>
        <w:br/>
      </w:r>
      <w:r w:rsidRPr="00B6703E">
        <w:rPr>
          <w:rFonts w:eastAsia="Times New Roman" w:cs="Times New Roman"/>
          <w:sz w:val="20"/>
          <w:szCs w:val="20"/>
        </w:rPr>
        <w:br/>
        <w:t>Details of the roles and responsibilities of the WDC’s and the State DWU</w:t>
      </w:r>
      <w:r w:rsidRPr="00B6703E">
        <w:rPr>
          <w:rFonts w:eastAsia="Times New Roman" w:cs="Times New Roman"/>
          <w:color w:val="FF0000"/>
          <w:sz w:val="20"/>
          <w:szCs w:val="20"/>
        </w:rPr>
        <w:t xml:space="preserve"> </w:t>
      </w:r>
      <w:r w:rsidRPr="00B6703E">
        <w:rPr>
          <w:rFonts w:eastAsia="Times New Roman" w:cs="Times New Roman"/>
          <w:sz w:val="20"/>
          <w:szCs w:val="20"/>
        </w:rPr>
        <w:t xml:space="preserve">on this policy are provided in Attachment A.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bookmarkStart w:id="4" w:name="REFERENCES"/>
      <w:r w:rsidRPr="00B6703E">
        <w:rPr>
          <w:rFonts w:eastAsia="Times New Roman" w:cs="Times New Roman"/>
          <w:b/>
          <w:sz w:val="20"/>
          <w:szCs w:val="20"/>
        </w:rPr>
        <w:lastRenderedPageBreak/>
        <w:t>REFERENCES</w:t>
      </w:r>
      <w:bookmarkEnd w:id="4"/>
      <w:r w:rsidRPr="00B6703E">
        <w:rPr>
          <w:rFonts w:eastAsia="Times New Roman" w:cs="Times New Roman"/>
          <w:b/>
          <w:sz w:val="20"/>
          <w:szCs w:val="20"/>
        </w:rPr>
        <w:tab/>
        <w:t xml:space="preserve"> </w:t>
      </w:r>
      <w:r w:rsidRPr="00B6703E">
        <w:rPr>
          <w:rFonts w:eastAsia="Times New Roman" w:cs="Times New Roman"/>
          <w:b/>
          <w:sz w:val="20"/>
          <w:szCs w:val="20"/>
        </w:rPr>
        <w:br/>
      </w:r>
      <w:r w:rsidRPr="00B6703E">
        <w:rPr>
          <w:rFonts w:eastAsia="Times New Roman" w:cs="Times New Roman"/>
          <w:b/>
          <w:sz w:val="20"/>
          <w:szCs w:val="20"/>
        </w:rPr>
        <w:br/>
      </w:r>
      <w:r w:rsidRPr="00B6703E">
        <w:rPr>
          <w:rFonts w:eastAsia="Times New Roman" w:cs="Times New Roman"/>
          <w:sz w:val="20"/>
          <w:szCs w:val="20"/>
        </w:rPr>
        <w:t>Workforce Investment Act, Section 101, (38) Rapid Response Activities</w:t>
      </w:r>
      <w:r w:rsidRPr="00B6703E">
        <w:rPr>
          <w:rFonts w:eastAsia="Times New Roman" w:cs="Times New Roman"/>
          <w:b/>
          <w:sz w:val="20"/>
          <w:szCs w:val="20"/>
        </w:rPr>
        <w:t xml:space="preserve"> </w:t>
      </w:r>
      <w:r w:rsidRPr="00B6703E">
        <w:rPr>
          <w:rFonts w:eastAsia="Times New Roman" w:cs="Times New Roman"/>
          <w:sz w:val="20"/>
          <w:szCs w:val="20"/>
        </w:rPr>
        <w:t xml:space="preserve">Section 134, </w:t>
      </w:r>
      <w:r w:rsidRPr="00B6703E">
        <w:rPr>
          <w:rFonts w:eastAsia="Times New Roman" w:cs="Times New Roman"/>
          <w:sz w:val="20"/>
          <w:szCs w:val="20"/>
        </w:rPr>
        <w:br/>
        <w:t xml:space="preserve">(2A) Statewide Rapid Response Activities WIA 20 CFR 665.310, 671.160, Trade </w:t>
      </w:r>
      <w:r w:rsidRPr="00B6703E">
        <w:rPr>
          <w:rFonts w:eastAsia="Times New Roman" w:cs="Times New Roman"/>
          <w:sz w:val="20"/>
          <w:szCs w:val="20"/>
        </w:rPr>
        <w:br/>
        <w:t xml:space="preserve">Adjustment Assistance Reform of Act 2002, Section 112(a) and 20 CFR Part 639, the </w:t>
      </w:r>
      <w:r w:rsidRPr="00B6703E">
        <w:rPr>
          <w:rFonts w:eastAsia="Times New Roman" w:cs="Times New Roman"/>
          <w:sz w:val="20"/>
          <w:szCs w:val="20"/>
        </w:rPr>
        <w:br/>
        <w:t xml:space="preserve">Worker Adjustment and Retraining Notification (WARN) Act and Final Rule </w:t>
      </w:r>
    </w:p>
    <w:p w:rsidR="00B6703E" w:rsidRPr="00B6703E" w:rsidRDefault="00B6703E" w:rsidP="00B6703E">
      <w:pPr>
        <w:spacing w:before="100" w:beforeAutospacing="1" w:after="100" w:afterAutospacing="1" w:line="240" w:lineRule="auto"/>
        <w:ind w:left="2160" w:hanging="2160"/>
        <w:rPr>
          <w:rFonts w:ascii="Times New Roman" w:eastAsia="Times New Roman" w:hAnsi="Times New Roman" w:cs="Times New Roman"/>
          <w:szCs w:val="24"/>
        </w:rPr>
      </w:pPr>
      <w:bookmarkStart w:id="5" w:name="SUPERSEDES"/>
      <w:r w:rsidRPr="00B6703E">
        <w:rPr>
          <w:rFonts w:eastAsia="Times New Roman" w:cs="Times New Roman"/>
          <w:b/>
          <w:bCs/>
          <w:sz w:val="20"/>
          <w:szCs w:val="20"/>
        </w:rPr>
        <w:t>SUPERSEDES</w:t>
      </w:r>
      <w:r w:rsidRPr="00B6703E">
        <w:rPr>
          <w:rFonts w:eastAsia="Times New Roman" w:cs="Times New Roman"/>
          <w:sz w:val="20"/>
          <w:szCs w:val="20"/>
        </w:rPr>
        <w:t xml:space="preserve"> </w:t>
      </w:r>
      <w:bookmarkEnd w:id="5"/>
    </w:p>
    <w:p w:rsidR="00B6703E" w:rsidRPr="00B6703E" w:rsidRDefault="00B6703E" w:rsidP="00B6703E">
      <w:pPr>
        <w:spacing w:before="100" w:beforeAutospacing="1" w:after="100" w:afterAutospacing="1" w:line="240" w:lineRule="auto"/>
        <w:outlineLvl w:val="6"/>
        <w:rPr>
          <w:rFonts w:ascii="Times New Roman" w:eastAsia="Times New Roman" w:hAnsi="Times New Roman" w:cs="Times New Roman"/>
          <w:szCs w:val="24"/>
        </w:rPr>
      </w:pPr>
      <w:r w:rsidRPr="00B6703E">
        <w:rPr>
          <w:rFonts w:eastAsia="Times New Roman" w:cs="Times New Roman"/>
          <w:sz w:val="20"/>
          <w:szCs w:val="20"/>
        </w:rPr>
        <w:t xml:space="preserve">Workforce Investment Act (WIA) Rapid Response Policy 3930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bookmarkStart w:id="6" w:name="WEBSITE"/>
      <w:r w:rsidRPr="00B6703E">
        <w:rPr>
          <w:rFonts w:eastAsia="Times New Roman" w:cs="Times New Roman"/>
          <w:b/>
          <w:sz w:val="20"/>
          <w:szCs w:val="20"/>
        </w:rPr>
        <w:t>WEBSITE</w:t>
      </w:r>
      <w:bookmarkEnd w:id="6"/>
      <w:r w:rsidRPr="00B6703E">
        <w:rPr>
          <w:rFonts w:eastAsia="Times New Roman" w:cs="Arial"/>
          <w:sz w:val="20"/>
          <w:szCs w:val="20"/>
        </w:rPr>
        <w:tab/>
      </w:r>
      <w:r w:rsidRPr="00B6703E">
        <w:rPr>
          <w:rFonts w:eastAsia="Times New Roman" w:cs="Arial"/>
          <w:sz w:val="20"/>
          <w:szCs w:val="20"/>
        </w:rPr>
        <w:tab/>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  </w:t>
      </w:r>
      <w:hyperlink r:id="rId12" w:history="1">
        <w:r w:rsidRPr="00B6703E">
          <w:rPr>
            <w:rFonts w:eastAsia="Times New Roman" w:cs="Times New Roman"/>
            <w:color w:val="0000FF"/>
            <w:sz w:val="20"/>
            <w:szCs w:val="20"/>
            <w:u w:val="single"/>
          </w:rPr>
          <w:t>www.w</w:t>
        </w:r>
        <w:bookmarkStart w:id="7" w:name="_Hlt36522944"/>
        <w:r w:rsidRPr="00B6703E">
          <w:rPr>
            <w:rFonts w:eastAsia="Times New Roman" w:cs="Times New Roman"/>
            <w:color w:val="0000FF"/>
            <w:sz w:val="20"/>
            <w:szCs w:val="20"/>
            <w:u w:val="single"/>
          </w:rPr>
          <w:t>a</w:t>
        </w:r>
        <w:bookmarkStart w:id="8" w:name="_Hlt41815379"/>
        <w:bookmarkEnd w:id="7"/>
        <w:r w:rsidRPr="00B6703E">
          <w:rPr>
            <w:rFonts w:eastAsia="Times New Roman" w:cs="Times New Roman"/>
            <w:color w:val="0000FF"/>
            <w:sz w:val="20"/>
            <w:szCs w:val="20"/>
            <w:u w:val="single"/>
          </w:rPr>
          <w:t>.</w:t>
        </w:r>
        <w:bookmarkEnd w:id="8"/>
        <w:r w:rsidRPr="00B6703E">
          <w:rPr>
            <w:rFonts w:eastAsia="Times New Roman" w:cs="Times New Roman"/>
            <w:color w:val="0000FF"/>
            <w:sz w:val="20"/>
            <w:szCs w:val="20"/>
            <w:u w:val="single"/>
          </w:rPr>
          <w:t>g</w:t>
        </w:r>
        <w:bookmarkStart w:id="9" w:name="_Hlt36522913"/>
        <w:r w:rsidRPr="00B6703E">
          <w:rPr>
            <w:rFonts w:eastAsia="Times New Roman" w:cs="Times New Roman"/>
            <w:color w:val="0000FF"/>
            <w:sz w:val="20"/>
            <w:szCs w:val="20"/>
            <w:u w:val="single"/>
          </w:rPr>
          <w:t>o</w:t>
        </w:r>
        <w:bookmarkStart w:id="10" w:name="_Hlt41815704"/>
        <w:bookmarkEnd w:id="9"/>
        <w:r w:rsidRPr="00B6703E">
          <w:rPr>
            <w:rFonts w:eastAsia="Times New Roman" w:cs="Times New Roman"/>
            <w:color w:val="0000FF"/>
            <w:sz w:val="20"/>
            <w:szCs w:val="20"/>
            <w:u w:val="single"/>
          </w:rPr>
          <w:t>v</w:t>
        </w:r>
        <w:bookmarkEnd w:id="10"/>
        <w:r w:rsidRPr="00B6703E">
          <w:rPr>
            <w:rFonts w:eastAsia="Times New Roman" w:cs="Times New Roman"/>
            <w:color w:val="0000FF"/>
            <w:sz w:val="20"/>
            <w:szCs w:val="20"/>
            <w:u w:val="single"/>
          </w:rPr>
          <w:t>/e</w:t>
        </w:r>
        <w:bookmarkStart w:id="11" w:name="_Hlt41814227"/>
        <w:r w:rsidRPr="00B6703E">
          <w:rPr>
            <w:rFonts w:eastAsia="Times New Roman" w:cs="Times New Roman"/>
            <w:color w:val="0000FF"/>
            <w:sz w:val="20"/>
            <w:szCs w:val="20"/>
            <w:u w:val="single"/>
          </w:rPr>
          <w:t>s</w:t>
        </w:r>
        <w:bookmarkEnd w:id="11"/>
        <w:r w:rsidRPr="00B6703E">
          <w:rPr>
            <w:rFonts w:eastAsia="Times New Roman" w:cs="Times New Roman"/>
            <w:color w:val="0000FF"/>
            <w:sz w:val="20"/>
            <w:szCs w:val="20"/>
            <w:u w:val="single"/>
          </w:rPr>
          <w:t>d/1stop</w:t>
        </w:r>
      </w:hyperlink>
    </w:p>
    <w:p w:rsidR="00B6703E" w:rsidRPr="00B6703E" w:rsidRDefault="00B6703E" w:rsidP="00B6703E">
      <w:pPr>
        <w:spacing w:before="100" w:beforeAutospacing="1" w:after="100" w:afterAutospacing="1" w:line="240" w:lineRule="auto"/>
        <w:rPr>
          <w:rFonts w:ascii="Times New Roman" w:eastAsia="Times New Roman" w:hAnsi="Times New Roman" w:cs="Times New Roman"/>
          <w:b/>
          <w:bCs/>
          <w:szCs w:val="24"/>
        </w:rPr>
      </w:pPr>
      <w:r w:rsidRPr="00B6703E">
        <w:rPr>
          <w:rFonts w:eastAsia="Times New Roman" w:cs="Arial"/>
          <w:b/>
          <w:bCs/>
          <w:sz w:val="20"/>
          <w:szCs w:val="20"/>
        </w:rPr>
        <w:t xml:space="preserve">DIRECT </w:t>
      </w:r>
      <w:bookmarkStart w:id="12" w:name="INQUIRIES"/>
      <w:r w:rsidRPr="00B6703E">
        <w:rPr>
          <w:rFonts w:eastAsia="Times New Roman" w:cs="Arial"/>
          <w:b/>
          <w:bCs/>
          <w:sz w:val="20"/>
          <w:szCs w:val="20"/>
        </w:rPr>
        <w:t>INQUIRIES</w:t>
      </w:r>
      <w:bookmarkEnd w:id="12"/>
      <w:r w:rsidRPr="00B6703E">
        <w:rPr>
          <w:rFonts w:eastAsia="Times New Roman" w:cs="Arial"/>
          <w:b/>
          <w:bCs/>
          <w:sz w:val="20"/>
          <w:szCs w:val="20"/>
        </w:rPr>
        <w:t xml:space="preserve"> TO:</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Arial"/>
          <w:sz w:val="20"/>
          <w:szCs w:val="20"/>
        </w:rPr>
        <w:t>Dennis Birge</w:t>
      </w:r>
      <w:r w:rsidRPr="00B6703E">
        <w:rPr>
          <w:rFonts w:ascii="Times New Roman" w:eastAsia="Times New Roman" w:hAnsi="Times New Roman" w:cs="Times New Roman"/>
          <w:szCs w:val="24"/>
        </w:rPr>
        <w:t xml:space="preserve"> </w:t>
      </w:r>
      <w:r w:rsidRPr="00B6703E">
        <w:rPr>
          <w:rFonts w:ascii="Times New Roman" w:eastAsia="Times New Roman" w:hAnsi="Times New Roman" w:cs="Times New Roman"/>
          <w:b/>
          <w:bCs/>
          <w:szCs w:val="24"/>
        </w:rPr>
        <w:br/>
      </w:r>
      <w:r w:rsidRPr="00B6703E">
        <w:rPr>
          <w:rFonts w:eastAsia="Times New Roman" w:cs="Arial"/>
          <w:sz w:val="20"/>
          <w:szCs w:val="20"/>
        </w:rPr>
        <w:t>WorkSource Standards &amp; Integration Division</w:t>
      </w:r>
      <w:r w:rsidRPr="00B6703E">
        <w:rPr>
          <w:rFonts w:eastAsia="Times New Roman" w:cs="Arial"/>
          <w:sz w:val="20"/>
          <w:szCs w:val="20"/>
        </w:rPr>
        <w:br/>
        <w:t>Employment Security Department</w:t>
      </w:r>
      <w:r w:rsidRPr="00B6703E">
        <w:rPr>
          <w:rFonts w:eastAsia="Times New Roman" w:cs="Arial"/>
          <w:sz w:val="20"/>
          <w:szCs w:val="20"/>
        </w:rPr>
        <w:br/>
        <w:t xml:space="preserve">P.O. Box </w:t>
      </w:r>
      <w:proofErr w:type="gramStart"/>
      <w:r w:rsidRPr="00B6703E">
        <w:rPr>
          <w:rFonts w:eastAsia="Times New Roman" w:cs="Arial"/>
          <w:sz w:val="20"/>
          <w:szCs w:val="20"/>
        </w:rPr>
        <w:t>9046 ,</w:t>
      </w:r>
      <w:proofErr w:type="gramEnd"/>
      <w:r w:rsidRPr="00B6703E">
        <w:rPr>
          <w:rFonts w:eastAsia="Times New Roman" w:cs="Arial"/>
          <w:sz w:val="20"/>
          <w:szCs w:val="20"/>
        </w:rPr>
        <w:t xml:space="preserve"> MS 6000</w:t>
      </w:r>
      <w:r w:rsidRPr="00B6703E">
        <w:rPr>
          <w:rFonts w:eastAsia="Times New Roman" w:cs="Arial"/>
          <w:sz w:val="20"/>
          <w:szCs w:val="20"/>
        </w:rPr>
        <w:br/>
        <w:t>Olympia , WA      98507-9046  </w:t>
      </w:r>
      <w:r w:rsidRPr="00B6703E">
        <w:rPr>
          <w:rFonts w:eastAsia="Times New Roman" w:cs="Arial"/>
          <w:sz w:val="20"/>
          <w:szCs w:val="20"/>
        </w:rPr>
        <w:br/>
        <w:t xml:space="preserve">E-Mail: </w:t>
      </w:r>
      <w:hyperlink r:id="rId13" w:history="1">
        <w:r w:rsidRPr="00B6703E">
          <w:rPr>
            <w:rFonts w:eastAsia="Times New Roman" w:cs="Arial"/>
            <w:color w:val="0000FF"/>
            <w:sz w:val="20"/>
            <w:szCs w:val="20"/>
            <w:u w:val="single"/>
          </w:rPr>
          <w:t>dbirge@esd.wa.gov</w:t>
        </w:r>
      </w:hyperlink>
      <w:r w:rsidRPr="00B6703E">
        <w:rPr>
          <w:rFonts w:eastAsia="Times New Roman" w:cs="Arial"/>
          <w:sz w:val="20"/>
          <w:szCs w:val="20"/>
        </w:rPr>
        <w:t> </w:t>
      </w:r>
      <w:hyperlink r:id="rId14" w:history="1">
        <w:r w:rsidRPr="00B6703E">
          <w:rPr>
            <w:rFonts w:eastAsia="Times New Roman" w:cs="Arial"/>
            <w:color w:val="0000FF"/>
            <w:sz w:val="20"/>
            <w:szCs w:val="20"/>
            <w:u w:val="single"/>
          </w:rPr>
          <w:br/>
        </w:r>
      </w:hyperlink>
      <w:r w:rsidRPr="00B6703E">
        <w:rPr>
          <w:rFonts w:eastAsia="Times New Roman" w:cs="Arial"/>
          <w:sz w:val="20"/>
          <w:szCs w:val="20"/>
        </w:rPr>
        <w:t>Telephone: (360) 438-4022</w:t>
      </w:r>
      <w:r w:rsidRPr="00B6703E">
        <w:rPr>
          <w:rFonts w:eastAsia="Times New Roman" w:cs="Arial"/>
          <w:sz w:val="20"/>
          <w:szCs w:val="20"/>
        </w:rPr>
        <w:br/>
        <w:t>Fax: (360) 438-3174</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ascii="Times New Roman" w:eastAsia="Times New Roman" w:hAnsi="Times New Roman" w:cs="Times New Roman"/>
          <w:szCs w:val="24"/>
        </w:rPr>
        <w:t>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ATTACHMENT A</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Rapid Response Policy #3930 - Revision 1</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Arial"/>
          <w:sz w:val="20"/>
          <w:szCs w:val="20"/>
        </w:rPr>
        <w:t xml:space="preserve">Washington State has been very successful in the development of rapid response activities and the coordination of those activities to maximize the benefits to dislocated workers and employers.  This policy and attachment are intended to clarify and support the flexibility of the Washington State system for delivery of rapid response assistance and to continue to meet the requirements of unique dislocation events.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Rapid response represents the effort by federal, state, and local officials, to help impacted workers as quickly as possible upon notification that a layoff will occur.  Rapid response involves coordinating and sharing information to facilitate access to programs and services that can assist individuals in finding new employment. Rapid response should be viewed as a beginning of a process to help dislocated workers return to work as quickly as possible.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Rapid response services are provided to dislocated workers regardless of the reason for the layoff or closure (e.g., Trade Adjustment Assistance (TAA) impacted, company downsizing, restructuring, natural disaster, plant relocation, bankruptcy, etc.).  When rapid response services are completed, the local WorkSource system assumes responsibility for providing ongoing core, intensive, and other appropriate services. </w:t>
      </w:r>
      <w:r w:rsidRPr="00B6703E">
        <w:rPr>
          <w:rFonts w:eastAsia="Times New Roman" w:cs="Times New Roman"/>
          <w:sz w:val="20"/>
          <w:szCs w:val="20"/>
        </w:rPr>
        <w:br/>
      </w:r>
      <w:r w:rsidRPr="00B6703E">
        <w:rPr>
          <w:rFonts w:eastAsia="Times New Roman" w:cs="Times New Roman"/>
          <w:sz w:val="20"/>
          <w:szCs w:val="20"/>
        </w:rPr>
        <w:br/>
        <w:t xml:space="preserve">Rapid response normally begins with one of the following actions: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lastRenderedPageBreak/>
        <w:t>Notification is received of a forthcoming layoff or plant closure, as required by the Worker</w:t>
      </w:r>
      <w:r w:rsidRPr="00B6703E">
        <w:rPr>
          <w:rFonts w:eastAsia="Times New Roman" w:cs="Times New Roman"/>
          <w:sz w:val="20"/>
          <w:szCs w:val="20"/>
        </w:rPr>
        <w:br/>
        <w:t>Adjustment and Retraining Notification (WARN) Act</w:t>
      </w:r>
      <w:r w:rsidRPr="00B6703E">
        <w:rPr>
          <w:rFonts w:eastAsia="Times New Roman" w:cs="Times New Roman"/>
          <w:sz w:val="20"/>
          <w:szCs w:val="20"/>
        </w:rPr>
        <w:br/>
      </w:r>
      <w:r w:rsidRPr="00B6703E">
        <w:rPr>
          <w:rFonts w:eastAsia="Times New Roman" w:cs="Times New Roman"/>
          <w:sz w:val="20"/>
          <w:szCs w:val="20"/>
        </w:rPr>
        <w:br/>
        <w:t xml:space="preserve">The employer voluntarily notifies the local WDC, WorkSource office, Unemployment Insurance (UI) </w:t>
      </w:r>
      <w:proofErr w:type="spellStart"/>
      <w:r w:rsidRPr="00B6703E">
        <w:rPr>
          <w:rFonts w:eastAsia="Times New Roman" w:cs="Times New Roman"/>
          <w:sz w:val="20"/>
          <w:szCs w:val="20"/>
        </w:rPr>
        <w:t>TeleCenter</w:t>
      </w:r>
      <w:proofErr w:type="spellEnd"/>
      <w:r w:rsidRPr="00B6703E">
        <w:rPr>
          <w:rFonts w:eastAsia="Times New Roman" w:cs="Times New Roman"/>
          <w:sz w:val="20"/>
          <w:szCs w:val="20"/>
        </w:rPr>
        <w:t>, local Rapid Response Team, or the State DWU of an impending event</w:t>
      </w:r>
      <w:r w:rsidRPr="00B6703E">
        <w:rPr>
          <w:rFonts w:eastAsia="Times New Roman" w:cs="Times New Roman"/>
          <w:sz w:val="20"/>
          <w:szCs w:val="20"/>
        </w:rPr>
        <w:br/>
      </w:r>
      <w:r w:rsidRPr="00B6703E">
        <w:rPr>
          <w:rFonts w:eastAsia="Times New Roman" w:cs="Times New Roman"/>
          <w:sz w:val="20"/>
          <w:szCs w:val="20"/>
        </w:rPr>
        <w:br/>
        <w:t xml:space="preserve">The State DWU becomes aware of such an event through public notices and other sources </w:t>
      </w:r>
      <w:r w:rsidRPr="00B6703E">
        <w:rPr>
          <w:rFonts w:eastAsia="Times New Roman" w:cs="Times New Roman"/>
          <w:sz w:val="20"/>
          <w:szCs w:val="20"/>
        </w:rPr>
        <w:br/>
      </w:r>
      <w:r w:rsidRPr="00B6703E">
        <w:rPr>
          <w:rFonts w:eastAsia="Times New Roman" w:cs="Times New Roman"/>
          <w:sz w:val="20"/>
          <w:szCs w:val="20"/>
        </w:rPr>
        <w:br/>
        <w:t xml:space="preserve">A new petition for TAA is filed with the State DWU </w:t>
      </w:r>
      <w:r w:rsidRPr="00B6703E">
        <w:rPr>
          <w:rFonts w:eastAsia="Times New Roman" w:cs="Times New Roman"/>
          <w:sz w:val="20"/>
          <w:szCs w:val="20"/>
        </w:rPr>
        <w:br/>
      </w:r>
      <w:r w:rsidRPr="00B6703E">
        <w:rPr>
          <w:rFonts w:eastAsia="Times New Roman" w:cs="Times New Roman"/>
          <w:sz w:val="20"/>
          <w:szCs w:val="20"/>
        </w:rPr>
        <w:br/>
        <w:t xml:space="preserve">The State Dislocated Worker Unit (DWU) coordinates (as appropriate) and supports rapid response activities provided locally by the Workforce Development Councils (WDC).  The State DWU is the focal point in assisting local Rapid Response Teams, local government officials, employers and workers by providing resources such as funding, technical expertise and assistance, and labor market information. </w:t>
      </w:r>
      <w:r w:rsidRPr="00B6703E">
        <w:rPr>
          <w:rFonts w:eastAsia="Times New Roman" w:cs="Times New Roman"/>
          <w:sz w:val="20"/>
          <w:szCs w:val="20"/>
        </w:rPr>
        <w:br/>
      </w:r>
      <w:r w:rsidRPr="00B6703E">
        <w:rPr>
          <w:rFonts w:eastAsia="Times New Roman" w:cs="Times New Roman"/>
          <w:sz w:val="20"/>
          <w:szCs w:val="20"/>
        </w:rPr>
        <w:br/>
        <w:t xml:space="preserve">The State DWU is generally the first point of contact for employers in major dislocation events including WARN notices and new TAA petitions.  The State DWU responds to a dislocation event by establishing communication with local rapid response partners, (and Statewide Communication Team partners as necessary), initially by telephone, fax, or e-mail.  State DWU and local partners determine what initial information is available, assess the immediate needs of the workforce and the employer to establish appropriate “first steps” in responding as a workforce system, and formulate strategies for planning and carrying out initial rapid response activities.  </w:t>
      </w:r>
      <w:r w:rsidRPr="00B6703E">
        <w:rPr>
          <w:rFonts w:eastAsia="Times New Roman" w:cs="Times New Roman"/>
          <w:sz w:val="20"/>
          <w:szCs w:val="20"/>
        </w:rPr>
        <w:br/>
      </w:r>
      <w:r w:rsidRPr="00B6703E">
        <w:rPr>
          <w:rFonts w:eastAsia="Times New Roman" w:cs="Times New Roman"/>
          <w:sz w:val="20"/>
          <w:szCs w:val="20"/>
        </w:rPr>
        <w:br/>
        <w:t xml:space="preserve">Rapid Response partners may include: </w:t>
      </w:r>
      <w:r w:rsidRPr="00B6703E">
        <w:rPr>
          <w:rFonts w:eastAsia="Times New Roman" w:cs="Times New Roman"/>
          <w:sz w:val="20"/>
          <w:szCs w:val="20"/>
        </w:rPr>
        <w:br/>
      </w:r>
      <w:r w:rsidRPr="00B6703E">
        <w:rPr>
          <w:rFonts w:eastAsia="Times New Roman" w:cs="Times New Roman"/>
          <w:sz w:val="20"/>
          <w:szCs w:val="20"/>
        </w:rPr>
        <w:br/>
        <w:t xml:space="preserve">State Dislocated Worker Unit </w:t>
      </w:r>
      <w:r w:rsidRPr="00B6703E">
        <w:rPr>
          <w:rFonts w:eastAsia="Times New Roman" w:cs="Times New Roman"/>
          <w:sz w:val="20"/>
          <w:szCs w:val="20"/>
        </w:rPr>
        <w:br/>
        <w:t xml:space="preserve">Workforce Development Councils </w:t>
      </w:r>
      <w:r w:rsidRPr="00B6703E">
        <w:rPr>
          <w:rFonts w:eastAsia="Times New Roman" w:cs="Times New Roman"/>
          <w:sz w:val="20"/>
          <w:szCs w:val="20"/>
        </w:rPr>
        <w:br/>
        <w:t xml:space="preserve">WorkSource Centers </w:t>
      </w:r>
      <w:r w:rsidRPr="00B6703E">
        <w:rPr>
          <w:rFonts w:eastAsia="Times New Roman" w:cs="Times New Roman"/>
          <w:sz w:val="20"/>
          <w:szCs w:val="20"/>
        </w:rPr>
        <w:br/>
        <w:t xml:space="preserve">Unemployment Insurance Program </w:t>
      </w:r>
      <w:r w:rsidRPr="00B6703E">
        <w:rPr>
          <w:rFonts w:eastAsia="Times New Roman" w:cs="Times New Roman"/>
          <w:sz w:val="20"/>
          <w:szCs w:val="20"/>
        </w:rPr>
        <w:br/>
        <w:t xml:space="preserve">Organized Labor / Worker Representatives </w:t>
      </w:r>
      <w:r w:rsidRPr="00B6703E">
        <w:rPr>
          <w:rFonts w:eastAsia="Times New Roman" w:cs="Times New Roman"/>
          <w:sz w:val="20"/>
          <w:szCs w:val="20"/>
        </w:rPr>
        <w:br/>
        <w:t>Washington</w:t>
      </w:r>
      <w:r w:rsidRPr="00B6703E">
        <w:rPr>
          <w:rFonts w:eastAsia="Times New Roman" w:cs="Arial"/>
          <w:sz w:val="20"/>
          <w:szCs w:val="20"/>
        </w:rPr>
        <w:t xml:space="preserve"> </w:t>
      </w:r>
      <w:r w:rsidRPr="00B6703E">
        <w:rPr>
          <w:rFonts w:eastAsia="Times New Roman" w:cs="Times New Roman"/>
          <w:sz w:val="20"/>
          <w:szCs w:val="20"/>
        </w:rPr>
        <w:t>State</w:t>
      </w:r>
      <w:r w:rsidRPr="00B6703E">
        <w:rPr>
          <w:rFonts w:eastAsia="Times New Roman" w:cs="Arial"/>
          <w:sz w:val="20"/>
          <w:szCs w:val="20"/>
        </w:rPr>
        <w:t xml:space="preserve"> </w:t>
      </w:r>
      <w:r w:rsidRPr="00B6703E">
        <w:rPr>
          <w:rFonts w:eastAsia="Times New Roman" w:cs="Times New Roman"/>
          <w:sz w:val="20"/>
          <w:szCs w:val="20"/>
        </w:rPr>
        <w:t xml:space="preserve">labor Council </w:t>
      </w:r>
      <w:r w:rsidRPr="00B6703E">
        <w:rPr>
          <w:rFonts w:eastAsia="Times New Roman" w:cs="Times New Roman"/>
          <w:sz w:val="20"/>
          <w:szCs w:val="20"/>
        </w:rPr>
        <w:br/>
        <w:t xml:space="preserve">Reemployment Support Centers (when applicable) </w:t>
      </w:r>
      <w:r w:rsidRPr="00B6703E">
        <w:rPr>
          <w:rFonts w:eastAsia="Times New Roman" w:cs="Times New Roman"/>
          <w:sz w:val="20"/>
          <w:szCs w:val="20"/>
        </w:rPr>
        <w:br/>
        <w:t xml:space="preserve">Community and Technical Colleges </w:t>
      </w:r>
      <w:r w:rsidRPr="00B6703E">
        <w:rPr>
          <w:rFonts w:eastAsia="Times New Roman" w:cs="Times New Roman"/>
          <w:sz w:val="20"/>
          <w:szCs w:val="20"/>
        </w:rPr>
        <w:br/>
      </w:r>
      <w:r w:rsidRPr="00B6703E">
        <w:rPr>
          <w:rFonts w:eastAsia="Times New Roman" w:cs="Times New Roman"/>
          <w:sz w:val="20"/>
          <w:szCs w:val="20"/>
        </w:rPr>
        <w:br/>
      </w:r>
      <w:r w:rsidRPr="00B6703E">
        <w:rPr>
          <w:rFonts w:eastAsia="Times New Roman" w:cs="Times New Roman"/>
          <w:sz w:val="20"/>
          <w:szCs w:val="20"/>
          <w:u w:val="single"/>
        </w:rPr>
        <w:t xml:space="preserve">Local Workforce Development Councils </w:t>
      </w:r>
      <w:r w:rsidRPr="00B6703E">
        <w:rPr>
          <w:rFonts w:eastAsia="Times New Roman" w:cs="Times New Roman"/>
          <w:sz w:val="20"/>
          <w:szCs w:val="20"/>
          <w:u w:val="single"/>
        </w:rPr>
        <w:br/>
      </w:r>
      <w:r w:rsidRPr="00B6703E">
        <w:rPr>
          <w:rFonts w:eastAsia="Times New Roman" w:cs="Times New Roman"/>
          <w:sz w:val="20"/>
          <w:szCs w:val="20"/>
          <w:u w:val="single"/>
        </w:rPr>
        <w:br/>
      </w:r>
      <w:r w:rsidRPr="00B6703E">
        <w:rPr>
          <w:rFonts w:eastAsia="Times New Roman" w:cs="Times New Roman"/>
          <w:sz w:val="20"/>
          <w:szCs w:val="20"/>
        </w:rPr>
        <w:t>To ensure the effective delivery of rapid response services each Workforce Development Council is responsible for the following:</w:t>
      </w:r>
      <w:r w:rsidRPr="00B6703E">
        <w:rPr>
          <w:rFonts w:eastAsia="Times New Roman" w:cs="Times New Roman"/>
          <w:sz w:val="20"/>
          <w:szCs w:val="20"/>
        </w:rPr>
        <w:br/>
      </w:r>
    </w:p>
    <w:p w:rsidR="00B6703E" w:rsidRPr="00B6703E" w:rsidRDefault="00B6703E" w:rsidP="00B6703E">
      <w:pPr>
        <w:numPr>
          <w:ilvl w:val="0"/>
          <w:numId w:val="2"/>
        </w:numPr>
        <w:spacing w:before="100" w:beforeAutospacing="1" w:after="240" w:line="240" w:lineRule="auto"/>
        <w:rPr>
          <w:rFonts w:eastAsia="Times New Roman" w:cs="Arial"/>
          <w:sz w:val="20"/>
          <w:szCs w:val="20"/>
        </w:rPr>
      </w:pPr>
      <w:r w:rsidRPr="00B6703E">
        <w:rPr>
          <w:rFonts w:eastAsia="Times New Roman" w:cs="Times New Roman"/>
          <w:sz w:val="20"/>
          <w:szCs w:val="20"/>
        </w:rPr>
        <w:t xml:space="preserve">Establish and maintain local a Rapid Response Team.  Members of the team may include representatives from the WDC, UI </w:t>
      </w:r>
      <w:proofErr w:type="spellStart"/>
      <w:r w:rsidRPr="00B6703E">
        <w:rPr>
          <w:rFonts w:eastAsia="Times New Roman" w:cs="Times New Roman"/>
          <w:sz w:val="20"/>
          <w:szCs w:val="20"/>
        </w:rPr>
        <w:t>TeleCenter</w:t>
      </w:r>
      <w:proofErr w:type="spellEnd"/>
      <w:r w:rsidRPr="00B6703E">
        <w:rPr>
          <w:rFonts w:eastAsia="Times New Roman" w:cs="Times New Roman"/>
          <w:sz w:val="20"/>
          <w:szCs w:val="20"/>
        </w:rPr>
        <w:t>, WorkSource, Labor Organizations, Reemployment</w:t>
      </w:r>
      <w:r w:rsidRPr="00B6703E">
        <w:rPr>
          <w:rFonts w:eastAsia="Times New Roman" w:cs="Arial"/>
          <w:sz w:val="20"/>
          <w:szCs w:val="20"/>
        </w:rPr>
        <w:t xml:space="preserve"> </w:t>
      </w:r>
      <w:r w:rsidRPr="00B6703E">
        <w:rPr>
          <w:rFonts w:eastAsia="Times New Roman" w:cs="Times New Roman"/>
          <w:sz w:val="20"/>
          <w:szCs w:val="20"/>
        </w:rPr>
        <w:t>Support</w:t>
      </w:r>
      <w:r w:rsidRPr="00B6703E">
        <w:rPr>
          <w:rFonts w:eastAsia="Times New Roman" w:cs="Arial"/>
          <w:sz w:val="20"/>
          <w:szCs w:val="20"/>
        </w:rPr>
        <w:t xml:space="preserve"> </w:t>
      </w:r>
      <w:r w:rsidRPr="00B6703E">
        <w:rPr>
          <w:rFonts w:eastAsia="Times New Roman" w:cs="Times New Roman"/>
          <w:sz w:val="20"/>
          <w:szCs w:val="20"/>
        </w:rPr>
        <w:t>Centers</w:t>
      </w:r>
      <w:r w:rsidRPr="00B6703E">
        <w:rPr>
          <w:rFonts w:eastAsia="Times New Roman" w:cs="Arial"/>
          <w:sz w:val="20"/>
          <w:szCs w:val="20"/>
        </w:rPr>
        <w:t xml:space="preserve"> </w:t>
      </w:r>
      <w:r w:rsidRPr="00B6703E">
        <w:rPr>
          <w:rFonts w:eastAsia="Times New Roman" w:cs="Times New Roman"/>
          <w:sz w:val="20"/>
          <w:szCs w:val="20"/>
        </w:rPr>
        <w:t>(when applicable), Community and Technical Colleges, and other interested parties.  Identify a Rapid Response point of contact to coordinate with the State DWU.  A rapid response point of contact could be a WDC administrative staff or a designated local Rapid Response Team member.</w:t>
      </w:r>
    </w:p>
    <w:p w:rsidR="00B6703E" w:rsidRPr="00B6703E" w:rsidRDefault="00B6703E" w:rsidP="00B6703E">
      <w:pPr>
        <w:numPr>
          <w:ilvl w:val="0"/>
          <w:numId w:val="2"/>
        </w:numPr>
        <w:spacing w:before="100" w:beforeAutospacing="1" w:after="100" w:afterAutospacing="1" w:line="240" w:lineRule="auto"/>
        <w:rPr>
          <w:rFonts w:eastAsia="Times New Roman" w:cs="Arial"/>
          <w:sz w:val="20"/>
          <w:szCs w:val="20"/>
        </w:rPr>
      </w:pPr>
      <w:r w:rsidRPr="00B6703E">
        <w:rPr>
          <w:rFonts w:eastAsia="Times New Roman" w:cs="Arial"/>
          <w:sz w:val="20"/>
          <w:szCs w:val="20"/>
        </w:rPr>
        <w:t>Plan for and deliver (on-site if possible) assistance for dislocation events.  The Local Rapid Response Team, in conjunction with the State DWU and the WDC, provides rapid response activities.  The rapid response assistance generally includes the following activities:</w:t>
      </w:r>
      <w:r w:rsidRPr="00B6703E">
        <w:rPr>
          <w:rFonts w:eastAsia="Times New Roman" w:cs="Times New Roman"/>
          <w:sz w:val="20"/>
          <w:szCs w:val="20"/>
        </w:rPr>
        <w:t xml:space="preserve"> </w:t>
      </w:r>
    </w:p>
    <w:p w:rsidR="00B6703E" w:rsidRPr="00B6703E" w:rsidRDefault="00B6703E" w:rsidP="00B6703E">
      <w:pPr>
        <w:spacing w:before="100" w:beforeAutospacing="1" w:after="100" w:afterAutospacing="1" w:line="240" w:lineRule="auto"/>
        <w:ind w:left="720"/>
        <w:rPr>
          <w:rFonts w:eastAsia="Times New Roman" w:cs="Arial"/>
          <w:sz w:val="20"/>
          <w:szCs w:val="20"/>
        </w:rPr>
      </w:pPr>
      <w:r w:rsidRPr="00B6703E">
        <w:rPr>
          <w:rFonts w:eastAsia="Times New Roman" w:cs="Arial"/>
          <w:sz w:val="20"/>
          <w:szCs w:val="20"/>
        </w:rPr>
        <w:t>1.   Determine proposed layoff schedule and what employer plans are to assist the</w:t>
      </w:r>
      <w:r w:rsidRPr="00B6703E">
        <w:rPr>
          <w:rFonts w:eastAsia="Times New Roman" w:cs="Arial"/>
          <w:sz w:val="20"/>
          <w:szCs w:val="20"/>
        </w:rPr>
        <w:br/>
        <w:t>      dislocated workers, including the status of any collective bargaining negotiations</w:t>
      </w:r>
      <w:r w:rsidRPr="00B6703E">
        <w:rPr>
          <w:rFonts w:eastAsia="Times New Roman" w:cs="Arial"/>
          <w:sz w:val="20"/>
          <w:szCs w:val="20"/>
        </w:rPr>
        <w:br/>
        <w:t>      affecting layoff benefits.</w:t>
      </w:r>
      <w:r w:rsidRPr="00B6703E">
        <w:rPr>
          <w:rFonts w:eastAsia="Times New Roman" w:cs="Arial"/>
          <w:sz w:val="20"/>
          <w:szCs w:val="20"/>
        </w:rPr>
        <w:br/>
      </w:r>
      <w:r w:rsidRPr="00B6703E">
        <w:rPr>
          <w:rFonts w:eastAsia="Times New Roman" w:cs="Arial"/>
          <w:sz w:val="20"/>
          <w:szCs w:val="20"/>
        </w:rPr>
        <w:br/>
      </w:r>
      <w:r w:rsidRPr="00B6703E">
        <w:rPr>
          <w:rFonts w:eastAsia="Times New Roman" w:cs="Arial"/>
          <w:sz w:val="20"/>
          <w:szCs w:val="20"/>
        </w:rPr>
        <w:lastRenderedPageBreak/>
        <w:t>2.   Inform the State DWU of any information related to severance, separation pay,</w:t>
      </w:r>
      <w:r w:rsidRPr="00B6703E">
        <w:rPr>
          <w:rFonts w:eastAsia="Times New Roman" w:cs="Arial"/>
          <w:sz w:val="20"/>
          <w:szCs w:val="20"/>
        </w:rPr>
        <w:br/>
        <w:t>      retirement incentives, and voluntary layoffs so that the U I Administration can review</w:t>
      </w:r>
      <w:r w:rsidRPr="00B6703E">
        <w:rPr>
          <w:rFonts w:eastAsia="Times New Roman" w:cs="Arial"/>
          <w:sz w:val="20"/>
          <w:szCs w:val="20"/>
        </w:rPr>
        <w:br/>
        <w:t>      and determine UI eligibility.</w:t>
      </w:r>
      <w:r w:rsidRPr="00B6703E">
        <w:rPr>
          <w:rFonts w:eastAsia="Times New Roman" w:cs="Arial"/>
          <w:sz w:val="20"/>
          <w:szCs w:val="20"/>
        </w:rPr>
        <w:br/>
      </w:r>
      <w:r w:rsidRPr="00B6703E">
        <w:rPr>
          <w:rFonts w:eastAsia="Times New Roman" w:cs="Arial"/>
          <w:sz w:val="20"/>
          <w:szCs w:val="20"/>
        </w:rPr>
        <w:br/>
        <w:t>3.   Coordinate the delivery of rapid response orientation sessions for affected workers in</w:t>
      </w:r>
      <w:r w:rsidRPr="00B6703E">
        <w:rPr>
          <w:rFonts w:eastAsia="Times New Roman" w:cs="Arial"/>
          <w:sz w:val="20"/>
          <w:szCs w:val="20"/>
        </w:rPr>
        <w:br/>
        <w:t>      conjunction with the State DWU.  The local rapid response contact person will arrange</w:t>
      </w:r>
      <w:r w:rsidRPr="00B6703E">
        <w:rPr>
          <w:rFonts w:eastAsia="Times New Roman" w:cs="Arial"/>
          <w:sz w:val="20"/>
          <w:szCs w:val="20"/>
        </w:rPr>
        <w:br/>
        <w:t xml:space="preserve">      for the participation of the appropriate local service providers in these sessions. </w:t>
      </w:r>
      <w:r w:rsidRPr="00B6703E">
        <w:rPr>
          <w:rFonts w:eastAsia="Times New Roman" w:cs="Arial"/>
          <w:sz w:val="20"/>
          <w:szCs w:val="20"/>
        </w:rPr>
        <w:br/>
      </w:r>
      <w:r w:rsidRPr="00B6703E">
        <w:rPr>
          <w:rFonts w:eastAsia="Times New Roman" w:cs="Arial"/>
          <w:sz w:val="20"/>
          <w:szCs w:val="20"/>
        </w:rPr>
        <w:br/>
        <w:t xml:space="preserve">4.    Assess reemployment prospects for workers in the local community. </w:t>
      </w:r>
      <w:r w:rsidRPr="00B6703E">
        <w:rPr>
          <w:rFonts w:eastAsia="Times New Roman" w:cs="Arial"/>
          <w:sz w:val="20"/>
          <w:szCs w:val="20"/>
        </w:rPr>
        <w:br/>
      </w:r>
      <w:r w:rsidRPr="00B6703E">
        <w:rPr>
          <w:rFonts w:eastAsia="Times New Roman" w:cs="Arial"/>
          <w:sz w:val="20"/>
          <w:szCs w:val="20"/>
        </w:rPr>
        <w:br/>
        <w:t>5.   Use of a survey is recommended (but not required) to determine workforce skill</w:t>
      </w:r>
      <w:r w:rsidRPr="00B6703E">
        <w:rPr>
          <w:rFonts w:eastAsia="Times New Roman" w:cs="Arial"/>
          <w:sz w:val="20"/>
          <w:szCs w:val="20"/>
        </w:rPr>
        <w:br/>
        <w:t>      background and other related information to identify the probable assistance needs of</w:t>
      </w:r>
      <w:r w:rsidRPr="00B6703E">
        <w:rPr>
          <w:rFonts w:eastAsia="Times New Roman" w:cs="Arial"/>
          <w:sz w:val="20"/>
          <w:szCs w:val="20"/>
        </w:rPr>
        <w:br/>
        <w:t xml:space="preserve">      the affected workers. </w:t>
      </w:r>
      <w:r w:rsidRPr="00B6703E">
        <w:rPr>
          <w:rFonts w:eastAsia="Times New Roman" w:cs="Arial"/>
          <w:sz w:val="20"/>
          <w:szCs w:val="20"/>
        </w:rPr>
        <w:br/>
      </w:r>
      <w:r w:rsidRPr="00B6703E">
        <w:rPr>
          <w:rFonts w:eastAsia="Times New Roman" w:cs="Arial"/>
          <w:sz w:val="20"/>
          <w:szCs w:val="20"/>
        </w:rPr>
        <w:br/>
        <w:t>6.   Consult with the State DWU, state and local economic development organizations, and</w:t>
      </w:r>
      <w:r w:rsidRPr="00B6703E">
        <w:rPr>
          <w:rFonts w:eastAsia="Times New Roman" w:cs="Arial"/>
          <w:sz w:val="20"/>
          <w:szCs w:val="20"/>
        </w:rPr>
        <w:br/>
        <w:t xml:space="preserve">      other entities to avert potential layoffs. </w:t>
      </w:r>
      <w:r w:rsidRPr="00B6703E">
        <w:rPr>
          <w:rFonts w:eastAsia="Times New Roman" w:cs="Arial"/>
          <w:sz w:val="20"/>
          <w:szCs w:val="20"/>
        </w:rPr>
        <w:br/>
      </w:r>
      <w:r w:rsidRPr="00B6703E">
        <w:rPr>
          <w:rFonts w:eastAsia="Times New Roman" w:cs="Arial"/>
          <w:sz w:val="20"/>
          <w:szCs w:val="20"/>
        </w:rPr>
        <w:br/>
        <w:t>7.   Maintain an inventory of available workforce resources for on-site meetings to meet the</w:t>
      </w:r>
      <w:r w:rsidRPr="00B6703E">
        <w:rPr>
          <w:rFonts w:eastAsia="Times New Roman" w:cs="Arial"/>
          <w:sz w:val="20"/>
          <w:szCs w:val="20"/>
        </w:rPr>
        <w:br/>
        <w:t xml:space="preserve">      short and long-term assistance needs of the affected workforce. </w:t>
      </w:r>
      <w:r w:rsidRPr="00B6703E">
        <w:rPr>
          <w:rFonts w:eastAsia="Times New Roman" w:cs="Arial"/>
          <w:sz w:val="20"/>
          <w:szCs w:val="20"/>
        </w:rPr>
        <w:br/>
      </w:r>
      <w:r w:rsidRPr="00B6703E">
        <w:rPr>
          <w:rFonts w:eastAsia="Times New Roman" w:cs="Arial"/>
          <w:sz w:val="20"/>
          <w:szCs w:val="20"/>
        </w:rPr>
        <w:br/>
        <w:t>8.   Determine the need and promote (if feasible) a voluntary labor-management committee</w:t>
      </w:r>
      <w:r w:rsidRPr="00B6703E">
        <w:rPr>
          <w:rFonts w:eastAsia="Times New Roman" w:cs="Arial"/>
          <w:sz w:val="20"/>
          <w:szCs w:val="20"/>
        </w:rPr>
        <w:br/>
        <w:t>      or a workforce transition committee comprised of representatives of the employer,</w:t>
      </w:r>
      <w:r w:rsidRPr="00B6703E">
        <w:rPr>
          <w:rFonts w:eastAsia="Times New Roman" w:cs="Arial"/>
          <w:sz w:val="20"/>
          <w:szCs w:val="20"/>
        </w:rPr>
        <w:br/>
        <w:t>      affected workers or their representatives, and other community entities as necessary.</w:t>
      </w:r>
      <w:r w:rsidRPr="00B6703E">
        <w:rPr>
          <w:rFonts w:eastAsia="Times New Roman" w:cs="Arial"/>
          <w:sz w:val="20"/>
          <w:szCs w:val="20"/>
        </w:rPr>
        <w:br/>
        <w:t>      The committee would assist in planning and overseeing an event specific strategy that</w:t>
      </w:r>
      <w:r w:rsidRPr="00B6703E">
        <w:rPr>
          <w:rFonts w:eastAsia="Times New Roman" w:cs="Arial"/>
          <w:sz w:val="20"/>
          <w:szCs w:val="20"/>
        </w:rPr>
        <w:br/>
        <w:t xml:space="preserve">      supports the reemployment of affected workers. </w:t>
      </w:r>
      <w:r w:rsidRPr="00B6703E">
        <w:rPr>
          <w:rFonts w:eastAsia="Times New Roman" w:cs="Arial"/>
          <w:sz w:val="20"/>
          <w:szCs w:val="20"/>
        </w:rPr>
        <w:br/>
      </w:r>
      <w:r w:rsidRPr="00B6703E">
        <w:rPr>
          <w:rFonts w:eastAsia="Times New Roman" w:cs="Arial"/>
          <w:sz w:val="20"/>
          <w:szCs w:val="20"/>
        </w:rPr>
        <w:br/>
        <w:t>9.   In conjunction with the labor-management committee or its equivalent, determine the</w:t>
      </w:r>
      <w:r w:rsidRPr="00B6703E">
        <w:rPr>
          <w:rFonts w:eastAsia="Times New Roman" w:cs="Arial"/>
          <w:sz w:val="20"/>
          <w:szCs w:val="20"/>
        </w:rPr>
        <w:br/>
        <w:t>      need for peer worker outreach support to connect dislocated workers with services.</w:t>
      </w:r>
      <w:r w:rsidRPr="00B6703E">
        <w:rPr>
          <w:rFonts w:eastAsia="Times New Roman" w:cs="Arial"/>
          <w:sz w:val="20"/>
          <w:szCs w:val="20"/>
        </w:rPr>
        <w:br/>
      </w:r>
      <w:r w:rsidRPr="00B6703E">
        <w:rPr>
          <w:rFonts w:eastAsia="Times New Roman" w:cs="Arial"/>
          <w:sz w:val="20"/>
          <w:szCs w:val="20"/>
        </w:rPr>
        <w:br/>
        <w:t>10.  Coordinate and consult with appropriate Labor representatives when planning rapid</w:t>
      </w:r>
      <w:r w:rsidRPr="00B6703E">
        <w:rPr>
          <w:rFonts w:eastAsia="Times New Roman" w:cs="Arial"/>
          <w:sz w:val="20"/>
          <w:szCs w:val="20"/>
        </w:rPr>
        <w:br/>
        <w:t>       response activities for impacted bargaining unit members.</w:t>
      </w:r>
      <w:r w:rsidRPr="00B6703E">
        <w:rPr>
          <w:rFonts w:eastAsia="Times New Roman" w:cs="Arial"/>
          <w:sz w:val="20"/>
          <w:szCs w:val="20"/>
        </w:rPr>
        <w:br/>
      </w:r>
      <w:r w:rsidRPr="00B6703E">
        <w:rPr>
          <w:rFonts w:eastAsia="Times New Roman" w:cs="Arial"/>
          <w:sz w:val="20"/>
          <w:szCs w:val="20"/>
        </w:rPr>
        <w:br/>
        <w:t xml:space="preserve">11.  </w:t>
      </w:r>
      <w:r w:rsidRPr="00B6703E">
        <w:rPr>
          <w:rFonts w:eastAsia="Times New Roman" w:cs="Times New Roman"/>
          <w:sz w:val="20"/>
          <w:szCs w:val="20"/>
        </w:rPr>
        <w:t>Ensure procedures are in place for the timely access and referral to WorkSource</w:t>
      </w:r>
      <w:r w:rsidRPr="00B6703E">
        <w:rPr>
          <w:rFonts w:eastAsia="Times New Roman" w:cs="Times New Roman"/>
          <w:sz w:val="20"/>
          <w:szCs w:val="20"/>
        </w:rPr>
        <w:br/>
        <w:t>       programs and information such as Dislocated Worker, UI, TAA programs and other</w:t>
      </w:r>
      <w:r w:rsidRPr="00B6703E">
        <w:rPr>
          <w:rFonts w:eastAsia="Times New Roman" w:cs="Times New Roman"/>
          <w:sz w:val="20"/>
          <w:szCs w:val="20"/>
        </w:rPr>
        <w:br/>
        <w:t xml:space="preserve">       necessary services. </w:t>
      </w:r>
    </w:p>
    <w:p w:rsidR="00B6703E" w:rsidRPr="00B6703E" w:rsidRDefault="00B6703E" w:rsidP="00B6703E">
      <w:pPr>
        <w:tabs>
          <w:tab w:val="left" w:pos="720"/>
        </w:tabs>
        <w:spacing w:before="100" w:beforeAutospacing="1" w:after="100" w:afterAutospacing="1" w:line="240" w:lineRule="auto"/>
        <w:rPr>
          <w:rFonts w:ascii="Times New Roman" w:eastAsia="Times New Roman" w:hAnsi="Times New Roman" w:cs="Times New Roman"/>
          <w:szCs w:val="24"/>
        </w:rPr>
      </w:pPr>
      <w:r w:rsidRPr="00B6703E">
        <w:rPr>
          <w:rFonts w:eastAsia="Times New Roman" w:cs="Arial"/>
          <w:sz w:val="20"/>
          <w:szCs w:val="20"/>
          <w:u w:val="single"/>
        </w:rPr>
        <w:t>State Dislocated Worker Unit</w:t>
      </w:r>
      <w:r w:rsidRPr="00B6703E">
        <w:rPr>
          <w:rFonts w:eastAsia="Times New Roman" w:cs="Arial"/>
          <w:sz w:val="20"/>
          <w:szCs w:val="20"/>
        </w:rPr>
        <w:t xml:space="preserve">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To ensure the effective delivery of rapid response services the State Dislocated Worker Unit will maintain an effective statewide rapid response system to ensure the regular exchange of information related to federal Worker Adjustment and Retraining Notification (WARN) Act and Trade Adjustment Assistance Act events and other potential dislocations.  The State DWU is responsible for the following rapid response activities: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A.   Maintain administrative policies and procedures that support rapid response assistance.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B.   Develop and operate a rapid response communications strategy among the WDCs,</w:t>
      </w:r>
      <w:r w:rsidRPr="00B6703E">
        <w:rPr>
          <w:rFonts w:eastAsia="Times New Roman" w:cs="Times New Roman"/>
          <w:sz w:val="20"/>
          <w:szCs w:val="20"/>
        </w:rPr>
        <w:br/>
        <w:t>       WorkSource, Labor Organizations, Community and Technical</w:t>
      </w:r>
      <w:r w:rsidRPr="00B6703E">
        <w:rPr>
          <w:rFonts w:eastAsia="Times New Roman" w:cs="Arial"/>
          <w:sz w:val="20"/>
          <w:szCs w:val="20"/>
        </w:rPr>
        <w:t xml:space="preserve"> </w:t>
      </w:r>
      <w:proofErr w:type="gramStart"/>
      <w:r w:rsidRPr="00B6703E">
        <w:rPr>
          <w:rFonts w:eastAsia="Times New Roman" w:cs="Times New Roman"/>
          <w:sz w:val="20"/>
          <w:szCs w:val="20"/>
        </w:rPr>
        <w:t>Colleges</w:t>
      </w:r>
      <w:r w:rsidRPr="00B6703E">
        <w:rPr>
          <w:rFonts w:eastAsia="Times New Roman" w:cs="Arial"/>
          <w:sz w:val="20"/>
          <w:szCs w:val="20"/>
        </w:rPr>
        <w:t xml:space="preserve"> </w:t>
      </w:r>
      <w:r w:rsidRPr="00B6703E">
        <w:rPr>
          <w:rFonts w:eastAsia="Times New Roman" w:cs="Times New Roman"/>
          <w:sz w:val="20"/>
          <w:szCs w:val="20"/>
        </w:rPr>
        <w:t>,</w:t>
      </w:r>
      <w:proofErr w:type="gramEnd"/>
      <w:r w:rsidRPr="00B6703E">
        <w:rPr>
          <w:rFonts w:eastAsia="Times New Roman" w:cs="Times New Roman"/>
          <w:sz w:val="20"/>
          <w:szCs w:val="20"/>
        </w:rPr>
        <w:t xml:space="preserve"> and other ESD </w:t>
      </w:r>
      <w:r w:rsidRPr="00B6703E">
        <w:rPr>
          <w:rFonts w:eastAsia="Times New Roman" w:cs="Times New Roman"/>
          <w:sz w:val="20"/>
          <w:szCs w:val="20"/>
        </w:rPr>
        <w:br/>
        <w:t>       agency divisions.  The following describes the communication strategy:</w:t>
      </w:r>
      <w:r w:rsidRPr="00B6703E">
        <w:rPr>
          <w:rFonts w:eastAsia="Times New Roman" w:cs="Arial"/>
          <w:sz w:val="20"/>
          <w:szCs w:val="20"/>
        </w:rPr>
        <w:br/>
      </w:r>
      <w:r w:rsidRPr="00B6703E">
        <w:rPr>
          <w:rFonts w:eastAsia="Times New Roman" w:cs="Arial"/>
          <w:sz w:val="20"/>
          <w:szCs w:val="20"/>
        </w:rPr>
        <w:br/>
        <w:t xml:space="preserve">When the State DWU receives a WARN notice or TAA petition or learns about a substantial layoff or closure event, they will immediately notify the local rapid response contact person (and Statewide Communication Team partners as necessary) to discuss the event status.  Copies of the WARN and/or Trade Act petition notice will also be sent to the WDC, ESD Region, WorkSource, UI </w:t>
      </w:r>
      <w:proofErr w:type="spellStart"/>
      <w:r w:rsidRPr="00B6703E">
        <w:rPr>
          <w:rFonts w:eastAsia="Times New Roman" w:cs="Arial"/>
          <w:sz w:val="20"/>
          <w:szCs w:val="20"/>
        </w:rPr>
        <w:t>TeleCenter</w:t>
      </w:r>
      <w:proofErr w:type="spellEnd"/>
      <w:r w:rsidRPr="00B6703E">
        <w:rPr>
          <w:rFonts w:eastAsia="Times New Roman" w:cs="Arial"/>
          <w:sz w:val="20"/>
          <w:szCs w:val="20"/>
        </w:rPr>
        <w:t xml:space="preserve">, Reemployment Support Centers (when applicable), and State Labor Council.  The State DWU and the </w:t>
      </w:r>
      <w:r w:rsidRPr="00B6703E">
        <w:rPr>
          <w:rFonts w:eastAsia="Times New Roman" w:cs="Arial"/>
          <w:sz w:val="20"/>
          <w:szCs w:val="20"/>
        </w:rPr>
        <w:lastRenderedPageBreak/>
        <w:t xml:space="preserve">local rapid response contact person will discuss the event status and begin formulating strategies for carrying out rapid response activities.  In most cases, the State DWU will respond to the business and introduce rapid response services.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Arial"/>
          <w:sz w:val="20"/>
          <w:szCs w:val="20"/>
        </w:rPr>
        <w:t xml:space="preserve">When a WDC or local Rapid Response Team or local partners becomes aware of a substantial layoff or closure event, they will notify the State DWU.  The State DWU and local rapid response contact person will discuss the event status and begin formulating strategies for carrying out rapid response activities. </w:t>
      </w:r>
    </w:p>
    <w:p w:rsidR="00B6703E" w:rsidRPr="00B6703E" w:rsidRDefault="00B6703E" w:rsidP="00B6703E">
      <w:pPr>
        <w:spacing w:before="100" w:beforeAutospacing="1" w:after="100" w:afterAutospacing="1" w:line="240" w:lineRule="auto"/>
        <w:rPr>
          <w:rFonts w:ascii="Times New Roman" w:eastAsia="Times New Roman" w:hAnsi="Times New Roman" w:cs="Times New Roman"/>
          <w:szCs w:val="24"/>
        </w:rPr>
      </w:pPr>
      <w:r w:rsidRPr="00B6703E">
        <w:rPr>
          <w:rFonts w:eastAsia="Times New Roman" w:cs="Times New Roman"/>
          <w:sz w:val="20"/>
          <w:szCs w:val="20"/>
        </w:rPr>
        <w:t xml:space="preserve">When a WDC or local Rapid Response Team or local partners becomes aware of a layoff or closure event that does not meet the WARN threshold or is non-TAA related, they will initiate rapid response as described in their local operational plan. </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Arial" w:cs="Arial"/>
          <w:sz w:val="20"/>
          <w:szCs w:val="20"/>
        </w:rPr>
        <w:t xml:space="preserve">C.   </w:t>
      </w:r>
      <w:r w:rsidRPr="00B6703E">
        <w:rPr>
          <w:rFonts w:eastAsia="Times New Roman" w:cs="Times New Roman"/>
          <w:sz w:val="20"/>
          <w:szCs w:val="20"/>
        </w:rPr>
        <w:t xml:space="preserve">Arrange for an on-site initial meeting with employers and employee representatives (in conjunction with the local rapid response contact person), assess layoff schedule, determine employer plans to assist the workers, and introduce appropriate on-site rapid response activities for WARN and TAA related events. </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Arial" w:cs="Arial"/>
          <w:sz w:val="20"/>
          <w:szCs w:val="20"/>
        </w:rPr>
        <w:t xml:space="preserve">D.   </w:t>
      </w:r>
      <w:r w:rsidRPr="00B6703E">
        <w:rPr>
          <w:rFonts w:eastAsia="Times New Roman" w:cs="Times New Roman"/>
          <w:sz w:val="20"/>
          <w:szCs w:val="20"/>
        </w:rPr>
        <w:t xml:space="preserve">Plan for on-site assistance for WARN and TAA related events with the employer, labor organization, or representatives of the affected workers in conjunction with the local rapid response contact person. </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Arial" w:cs="Arial"/>
          <w:sz w:val="20"/>
          <w:szCs w:val="20"/>
        </w:rPr>
        <w:t xml:space="preserve">E.   </w:t>
      </w:r>
      <w:r w:rsidRPr="00B6703E">
        <w:rPr>
          <w:rFonts w:eastAsia="Times New Roman" w:cs="Times New Roman"/>
          <w:sz w:val="20"/>
          <w:szCs w:val="20"/>
        </w:rPr>
        <w:t xml:space="preserve">Coordinate and facilitate the delivery of rapid response orientation sessions for affected workers in conjunction with the WDC and local Rapid Response Team.  In most instances, the State DWU will make arrangements for the participation of the U I </w:t>
      </w:r>
      <w:proofErr w:type="spellStart"/>
      <w:r w:rsidRPr="00B6703E">
        <w:rPr>
          <w:rFonts w:eastAsia="Times New Roman" w:cs="Times New Roman"/>
          <w:sz w:val="20"/>
          <w:szCs w:val="20"/>
        </w:rPr>
        <w:t>TeleCenter</w:t>
      </w:r>
      <w:proofErr w:type="spellEnd"/>
      <w:r w:rsidRPr="00B6703E">
        <w:rPr>
          <w:rFonts w:eastAsia="Times New Roman" w:cs="Times New Roman"/>
          <w:sz w:val="20"/>
          <w:szCs w:val="20"/>
        </w:rPr>
        <w:t xml:space="preserve"> and Washington Basic Health representative (when appropriate) in these sessions.   </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Arial" w:cs="Arial"/>
          <w:sz w:val="20"/>
          <w:szCs w:val="20"/>
        </w:rPr>
        <w:t xml:space="preserve">F.   </w:t>
      </w:r>
      <w:r w:rsidRPr="00B6703E">
        <w:rPr>
          <w:rFonts w:eastAsia="Times New Roman" w:cs="Times New Roman"/>
          <w:sz w:val="20"/>
          <w:szCs w:val="20"/>
        </w:rPr>
        <w:t xml:space="preserve">Notify the WDC, Employment Security Department (ESD) Region, WorkSource, UI </w:t>
      </w:r>
      <w:proofErr w:type="spellStart"/>
      <w:r w:rsidRPr="00B6703E">
        <w:rPr>
          <w:rFonts w:eastAsia="Times New Roman" w:cs="Times New Roman"/>
          <w:sz w:val="20"/>
          <w:szCs w:val="20"/>
        </w:rPr>
        <w:t>TeleCenter</w:t>
      </w:r>
      <w:proofErr w:type="spellEnd"/>
      <w:r w:rsidRPr="00B6703E">
        <w:rPr>
          <w:rFonts w:eastAsia="Times New Roman" w:cs="Times New Roman"/>
          <w:sz w:val="20"/>
          <w:szCs w:val="20"/>
        </w:rPr>
        <w:t>, Reemployment</w:t>
      </w:r>
      <w:r w:rsidRPr="00B6703E">
        <w:rPr>
          <w:rFonts w:eastAsia="Times New Roman" w:cs="Arial"/>
          <w:sz w:val="20"/>
          <w:szCs w:val="20"/>
        </w:rPr>
        <w:t xml:space="preserve"> </w:t>
      </w:r>
      <w:r w:rsidRPr="00B6703E">
        <w:rPr>
          <w:rFonts w:eastAsia="Times New Roman" w:cs="Times New Roman"/>
          <w:sz w:val="20"/>
          <w:szCs w:val="20"/>
        </w:rPr>
        <w:t>Support</w:t>
      </w:r>
      <w:r w:rsidRPr="00B6703E">
        <w:rPr>
          <w:rFonts w:eastAsia="Times New Roman" w:cs="Arial"/>
          <w:sz w:val="20"/>
          <w:szCs w:val="20"/>
        </w:rPr>
        <w:t xml:space="preserve"> </w:t>
      </w:r>
      <w:r w:rsidRPr="00B6703E">
        <w:rPr>
          <w:rFonts w:eastAsia="Times New Roman" w:cs="Times New Roman"/>
          <w:sz w:val="20"/>
          <w:szCs w:val="20"/>
        </w:rPr>
        <w:t>Center</w:t>
      </w:r>
      <w:r w:rsidRPr="00B6703E">
        <w:rPr>
          <w:rFonts w:eastAsia="Times New Roman" w:cs="Arial"/>
          <w:sz w:val="20"/>
          <w:szCs w:val="20"/>
        </w:rPr>
        <w:t xml:space="preserve"> </w:t>
      </w:r>
      <w:r w:rsidRPr="00B6703E">
        <w:rPr>
          <w:rFonts w:eastAsia="Times New Roman" w:cs="Times New Roman"/>
          <w:sz w:val="20"/>
          <w:szCs w:val="20"/>
        </w:rPr>
        <w:t xml:space="preserve">(when applicable) and the State Labor Council when a TAA petition is approved by DOL.  Arrange for the appropriate TAA orientation in conjunction with the local rapid response contact person, WorkSource, and the Unemployment Insurance Division Trade Readjustment Allowance Unit. </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Arial" w:cs="Arial"/>
          <w:sz w:val="20"/>
          <w:szCs w:val="20"/>
        </w:rPr>
        <w:t xml:space="preserve">G.  </w:t>
      </w:r>
      <w:r w:rsidRPr="00B6703E">
        <w:rPr>
          <w:rFonts w:eastAsia="Times New Roman" w:cs="Times New Roman"/>
          <w:sz w:val="20"/>
          <w:szCs w:val="20"/>
        </w:rPr>
        <w:t xml:space="preserve">Provide the local WDC (upon request) with assistance needed for a layoff or closure event that does not meet the WARN threshold or is non-TAA related. </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Arial" w:cs="Arial"/>
          <w:sz w:val="20"/>
          <w:szCs w:val="20"/>
        </w:rPr>
        <w:t xml:space="preserve">H.   </w:t>
      </w:r>
      <w:r w:rsidRPr="00B6703E">
        <w:rPr>
          <w:rFonts w:eastAsia="Times New Roman" w:cs="Times New Roman"/>
          <w:sz w:val="20"/>
          <w:szCs w:val="20"/>
        </w:rPr>
        <w:t>Promote the utilization of labor-management or workforce transition committees.  The State DWU will provide technical assistance for operation of committees and provide funding for the operation costs.</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Times New Roman" w:cs="Times New Roman"/>
          <w:sz w:val="20"/>
          <w:szCs w:val="20"/>
        </w:rPr>
        <w:t xml:space="preserve">I.    May assist in planning and overseeing program strategies for layoff aversions. </w:t>
      </w:r>
    </w:p>
    <w:p w:rsidR="00B6703E" w:rsidRPr="00B6703E" w:rsidRDefault="00B6703E" w:rsidP="00B6703E">
      <w:pPr>
        <w:tabs>
          <w:tab w:val="num" w:pos="360"/>
        </w:tabs>
        <w:spacing w:before="100" w:beforeAutospacing="1" w:after="100" w:afterAutospacing="1" w:line="240" w:lineRule="auto"/>
        <w:ind w:left="360" w:hanging="360"/>
        <w:rPr>
          <w:rFonts w:ascii="Times New Roman" w:eastAsia="Times New Roman" w:hAnsi="Times New Roman" w:cs="Times New Roman"/>
          <w:szCs w:val="24"/>
        </w:rPr>
      </w:pPr>
      <w:r w:rsidRPr="00B6703E">
        <w:rPr>
          <w:rFonts w:eastAsia="Times New Roman" w:cs="Arial"/>
          <w:sz w:val="20"/>
          <w:szCs w:val="20"/>
        </w:rPr>
        <w:t>J.   Assist local WDC's in coordinating rapid response services with other available resources such as, National Emergency Grant (NEG) funds and/or Trade Act funds.</w:t>
      </w:r>
    </w:p>
    <w:p w:rsidR="00F65F93" w:rsidRDefault="00B6703E" w:rsidP="00B6703E">
      <w:r w:rsidRPr="00B6703E">
        <w:rPr>
          <w:rFonts w:eastAsia="Times New Roman" w:cs="Arial"/>
          <w:sz w:val="20"/>
          <w:szCs w:val="20"/>
        </w:rPr>
        <w:t xml:space="preserve">K.   Assist local WDC's in the development of NEG applications (where appropriate and </w:t>
      </w:r>
      <w:r w:rsidRPr="00B6703E">
        <w:rPr>
          <w:rFonts w:eastAsia="Times New Roman" w:cs="Times New Roman"/>
          <w:sz w:val="20"/>
          <w:szCs w:val="20"/>
        </w:rPr>
        <w:t>provide a state review of NEG applications submitted to the U.S. Department of Labor.</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3E2F"/>
    <w:multiLevelType w:val="multilevel"/>
    <w:tmpl w:val="907A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B0FBC"/>
    <w:multiLevelType w:val="multilevel"/>
    <w:tmpl w:val="B0567E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3E"/>
    <w:rsid w:val="00B6703E"/>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D0B3E-855B-41BD-B63C-E36C843F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paragraph" w:styleId="Heading7">
    <w:name w:val="heading 7"/>
    <w:basedOn w:val="Normal"/>
    <w:link w:val="Heading7Char"/>
    <w:uiPriority w:val="9"/>
    <w:qFormat/>
    <w:rsid w:val="00B6703E"/>
    <w:pPr>
      <w:spacing w:before="100" w:beforeAutospacing="1" w:after="100" w:afterAutospacing="1" w:line="240" w:lineRule="auto"/>
      <w:outlineLvl w:val="6"/>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customStyle="1" w:styleId="Heading7Char">
    <w:name w:val="Heading 7 Char"/>
    <w:basedOn w:val="DefaultParagraphFont"/>
    <w:link w:val="Heading7"/>
    <w:uiPriority w:val="9"/>
    <w:rsid w:val="00B6703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03E"/>
    <w:rPr>
      <w:color w:val="0000FF"/>
      <w:u w:val="single"/>
    </w:rPr>
  </w:style>
  <w:style w:type="paragraph" w:styleId="BodyText">
    <w:name w:val="Body Text"/>
    <w:basedOn w:val="Normal"/>
    <w:link w:val="BodyTextChar"/>
    <w:uiPriority w:val="99"/>
    <w:semiHidden/>
    <w:unhideWhenUsed/>
    <w:rsid w:val="00B6703E"/>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B6703E"/>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703E"/>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link w:val="TitleChar"/>
    <w:uiPriority w:val="10"/>
    <w:qFormat/>
    <w:rsid w:val="00B6703E"/>
    <w:pPr>
      <w:spacing w:before="100" w:beforeAutospacing="1" w:after="100" w:afterAutospacing="1" w:line="240" w:lineRule="auto"/>
    </w:pPr>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B6703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703E"/>
    <w:pPr>
      <w:spacing w:before="100" w:beforeAutospacing="1" w:after="100" w:afterAutospacing="1"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B67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930.htm" TargetMode="External"/><Relationship Id="rId13" Type="http://schemas.openxmlformats.org/officeDocument/2006/relationships/hyperlink" Target="mailto:dbirge@esd.wa.gov"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a.gov/esd/1stop/policies/documents/archive/3930.htm" TargetMode="External"/><Relationship Id="rId12" Type="http://schemas.openxmlformats.org/officeDocument/2006/relationships/hyperlink" Target="http://www.wa.gov/esd/1stop"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gov/esd/1stop/policies/documents/archive/3930.htm" TargetMode="External"/><Relationship Id="rId11" Type="http://schemas.openxmlformats.org/officeDocument/2006/relationships/hyperlink" Target="http://www.wa.gov/esd/1stop/policies/documents/archive/3930.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wa.gov/esd/1stop/policies/documents/archive/3930.ht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wa.gov/esd/1stop/policies/documents/archive/3930.htm" TargetMode="External"/><Relationship Id="rId14" Type="http://schemas.openxmlformats.org/officeDocument/2006/relationships/hyperlink" Target="mailto:pdegon@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C6062-F999-493F-94C9-923822567EE1}"/>
</file>

<file path=customXml/itemProps2.xml><?xml version="1.0" encoding="utf-8"?>
<ds:datastoreItem xmlns:ds="http://schemas.openxmlformats.org/officeDocument/2006/customXml" ds:itemID="{689362D2-7310-4327-B734-FF1C604B1883}"/>
</file>

<file path=customXml/itemProps3.xml><?xml version="1.0" encoding="utf-8"?>
<ds:datastoreItem xmlns:ds="http://schemas.openxmlformats.org/officeDocument/2006/customXml" ds:itemID="{0270022B-BA0D-4F2E-B2C0-3F025760FC64}"/>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15319</Characters>
  <Application>Microsoft Office Word</Application>
  <DocSecurity>0</DocSecurity>
  <Lines>127</Lines>
  <Paragraphs>35</Paragraphs>
  <ScaleCrop>false</ScaleCrop>
  <Company>ESD - State Of Washington</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2017-05-18T23:27:00Z</dcterms:created>
  <dcterms:modified xsi:type="dcterms:W3CDTF">2017-05-18T23:27:00Z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