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82" w:type="dxa"/>
        <w:tblInd w:w="-347" w:type="dxa"/>
        <w:tblLayout w:type="fixed"/>
        <w:tblLook w:val="04A0" w:firstRow="1" w:lastRow="0" w:firstColumn="1" w:lastColumn="0" w:noHBand="0" w:noVBand="1"/>
      </w:tblPr>
      <w:tblGrid>
        <w:gridCol w:w="15182"/>
      </w:tblGrid>
      <w:tr w:rsidR="005832FB" w:rsidRPr="00F7153B" w:rsidTr="005832FB">
        <w:tc>
          <w:tcPr>
            <w:tcW w:w="15182" w:type="dxa"/>
            <w:tcBorders>
              <w:top w:val="single" w:sz="12" w:space="0" w:color="auto"/>
              <w:left w:val="single" w:sz="12" w:space="0" w:color="auto"/>
              <w:bottom w:val="single" w:sz="12" w:space="0" w:color="auto"/>
            </w:tcBorders>
            <w:shd w:val="clear" w:color="auto" w:fill="AEA0CA"/>
          </w:tcPr>
          <w:p w:rsidR="005832FB" w:rsidRPr="00F7153B" w:rsidRDefault="005832FB" w:rsidP="005832FB">
            <w:pPr>
              <w:rPr>
                <w:rFonts w:cs="Arial"/>
                <w:b/>
                <w:sz w:val="18"/>
                <w:szCs w:val="18"/>
              </w:rPr>
            </w:pPr>
            <w:bookmarkStart w:id="0" w:name="_GoBack"/>
            <w:bookmarkEnd w:id="0"/>
            <w:r w:rsidRPr="00FE0FCC">
              <w:rPr>
                <w:rFonts w:cs="Times New Roman"/>
                <w:b/>
                <w:sz w:val="22"/>
                <w:szCs w:val="22"/>
              </w:rPr>
              <w:t>TRADE ADJUSTMENT ACT (TAA) ELIGIBILITY</w:t>
            </w:r>
          </w:p>
        </w:tc>
      </w:tr>
      <w:tr w:rsidR="005832FB" w:rsidRPr="00F7153B" w:rsidTr="00C44AE0">
        <w:trPr>
          <w:trHeight w:val="7466"/>
        </w:trPr>
        <w:tc>
          <w:tcPr>
            <w:tcW w:w="15182" w:type="dxa"/>
            <w:tcBorders>
              <w:top w:val="single" w:sz="12" w:space="0" w:color="auto"/>
              <w:bottom w:val="single" w:sz="12" w:space="0" w:color="auto"/>
            </w:tcBorders>
            <w:shd w:val="clear" w:color="auto" w:fill="auto"/>
          </w:tcPr>
          <w:p w:rsidR="005832FB" w:rsidRPr="00BF3E2E" w:rsidRDefault="005832FB" w:rsidP="00EB592D">
            <w:pPr>
              <w:pStyle w:val="ListParagraph"/>
              <w:numPr>
                <w:ilvl w:val="0"/>
                <w:numId w:val="101"/>
              </w:numPr>
              <w:spacing w:after="0" w:line="240" w:lineRule="auto"/>
              <w:ind w:left="134" w:hanging="134"/>
              <w:rPr>
                <w:rFonts w:eastAsia="Arial" w:cs="Arial"/>
                <w:bCs/>
                <w:sz w:val="10"/>
                <w:szCs w:val="10"/>
              </w:rPr>
            </w:pPr>
            <w:r w:rsidRPr="00BF3E2E">
              <w:rPr>
                <w:rFonts w:eastAsia="Arial" w:cs="Arial"/>
                <w:bCs/>
                <w:sz w:val="10"/>
                <w:szCs w:val="10"/>
              </w:rPr>
              <w:t>Trade Adjustment Assistance Reauthorization Act of 2015 (TAARA 2015)</w:t>
            </w:r>
            <w:r w:rsidR="007B1DEA" w:rsidRPr="00BF3E2E">
              <w:rPr>
                <w:rFonts w:eastAsia="Arial" w:cs="Arial"/>
                <w:bCs/>
                <w:sz w:val="10"/>
                <w:szCs w:val="10"/>
              </w:rPr>
              <w:t>,</w:t>
            </w:r>
            <w:r w:rsidR="003D077E" w:rsidRPr="00BF3E2E">
              <w:rPr>
                <w:rFonts w:eastAsia="Arial" w:cs="Arial"/>
                <w:bCs/>
                <w:sz w:val="10"/>
                <w:szCs w:val="10"/>
              </w:rPr>
              <w:t xml:space="preserve"> </w:t>
            </w:r>
            <w:r w:rsidR="007B1DEA" w:rsidRPr="00BF3E2E">
              <w:rPr>
                <w:rFonts w:eastAsia="Arial" w:cs="Arial"/>
                <w:bCs/>
                <w:sz w:val="10"/>
                <w:szCs w:val="10"/>
              </w:rPr>
              <w:t xml:space="preserve">Released </w:t>
            </w:r>
            <w:r w:rsidR="003D077E" w:rsidRPr="00BF3E2E">
              <w:rPr>
                <w:rFonts w:eastAsia="Arial" w:cs="Arial"/>
                <w:bCs/>
                <w:sz w:val="10"/>
                <w:szCs w:val="10"/>
              </w:rPr>
              <w:t>06/29/2015</w:t>
            </w:r>
          </w:p>
          <w:p w:rsidR="005832FB" w:rsidRPr="00BF3E2E" w:rsidRDefault="005832FB" w:rsidP="00EB592D">
            <w:pPr>
              <w:pStyle w:val="ListParagraph"/>
              <w:numPr>
                <w:ilvl w:val="0"/>
                <w:numId w:val="101"/>
              </w:numPr>
              <w:spacing w:after="0" w:line="240" w:lineRule="auto"/>
              <w:ind w:left="134" w:hanging="134"/>
              <w:rPr>
                <w:rFonts w:eastAsia="Arial" w:cs="Arial"/>
                <w:bCs/>
                <w:sz w:val="10"/>
                <w:szCs w:val="10"/>
              </w:rPr>
            </w:pPr>
            <w:r w:rsidRPr="00BF3E2E">
              <w:rPr>
                <w:rFonts w:eastAsia="Arial" w:cs="Arial"/>
                <w:bCs/>
                <w:sz w:val="10"/>
                <w:szCs w:val="10"/>
              </w:rPr>
              <w:t>20 CFR Part 617</w:t>
            </w:r>
            <w:r w:rsidR="007B1DEA" w:rsidRPr="00BF3E2E">
              <w:rPr>
                <w:rFonts w:eastAsia="Arial" w:cs="Arial"/>
                <w:bCs/>
                <w:sz w:val="10"/>
                <w:szCs w:val="10"/>
              </w:rPr>
              <w:t xml:space="preserve">, </w:t>
            </w:r>
            <w:r w:rsidR="00660B70" w:rsidRPr="00BF3E2E">
              <w:rPr>
                <w:rFonts w:eastAsia="Arial" w:cs="Arial"/>
                <w:bCs/>
                <w:sz w:val="10"/>
                <w:szCs w:val="10"/>
              </w:rPr>
              <w:t>R</w:t>
            </w:r>
            <w:r w:rsidR="007B1DEA" w:rsidRPr="00BF3E2E">
              <w:rPr>
                <w:rFonts w:eastAsia="Arial" w:cs="Arial"/>
                <w:bCs/>
                <w:sz w:val="10"/>
                <w:szCs w:val="10"/>
              </w:rPr>
              <w:t>eleased in January 1975</w:t>
            </w:r>
            <w:r w:rsidR="00BF3E2E" w:rsidRPr="00BF3E2E">
              <w:rPr>
                <w:rFonts w:eastAsia="Arial" w:cs="Arial"/>
                <w:bCs/>
                <w:sz w:val="10"/>
                <w:szCs w:val="10"/>
              </w:rPr>
              <w:t xml:space="preserve"> and Current as of 04/07/2017</w:t>
            </w:r>
          </w:p>
          <w:p w:rsidR="005832FB" w:rsidRPr="00BF3E2E" w:rsidRDefault="005832FB" w:rsidP="00EB592D">
            <w:pPr>
              <w:pStyle w:val="ListParagraph"/>
              <w:numPr>
                <w:ilvl w:val="0"/>
                <w:numId w:val="101"/>
              </w:numPr>
              <w:spacing w:after="0" w:line="240" w:lineRule="auto"/>
              <w:ind w:left="134" w:hanging="134"/>
              <w:rPr>
                <w:rFonts w:eastAsia="Arial" w:cs="Arial"/>
                <w:bCs/>
                <w:sz w:val="10"/>
                <w:szCs w:val="10"/>
              </w:rPr>
            </w:pPr>
            <w:r w:rsidRPr="00BF3E2E">
              <w:rPr>
                <w:rFonts w:eastAsia="Times New Roman" w:cs="Arial"/>
                <w:sz w:val="10"/>
                <w:szCs w:val="10"/>
              </w:rPr>
              <w:t>TEGL 5-15, and 5-15 Change 1-Operating Instructions for Implementing the Amendments to the Trade Act of 1974 Enacted by the Trade Adjustment assistance Reauthorization Act of 2015 (TAARA 2015)</w:t>
            </w:r>
            <w:r w:rsidR="0016418A" w:rsidRPr="00BF3E2E">
              <w:rPr>
                <w:rFonts w:eastAsia="Times New Roman" w:cs="Arial"/>
                <w:sz w:val="10"/>
                <w:szCs w:val="10"/>
              </w:rPr>
              <w:t>; Attachments A, B</w:t>
            </w:r>
            <w:r w:rsidR="007B1DEA" w:rsidRPr="00BF3E2E">
              <w:rPr>
                <w:rFonts w:eastAsia="Times New Roman" w:cs="Arial"/>
                <w:sz w:val="10"/>
                <w:szCs w:val="10"/>
              </w:rPr>
              <w:t>,</w:t>
            </w:r>
            <w:r w:rsidR="0016418A" w:rsidRPr="00BF3E2E">
              <w:rPr>
                <w:rFonts w:eastAsia="Times New Roman" w:cs="Arial"/>
                <w:sz w:val="10"/>
                <w:szCs w:val="10"/>
              </w:rPr>
              <w:t xml:space="preserve"> and C, </w:t>
            </w:r>
            <w:r w:rsidR="0008467C" w:rsidRPr="00BF3E2E">
              <w:rPr>
                <w:rFonts w:eastAsia="Times New Roman" w:cs="Arial"/>
                <w:sz w:val="10"/>
                <w:szCs w:val="10"/>
              </w:rPr>
              <w:t>as R</w:t>
            </w:r>
            <w:r w:rsidR="0016418A" w:rsidRPr="00BF3E2E">
              <w:rPr>
                <w:rFonts w:eastAsia="Times New Roman" w:cs="Arial"/>
                <w:sz w:val="10"/>
                <w:szCs w:val="10"/>
              </w:rPr>
              <w:t>evised</w:t>
            </w:r>
            <w:r w:rsidR="007B1DEA" w:rsidRPr="00BF3E2E">
              <w:rPr>
                <w:rFonts w:eastAsia="Times New Roman" w:cs="Arial"/>
                <w:sz w:val="10"/>
                <w:szCs w:val="10"/>
              </w:rPr>
              <w:t xml:space="preserve"> </w:t>
            </w:r>
            <w:r w:rsidR="003D077E" w:rsidRPr="00BF3E2E">
              <w:rPr>
                <w:rFonts w:eastAsia="Times New Roman" w:cs="Arial"/>
                <w:sz w:val="10"/>
                <w:szCs w:val="10"/>
              </w:rPr>
              <w:t>09/23/2016</w:t>
            </w:r>
          </w:p>
          <w:p w:rsidR="005832FB" w:rsidRPr="00BF3E2E" w:rsidRDefault="005832FB" w:rsidP="00EB592D">
            <w:pPr>
              <w:pStyle w:val="ListParagraph"/>
              <w:numPr>
                <w:ilvl w:val="0"/>
                <w:numId w:val="101"/>
              </w:numPr>
              <w:spacing w:after="0" w:line="240" w:lineRule="auto"/>
              <w:ind w:left="134" w:hanging="134"/>
              <w:rPr>
                <w:rFonts w:eastAsia="Arial" w:cs="Arial"/>
                <w:bCs/>
                <w:sz w:val="10"/>
                <w:szCs w:val="10"/>
              </w:rPr>
            </w:pPr>
            <w:r w:rsidRPr="00BF3E2E">
              <w:rPr>
                <w:rFonts w:eastAsia="Times New Roman" w:cs="Arial"/>
                <w:caps/>
                <w:sz w:val="10"/>
                <w:szCs w:val="10"/>
              </w:rPr>
              <w:t>DOL C</w:t>
            </w:r>
            <w:r w:rsidRPr="00BF3E2E">
              <w:rPr>
                <w:rFonts w:eastAsia="Times New Roman" w:cs="Arial"/>
                <w:sz w:val="10"/>
                <w:szCs w:val="10"/>
              </w:rPr>
              <w:t>ore Monitoring Guide with TAA Supplement</w:t>
            </w:r>
            <w:r w:rsidR="007B1DEA" w:rsidRPr="00BF3E2E">
              <w:rPr>
                <w:rFonts w:eastAsia="Times New Roman" w:cs="Arial"/>
                <w:sz w:val="10"/>
                <w:szCs w:val="10"/>
              </w:rPr>
              <w:t xml:space="preserve">, Released </w:t>
            </w:r>
            <w:r w:rsidR="003D077E" w:rsidRPr="00BF3E2E">
              <w:rPr>
                <w:rFonts w:eastAsia="Times New Roman" w:cs="Arial"/>
                <w:sz w:val="10"/>
                <w:szCs w:val="10"/>
              </w:rPr>
              <w:t>02/2014</w:t>
            </w:r>
          </w:p>
          <w:p w:rsidR="007B1DEA" w:rsidRPr="00BF3E2E" w:rsidRDefault="007B1DEA" w:rsidP="00EB592D">
            <w:pPr>
              <w:pStyle w:val="ListParagraph"/>
              <w:numPr>
                <w:ilvl w:val="0"/>
                <w:numId w:val="101"/>
              </w:numPr>
              <w:spacing w:after="0" w:line="240" w:lineRule="auto"/>
              <w:ind w:left="134" w:hanging="134"/>
              <w:rPr>
                <w:rFonts w:eastAsia="Arial" w:cs="Arial"/>
                <w:bCs/>
                <w:sz w:val="10"/>
                <w:szCs w:val="10"/>
              </w:rPr>
            </w:pPr>
            <w:r w:rsidRPr="00BF3E2E">
              <w:rPr>
                <w:rFonts w:eastAsia="Arial" w:cs="Arial"/>
                <w:bCs/>
                <w:sz w:val="10"/>
                <w:szCs w:val="10"/>
              </w:rPr>
              <w:t>TEGL 23-14, Released 02/27/2015</w:t>
            </w:r>
          </w:p>
          <w:p w:rsidR="007B1DEA" w:rsidRPr="00BF3E2E" w:rsidRDefault="007B1DEA" w:rsidP="00EB592D">
            <w:pPr>
              <w:pStyle w:val="ListParagraph"/>
              <w:numPr>
                <w:ilvl w:val="0"/>
                <w:numId w:val="101"/>
              </w:numPr>
              <w:spacing w:after="0" w:line="240" w:lineRule="auto"/>
              <w:ind w:left="134" w:hanging="134"/>
              <w:rPr>
                <w:rFonts w:eastAsia="Arial" w:cs="Arial"/>
                <w:bCs/>
                <w:sz w:val="10"/>
                <w:szCs w:val="10"/>
              </w:rPr>
            </w:pPr>
            <w:r w:rsidRPr="00BF3E2E">
              <w:rPr>
                <w:rFonts w:eastAsia="Arial" w:cs="Arial"/>
                <w:bCs/>
                <w:sz w:val="10"/>
                <w:szCs w:val="10"/>
              </w:rPr>
              <w:t>TEN 31-11, Released 03/01/2012</w:t>
            </w:r>
          </w:p>
          <w:p w:rsidR="007B1DEA" w:rsidRPr="00BF3E2E" w:rsidRDefault="007B1DEA" w:rsidP="00EB592D">
            <w:pPr>
              <w:pStyle w:val="ListParagraph"/>
              <w:numPr>
                <w:ilvl w:val="0"/>
                <w:numId w:val="101"/>
              </w:numPr>
              <w:spacing w:after="0" w:line="240" w:lineRule="auto"/>
              <w:ind w:left="134" w:hanging="134"/>
              <w:rPr>
                <w:rFonts w:eastAsia="Arial" w:cs="Arial"/>
                <w:bCs/>
                <w:sz w:val="10"/>
                <w:szCs w:val="10"/>
              </w:rPr>
            </w:pPr>
            <w:r w:rsidRPr="00BF3E2E">
              <w:rPr>
                <w:rFonts w:eastAsia="Arial" w:cs="Arial"/>
                <w:bCs/>
                <w:sz w:val="10"/>
                <w:szCs w:val="10"/>
              </w:rPr>
              <w:t>TEGL 22-08, Section D.2.1, Released 05/15/2009</w:t>
            </w:r>
          </w:p>
          <w:p w:rsidR="005832FB" w:rsidRPr="00BF3E2E" w:rsidRDefault="005832FB" w:rsidP="00220685">
            <w:pPr>
              <w:tabs>
                <w:tab w:val="left" w:pos="224"/>
              </w:tabs>
              <w:rPr>
                <w:rFonts w:eastAsia="Arial" w:cs="Arial"/>
                <w:bCs/>
                <w:sz w:val="10"/>
                <w:szCs w:val="10"/>
              </w:rPr>
            </w:pPr>
          </w:p>
          <w:p w:rsidR="005832FB" w:rsidRPr="005832FB" w:rsidRDefault="005832FB" w:rsidP="00220685">
            <w:pPr>
              <w:tabs>
                <w:tab w:val="left" w:pos="224"/>
              </w:tabs>
              <w:rPr>
                <w:rFonts w:eastAsia="Arial" w:cs="Arial"/>
                <w:b/>
                <w:bCs/>
                <w:sz w:val="16"/>
                <w:szCs w:val="16"/>
              </w:rPr>
            </w:pPr>
            <w:r w:rsidRPr="005832FB">
              <w:rPr>
                <w:rFonts w:eastAsia="Arial" w:cs="Arial"/>
                <w:b/>
                <w:bCs/>
                <w:sz w:val="16"/>
                <w:szCs w:val="16"/>
              </w:rPr>
              <w:t>Certifications of Petitions numbered:</w:t>
            </w:r>
            <w:r w:rsidR="009B3987">
              <w:rPr>
                <w:rFonts w:eastAsia="Arial" w:cs="Arial"/>
                <w:b/>
                <w:bCs/>
                <w:sz w:val="16"/>
                <w:szCs w:val="16"/>
              </w:rPr>
              <w:t xml:space="preserve"> </w:t>
            </w:r>
          </w:p>
          <w:p w:rsidR="00AE2D21" w:rsidRPr="00AE2D21" w:rsidRDefault="00AE2D21" w:rsidP="00EB592D">
            <w:pPr>
              <w:pStyle w:val="ListParagraph"/>
              <w:numPr>
                <w:ilvl w:val="0"/>
                <w:numId w:val="101"/>
              </w:numPr>
              <w:tabs>
                <w:tab w:val="left" w:pos="224"/>
              </w:tabs>
              <w:spacing w:after="0" w:line="240" w:lineRule="auto"/>
              <w:ind w:left="314" w:hanging="134"/>
              <w:rPr>
                <w:rFonts w:eastAsia="Arial" w:cs="Arial"/>
                <w:bCs/>
                <w:sz w:val="16"/>
                <w:szCs w:val="16"/>
              </w:rPr>
            </w:pPr>
            <w:r>
              <w:rPr>
                <w:rFonts w:eastAsia="Arial" w:cs="Arial"/>
                <w:b/>
                <w:bCs/>
                <w:sz w:val="16"/>
                <w:szCs w:val="16"/>
              </w:rPr>
              <w:t xml:space="preserve">TA-W-70,000-79,999 </w:t>
            </w:r>
            <w:r w:rsidRPr="00AE2D21">
              <w:rPr>
                <w:rFonts w:eastAsia="Arial" w:cs="Arial"/>
                <w:bCs/>
                <w:sz w:val="16"/>
                <w:szCs w:val="16"/>
              </w:rPr>
              <w:t>(2009</w:t>
            </w:r>
            <w:r w:rsidR="00E52E78">
              <w:rPr>
                <w:rFonts w:eastAsia="Arial" w:cs="Arial"/>
                <w:bCs/>
                <w:sz w:val="16"/>
                <w:szCs w:val="16"/>
              </w:rPr>
              <w:t xml:space="preserve"> Reauthorization) </w:t>
            </w:r>
            <w:r w:rsidR="00C44AE0" w:rsidRPr="003D077E">
              <w:rPr>
                <w:rFonts w:eastAsia="Arial" w:cs="Arial"/>
                <w:bCs/>
                <w:i/>
                <w:sz w:val="16"/>
                <w:szCs w:val="16"/>
              </w:rPr>
              <w:t>(</w:t>
            </w:r>
            <w:r w:rsidR="003D077E" w:rsidRPr="003D077E">
              <w:rPr>
                <w:rFonts w:eastAsia="Arial" w:cs="Arial"/>
                <w:bCs/>
                <w:i/>
                <w:sz w:val="16"/>
                <w:szCs w:val="16"/>
              </w:rPr>
              <w:t>0</w:t>
            </w:r>
            <w:r w:rsidR="00C44AE0" w:rsidRPr="003D077E">
              <w:rPr>
                <w:rFonts w:eastAsia="Arial" w:cs="Arial"/>
                <w:bCs/>
                <w:i/>
                <w:sz w:val="16"/>
                <w:szCs w:val="16"/>
              </w:rPr>
              <w:t>1/14/</w:t>
            </w:r>
            <w:r w:rsidR="003D077E" w:rsidRPr="003D077E">
              <w:rPr>
                <w:rFonts w:eastAsia="Arial" w:cs="Arial"/>
                <w:bCs/>
                <w:i/>
                <w:sz w:val="16"/>
                <w:szCs w:val="16"/>
              </w:rPr>
              <w:t>20</w:t>
            </w:r>
            <w:r w:rsidR="00C44AE0" w:rsidRPr="003D077E">
              <w:rPr>
                <w:rFonts w:eastAsia="Arial" w:cs="Arial"/>
                <w:bCs/>
                <w:i/>
                <w:sz w:val="16"/>
                <w:szCs w:val="16"/>
              </w:rPr>
              <w:t>09)</w:t>
            </w:r>
          </w:p>
          <w:p w:rsidR="0008560A" w:rsidRPr="00AE2D21" w:rsidRDefault="0008560A" w:rsidP="00EB592D">
            <w:pPr>
              <w:pStyle w:val="ListParagraph"/>
              <w:numPr>
                <w:ilvl w:val="0"/>
                <w:numId w:val="101"/>
              </w:numPr>
              <w:tabs>
                <w:tab w:val="left" w:pos="224"/>
              </w:tabs>
              <w:spacing w:after="0" w:line="240" w:lineRule="auto"/>
              <w:ind w:left="314" w:hanging="134"/>
              <w:rPr>
                <w:rFonts w:eastAsia="Arial" w:cs="Arial"/>
                <w:bCs/>
                <w:sz w:val="16"/>
                <w:szCs w:val="16"/>
              </w:rPr>
            </w:pPr>
            <w:r w:rsidRPr="0008560A">
              <w:rPr>
                <w:rFonts w:eastAsia="Arial" w:cs="Arial"/>
                <w:b/>
                <w:bCs/>
                <w:sz w:val="16"/>
                <w:szCs w:val="16"/>
              </w:rPr>
              <w:t>TA-W-80,000 – 80,999</w:t>
            </w:r>
            <w:r>
              <w:rPr>
                <w:rFonts w:eastAsia="Arial" w:cs="Arial"/>
                <w:bCs/>
                <w:sz w:val="16"/>
                <w:szCs w:val="16"/>
              </w:rPr>
              <w:t xml:space="preserve"> (</w:t>
            </w:r>
            <w:r w:rsidR="00E52E78">
              <w:rPr>
                <w:rFonts w:eastAsia="Arial" w:cs="Arial"/>
                <w:bCs/>
                <w:sz w:val="16"/>
                <w:szCs w:val="16"/>
              </w:rPr>
              <w:t>2011 Amendments with limited time to</w:t>
            </w:r>
            <w:r>
              <w:rPr>
                <w:rFonts w:eastAsia="Arial" w:cs="Arial"/>
                <w:bCs/>
                <w:sz w:val="16"/>
                <w:szCs w:val="16"/>
              </w:rPr>
              <w:t xml:space="preserve"> elect either 2002 or 2011 Rules, as amended)</w:t>
            </w:r>
          </w:p>
          <w:p w:rsidR="00AE2D21" w:rsidRPr="00244C31" w:rsidRDefault="00AE2D21" w:rsidP="00EB592D">
            <w:pPr>
              <w:pStyle w:val="ListParagraph"/>
              <w:numPr>
                <w:ilvl w:val="0"/>
                <w:numId w:val="101"/>
              </w:numPr>
              <w:tabs>
                <w:tab w:val="left" w:pos="224"/>
              </w:tabs>
              <w:spacing w:after="0" w:line="240" w:lineRule="auto"/>
              <w:ind w:left="314" w:hanging="134"/>
              <w:rPr>
                <w:rFonts w:eastAsia="Arial" w:cs="Arial"/>
                <w:bCs/>
                <w:i/>
                <w:sz w:val="16"/>
                <w:szCs w:val="16"/>
              </w:rPr>
            </w:pPr>
            <w:r>
              <w:rPr>
                <w:rFonts w:eastAsia="Arial" w:cs="Arial"/>
                <w:b/>
                <w:bCs/>
                <w:sz w:val="16"/>
                <w:szCs w:val="16"/>
              </w:rPr>
              <w:t xml:space="preserve">TA-W-81,000-84,999 </w:t>
            </w:r>
            <w:r>
              <w:rPr>
                <w:rFonts w:eastAsia="Arial" w:cs="Arial"/>
                <w:bCs/>
                <w:sz w:val="16"/>
                <w:szCs w:val="16"/>
              </w:rPr>
              <w:t>(2011</w:t>
            </w:r>
            <w:r w:rsidR="0008560A">
              <w:rPr>
                <w:rFonts w:eastAsia="Arial" w:cs="Arial"/>
                <w:bCs/>
                <w:sz w:val="16"/>
                <w:szCs w:val="16"/>
              </w:rPr>
              <w:t xml:space="preserve"> </w:t>
            </w:r>
            <w:r w:rsidR="00E52E78">
              <w:rPr>
                <w:rFonts w:eastAsia="Arial" w:cs="Arial"/>
                <w:bCs/>
                <w:sz w:val="16"/>
                <w:szCs w:val="16"/>
              </w:rPr>
              <w:t>Extension</w:t>
            </w:r>
            <w:r w:rsidRPr="00AE2D21">
              <w:rPr>
                <w:rFonts w:eastAsia="Arial" w:cs="Arial"/>
                <w:bCs/>
                <w:sz w:val="16"/>
                <w:szCs w:val="16"/>
              </w:rPr>
              <w:t>)</w:t>
            </w:r>
            <w:r w:rsidR="00244C31">
              <w:rPr>
                <w:rFonts w:eastAsia="Arial" w:cs="Arial"/>
                <w:bCs/>
                <w:sz w:val="16"/>
                <w:szCs w:val="16"/>
              </w:rPr>
              <w:t xml:space="preserve"> </w:t>
            </w:r>
            <w:r w:rsidR="008C0163" w:rsidRPr="00244C31">
              <w:rPr>
                <w:rFonts w:eastAsia="Arial" w:cs="Arial"/>
                <w:bCs/>
                <w:i/>
                <w:sz w:val="16"/>
                <w:szCs w:val="16"/>
              </w:rPr>
              <w:t>as of 10/21/</w:t>
            </w:r>
            <w:r w:rsidR="003D077E">
              <w:rPr>
                <w:rFonts w:eastAsia="Arial" w:cs="Arial"/>
                <w:bCs/>
                <w:i/>
                <w:sz w:val="16"/>
                <w:szCs w:val="16"/>
              </w:rPr>
              <w:t>20</w:t>
            </w:r>
            <w:r w:rsidR="008C0163" w:rsidRPr="00244C31">
              <w:rPr>
                <w:rFonts w:eastAsia="Arial" w:cs="Arial"/>
                <w:bCs/>
                <w:i/>
                <w:sz w:val="16"/>
                <w:szCs w:val="16"/>
              </w:rPr>
              <w:t xml:space="preserve">11 </w:t>
            </w:r>
            <w:r w:rsidR="003D077E">
              <w:rPr>
                <w:rFonts w:eastAsia="Arial" w:cs="Arial"/>
                <w:bCs/>
                <w:i/>
                <w:sz w:val="16"/>
                <w:szCs w:val="16"/>
              </w:rPr>
              <w:t>-</w:t>
            </w:r>
            <w:r w:rsidR="008C0163" w:rsidRPr="00244C31">
              <w:rPr>
                <w:rFonts w:eastAsia="Arial" w:cs="Arial"/>
                <w:bCs/>
                <w:i/>
                <w:sz w:val="16"/>
                <w:szCs w:val="16"/>
              </w:rPr>
              <w:t xml:space="preserve"> 12/31/</w:t>
            </w:r>
            <w:r w:rsidR="003D077E">
              <w:rPr>
                <w:rFonts w:eastAsia="Arial" w:cs="Arial"/>
                <w:bCs/>
                <w:i/>
                <w:sz w:val="16"/>
                <w:szCs w:val="16"/>
              </w:rPr>
              <w:t>20</w:t>
            </w:r>
            <w:r w:rsidR="008C0163" w:rsidRPr="00244C31">
              <w:rPr>
                <w:rFonts w:eastAsia="Arial" w:cs="Arial"/>
                <w:bCs/>
                <w:i/>
                <w:sz w:val="16"/>
                <w:szCs w:val="16"/>
              </w:rPr>
              <w:t>13</w:t>
            </w:r>
          </w:p>
          <w:p w:rsidR="005832FB" w:rsidRPr="00244C31" w:rsidRDefault="005832FB" w:rsidP="00EB592D">
            <w:pPr>
              <w:pStyle w:val="ListParagraph"/>
              <w:numPr>
                <w:ilvl w:val="0"/>
                <w:numId w:val="101"/>
              </w:numPr>
              <w:tabs>
                <w:tab w:val="left" w:pos="224"/>
              </w:tabs>
              <w:spacing w:after="0" w:line="240" w:lineRule="auto"/>
              <w:ind w:left="314" w:hanging="134"/>
              <w:rPr>
                <w:rFonts w:eastAsia="Arial" w:cs="Arial"/>
                <w:bCs/>
                <w:i/>
                <w:sz w:val="16"/>
                <w:szCs w:val="16"/>
              </w:rPr>
            </w:pPr>
            <w:r w:rsidRPr="005832FB">
              <w:rPr>
                <w:rFonts w:eastAsia="Arial" w:cs="Arial"/>
                <w:b/>
                <w:bCs/>
                <w:sz w:val="16"/>
                <w:szCs w:val="16"/>
              </w:rPr>
              <w:t xml:space="preserve">TA-W-85,000-89,000 </w:t>
            </w:r>
            <w:r w:rsidRPr="005832FB">
              <w:rPr>
                <w:rFonts w:eastAsia="Arial" w:cs="Arial"/>
                <w:bCs/>
                <w:sz w:val="16"/>
                <w:szCs w:val="16"/>
              </w:rPr>
              <w:t xml:space="preserve">(2014 </w:t>
            </w:r>
            <w:r w:rsidR="00E52E78">
              <w:rPr>
                <w:rFonts w:eastAsia="Arial" w:cs="Arial"/>
                <w:bCs/>
                <w:sz w:val="16"/>
                <w:szCs w:val="16"/>
              </w:rPr>
              <w:t>Reversion-using 2002 Rules</w:t>
            </w:r>
            <w:r w:rsidRPr="005832FB">
              <w:rPr>
                <w:rFonts w:eastAsia="Arial" w:cs="Arial"/>
                <w:bCs/>
                <w:sz w:val="16"/>
                <w:szCs w:val="16"/>
              </w:rPr>
              <w:t>)</w:t>
            </w:r>
            <w:r w:rsidR="008C0163">
              <w:rPr>
                <w:rFonts w:eastAsia="Arial" w:cs="Arial"/>
                <w:bCs/>
                <w:sz w:val="16"/>
                <w:szCs w:val="16"/>
              </w:rPr>
              <w:t xml:space="preserve"> </w:t>
            </w:r>
            <w:r w:rsidR="008C0163" w:rsidRPr="00244C31">
              <w:rPr>
                <w:rFonts w:eastAsia="Arial" w:cs="Arial"/>
                <w:bCs/>
                <w:i/>
                <w:sz w:val="16"/>
                <w:szCs w:val="16"/>
              </w:rPr>
              <w:t>as of 01/01/2014</w:t>
            </w:r>
            <w:r w:rsidR="003D077E">
              <w:rPr>
                <w:rFonts w:eastAsia="Arial" w:cs="Arial"/>
                <w:bCs/>
                <w:i/>
                <w:sz w:val="16"/>
                <w:szCs w:val="16"/>
              </w:rPr>
              <w:t xml:space="preserve"> - 0</w:t>
            </w:r>
            <w:r w:rsidR="00244C31">
              <w:rPr>
                <w:rFonts w:eastAsia="Arial" w:cs="Arial"/>
                <w:bCs/>
                <w:i/>
                <w:sz w:val="16"/>
                <w:szCs w:val="16"/>
              </w:rPr>
              <w:t>9/28/2015</w:t>
            </w:r>
          </w:p>
          <w:p w:rsidR="005832FB" w:rsidRPr="003D077E" w:rsidRDefault="005832FB" w:rsidP="00EB592D">
            <w:pPr>
              <w:pStyle w:val="ListParagraph"/>
              <w:numPr>
                <w:ilvl w:val="0"/>
                <w:numId w:val="101"/>
              </w:numPr>
              <w:tabs>
                <w:tab w:val="left" w:pos="224"/>
              </w:tabs>
              <w:spacing w:after="0" w:line="240" w:lineRule="auto"/>
              <w:ind w:left="314" w:hanging="134"/>
              <w:rPr>
                <w:rFonts w:eastAsia="Arial" w:cs="Arial"/>
                <w:b/>
                <w:bCs/>
                <w:i/>
                <w:sz w:val="16"/>
                <w:szCs w:val="16"/>
              </w:rPr>
            </w:pPr>
            <w:r w:rsidRPr="005832FB">
              <w:rPr>
                <w:rFonts w:eastAsia="Arial" w:cs="Arial"/>
                <w:b/>
                <w:bCs/>
                <w:sz w:val="16"/>
                <w:szCs w:val="16"/>
              </w:rPr>
              <w:t xml:space="preserve">TA-W-90,000 and </w:t>
            </w:r>
            <w:r w:rsidR="0008560A">
              <w:rPr>
                <w:rFonts w:eastAsia="Arial" w:cs="Arial"/>
                <w:b/>
                <w:bCs/>
                <w:sz w:val="16"/>
                <w:szCs w:val="16"/>
              </w:rPr>
              <w:t>A</w:t>
            </w:r>
            <w:r w:rsidRPr="005832FB">
              <w:rPr>
                <w:rFonts w:eastAsia="Arial" w:cs="Arial"/>
                <w:b/>
                <w:bCs/>
                <w:sz w:val="16"/>
                <w:szCs w:val="16"/>
              </w:rPr>
              <w:t>bove</w:t>
            </w:r>
            <w:r w:rsidR="00AE2D21">
              <w:rPr>
                <w:rFonts w:eastAsia="Arial" w:cs="Arial"/>
                <w:b/>
                <w:bCs/>
                <w:sz w:val="16"/>
                <w:szCs w:val="16"/>
              </w:rPr>
              <w:t xml:space="preserve"> </w:t>
            </w:r>
            <w:r w:rsidR="00E52E78">
              <w:rPr>
                <w:rFonts w:eastAsia="Arial" w:cs="Arial"/>
                <w:bCs/>
                <w:sz w:val="16"/>
                <w:szCs w:val="16"/>
              </w:rPr>
              <w:t>(</w:t>
            </w:r>
            <w:r w:rsidR="00AE2D21" w:rsidRPr="005832FB">
              <w:rPr>
                <w:rFonts w:eastAsia="Arial" w:cs="Arial"/>
                <w:bCs/>
                <w:sz w:val="16"/>
                <w:szCs w:val="16"/>
              </w:rPr>
              <w:t>201</w:t>
            </w:r>
            <w:r w:rsidR="00AE2D21">
              <w:rPr>
                <w:rFonts w:eastAsia="Arial" w:cs="Arial"/>
                <w:bCs/>
                <w:sz w:val="16"/>
                <w:szCs w:val="16"/>
              </w:rPr>
              <w:t>5</w:t>
            </w:r>
            <w:r w:rsidR="0008560A">
              <w:rPr>
                <w:rFonts w:eastAsia="Arial" w:cs="Arial"/>
                <w:bCs/>
                <w:sz w:val="16"/>
                <w:szCs w:val="16"/>
              </w:rPr>
              <w:t xml:space="preserve"> Reauthoriz</w:t>
            </w:r>
            <w:r w:rsidR="00E52E78">
              <w:rPr>
                <w:rFonts w:eastAsia="Arial" w:cs="Arial"/>
                <w:bCs/>
                <w:sz w:val="16"/>
                <w:szCs w:val="16"/>
              </w:rPr>
              <w:t>ation</w:t>
            </w:r>
            <w:r w:rsidR="00244C31">
              <w:rPr>
                <w:rFonts w:eastAsia="Arial" w:cs="Arial"/>
                <w:bCs/>
                <w:sz w:val="16"/>
                <w:szCs w:val="16"/>
              </w:rPr>
              <w:t xml:space="preserve"> - TAARA 2015</w:t>
            </w:r>
            <w:r w:rsidR="00AE2D21" w:rsidRPr="005832FB">
              <w:rPr>
                <w:rFonts w:eastAsia="Arial" w:cs="Arial"/>
                <w:bCs/>
                <w:sz w:val="16"/>
                <w:szCs w:val="16"/>
              </w:rPr>
              <w:t>)</w:t>
            </w:r>
            <w:r w:rsidR="00244C31">
              <w:rPr>
                <w:rFonts w:eastAsia="Arial" w:cs="Arial"/>
                <w:bCs/>
                <w:sz w:val="16"/>
                <w:szCs w:val="16"/>
              </w:rPr>
              <w:t xml:space="preserve"> </w:t>
            </w:r>
            <w:r w:rsidR="00244C31" w:rsidRPr="003D077E">
              <w:rPr>
                <w:rFonts w:eastAsia="Arial" w:cs="Arial"/>
                <w:bCs/>
                <w:i/>
                <w:sz w:val="16"/>
                <w:szCs w:val="16"/>
              </w:rPr>
              <w:t xml:space="preserve">Signed into law </w:t>
            </w:r>
            <w:r w:rsidR="003D077E">
              <w:rPr>
                <w:rFonts w:eastAsia="Arial" w:cs="Arial"/>
                <w:bCs/>
                <w:i/>
                <w:sz w:val="16"/>
                <w:szCs w:val="16"/>
              </w:rPr>
              <w:t>0</w:t>
            </w:r>
            <w:r w:rsidR="00244C31" w:rsidRPr="003D077E">
              <w:rPr>
                <w:rFonts w:eastAsia="Arial" w:cs="Arial"/>
                <w:bCs/>
                <w:i/>
                <w:sz w:val="16"/>
                <w:szCs w:val="16"/>
              </w:rPr>
              <w:t>6/29/15, for six years</w:t>
            </w:r>
          </w:p>
          <w:p w:rsidR="005832FB" w:rsidRPr="005832FB" w:rsidRDefault="005832FB" w:rsidP="00220685">
            <w:pPr>
              <w:tabs>
                <w:tab w:val="left" w:pos="224"/>
              </w:tabs>
              <w:rPr>
                <w:rFonts w:eastAsia="Arial" w:cs="Arial"/>
                <w:bCs/>
                <w:sz w:val="16"/>
                <w:szCs w:val="16"/>
              </w:rPr>
            </w:pPr>
          </w:p>
          <w:p w:rsidR="005832FB" w:rsidRPr="005832FB" w:rsidRDefault="005832FB" w:rsidP="00220685">
            <w:pPr>
              <w:tabs>
                <w:tab w:val="left" w:pos="224"/>
              </w:tabs>
              <w:rPr>
                <w:rFonts w:cs="Arial"/>
                <w:sz w:val="16"/>
                <w:szCs w:val="16"/>
              </w:rPr>
            </w:pPr>
            <w:r w:rsidRPr="005832FB">
              <w:rPr>
                <w:rFonts w:eastAsia="Arial" w:cs="Arial"/>
                <w:b/>
                <w:bCs/>
                <w:sz w:val="16"/>
                <w:szCs w:val="16"/>
              </w:rPr>
              <w:t xml:space="preserve">20 CFR 617.3(mm): </w:t>
            </w:r>
            <w:r w:rsidRPr="005832FB">
              <w:rPr>
                <w:rFonts w:cs="Arial"/>
                <w:b/>
                <w:iCs/>
                <w:sz w:val="16"/>
                <w:szCs w:val="16"/>
                <w:u w:val="single"/>
              </w:rPr>
              <w:t>Trade Adjustment Assistance</w:t>
            </w:r>
            <w:r w:rsidRPr="005832FB">
              <w:rPr>
                <w:rFonts w:cs="Arial"/>
                <w:b/>
                <w:sz w:val="16"/>
                <w:szCs w:val="16"/>
                <w:u w:val="single"/>
              </w:rPr>
              <w:t xml:space="preserve"> (</w:t>
            </w:r>
            <w:r w:rsidRPr="005832FB">
              <w:rPr>
                <w:rFonts w:cs="Arial"/>
                <w:b/>
                <w:iCs/>
                <w:sz w:val="16"/>
                <w:szCs w:val="16"/>
                <w:u w:val="single"/>
              </w:rPr>
              <w:t>TAA</w:t>
            </w:r>
            <w:r w:rsidRPr="005832FB">
              <w:rPr>
                <w:rFonts w:cs="Arial"/>
                <w:b/>
                <w:sz w:val="16"/>
                <w:szCs w:val="16"/>
                <w:u w:val="single"/>
              </w:rPr>
              <w:t>)</w:t>
            </w:r>
            <w:r w:rsidRPr="005832FB">
              <w:rPr>
                <w:rFonts w:cs="Arial"/>
                <w:sz w:val="16"/>
                <w:szCs w:val="16"/>
              </w:rPr>
              <w:t xml:space="preserve"> means the services and allowances provided for achieving reemployment of adversely affected workers, including TRA, training and other reemployment services, and job search allowances and relocation allowances.</w:t>
            </w:r>
          </w:p>
          <w:p w:rsidR="005832FB" w:rsidRPr="005832FB" w:rsidRDefault="005832FB" w:rsidP="00220685">
            <w:pPr>
              <w:tabs>
                <w:tab w:val="left" w:pos="224"/>
              </w:tabs>
              <w:rPr>
                <w:rFonts w:eastAsia="Arial" w:cs="Arial"/>
                <w:bCs/>
                <w:sz w:val="16"/>
                <w:szCs w:val="16"/>
              </w:rPr>
            </w:pPr>
          </w:p>
          <w:p w:rsidR="00E21F39" w:rsidRPr="00244C31" w:rsidRDefault="003264A4" w:rsidP="00E21F39">
            <w:pPr>
              <w:keepLines/>
              <w:tabs>
                <w:tab w:val="left" w:pos="224"/>
              </w:tabs>
              <w:contextualSpacing/>
              <w:rPr>
                <w:rFonts w:eastAsia="Arial" w:cs="Arial"/>
                <w:bCs/>
                <w:i/>
                <w:sz w:val="16"/>
                <w:szCs w:val="16"/>
                <w:u w:val="single"/>
              </w:rPr>
            </w:pPr>
            <w:r w:rsidRPr="000D4415">
              <w:rPr>
                <w:rFonts w:eastAsia="Arial" w:cs="Arial"/>
                <w:b/>
                <w:bCs/>
                <w:sz w:val="16"/>
                <w:szCs w:val="16"/>
              </w:rPr>
              <w:t xml:space="preserve">TEGL 23-14: </w:t>
            </w:r>
            <w:r w:rsidRPr="000D4415">
              <w:rPr>
                <w:rFonts w:eastAsia="Arial" w:cs="Arial"/>
                <w:b/>
                <w:bCs/>
                <w:sz w:val="16"/>
                <w:szCs w:val="16"/>
                <w:u w:val="single"/>
              </w:rPr>
              <w:t>Rapid Response and TAA:</w:t>
            </w:r>
            <w:r w:rsidR="00244C31">
              <w:rPr>
                <w:rFonts w:eastAsia="Arial" w:cs="Arial"/>
                <w:bCs/>
                <w:sz w:val="16"/>
                <w:szCs w:val="16"/>
              </w:rPr>
              <w:t xml:space="preserve">  </w:t>
            </w:r>
          </w:p>
          <w:p w:rsidR="008E7B4E" w:rsidRPr="000D4415" w:rsidRDefault="008E7B4E" w:rsidP="00EB592D">
            <w:pPr>
              <w:pStyle w:val="ListParagraph"/>
              <w:keepLines/>
              <w:numPr>
                <w:ilvl w:val="0"/>
                <w:numId w:val="102"/>
              </w:numPr>
              <w:tabs>
                <w:tab w:val="left" w:pos="224"/>
              </w:tabs>
              <w:ind w:left="314" w:hanging="134"/>
              <w:rPr>
                <w:rFonts w:eastAsia="Arial" w:cs="Arial"/>
                <w:bCs/>
                <w:sz w:val="16"/>
                <w:szCs w:val="16"/>
              </w:rPr>
            </w:pPr>
            <w:r w:rsidRPr="000D4415">
              <w:rPr>
                <w:rFonts w:eastAsia="Arial" w:cs="Arial"/>
                <w:bCs/>
                <w:sz w:val="16"/>
                <w:szCs w:val="16"/>
              </w:rPr>
              <w:t>Upon layoff or threat of layoff, states must deliver Rapid Response services to all potentially eligible TAA worker groups to allow these workers to take advantage of Rapid Response employer networks used for layoff aversion and labor market outreach</w:t>
            </w:r>
          </w:p>
          <w:p w:rsidR="008E7B4E" w:rsidRPr="000D4415" w:rsidRDefault="008E7B4E" w:rsidP="00EB592D">
            <w:pPr>
              <w:pStyle w:val="ListParagraph"/>
              <w:keepLines/>
              <w:numPr>
                <w:ilvl w:val="0"/>
                <w:numId w:val="101"/>
              </w:numPr>
              <w:tabs>
                <w:tab w:val="left" w:pos="224"/>
              </w:tabs>
              <w:spacing w:before="100" w:beforeAutospacing="1" w:after="0" w:line="240" w:lineRule="auto"/>
              <w:ind w:left="314" w:hanging="134"/>
              <w:rPr>
                <w:rFonts w:eastAsia="Arial" w:cs="Arial"/>
                <w:bCs/>
                <w:sz w:val="16"/>
                <w:szCs w:val="16"/>
              </w:rPr>
            </w:pPr>
            <w:r w:rsidRPr="000D4415">
              <w:rPr>
                <w:rFonts w:eastAsia="Arial" w:cs="Arial"/>
                <w:bCs/>
                <w:sz w:val="16"/>
                <w:szCs w:val="16"/>
              </w:rPr>
              <w:t>Rapid Response is incorporated into the petition filing process and supports an integrated and effective job-driven workforce system</w:t>
            </w:r>
            <w:r w:rsidR="000D4415">
              <w:rPr>
                <w:rFonts w:eastAsia="Arial" w:cs="Arial"/>
                <w:bCs/>
                <w:sz w:val="16"/>
                <w:szCs w:val="16"/>
              </w:rPr>
              <w:t xml:space="preserve">, as defined in </w:t>
            </w:r>
            <w:r w:rsidR="000D4415" w:rsidRPr="00244C31">
              <w:rPr>
                <w:rFonts w:eastAsia="Arial" w:cs="Arial"/>
                <w:b/>
                <w:bCs/>
                <w:sz w:val="16"/>
                <w:szCs w:val="16"/>
              </w:rPr>
              <w:t>TEN 31-11</w:t>
            </w:r>
            <w:r w:rsidR="00244C31">
              <w:rPr>
                <w:rFonts w:eastAsia="Arial" w:cs="Arial"/>
                <w:bCs/>
                <w:sz w:val="16"/>
                <w:szCs w:val="16"/>
              </w:rPr>
              <w:t xml:space="preserve"> </w:t>
            </w:r>
            <w:r w:rsidR="00244C31" w:rsidRPr="00244C31">
              <w:rPr>
                <w:rFonts w:eastAsia="Arial" w:cs="Arial"/>
                <w:bCs/>
                <w:i/>
                <w:sz w:val="16"/>
                <w:szCs w:val="16"/>
              </w:rPr>
              <w:t>(</w:t>
            </w:r>
            <w:r w:rsidR="00C85AC7">
              <w:rPr>
                <w:rFonts w:eastAsia="Arial" w:cs="Arial"/>
                <w:bCs/>
                <w:i/>
                <w:sz w:val="16"/>
                <w:szCs w:val="16"/>
              </w:rPr>
              <w:t>0</w:t>
            </w:r>
            <w:r w:rsidR="00244C31" w:rsidRPr="00244C31">
              <w:rPr>
                <w:rFonts w:eastAsia="Arial" w:cs="Arial"/>
                <w:bCs/>
                <w:i/>
                <w:sz w:val="16"/>
                <w:szCs w:val="16"/>
              </w:rPr>
              <w:t>3/</w:t>
            </w:r>
            <w:r w:rsidR="00C85AC7">
              <w:rPr>
                <w:rFonts w:eastAsia="Arial" w:cs="Arial"/>
                <w:bCs/>
                <w:i/>
                <w:sz w:val="16"/>
                <w:szCs w:val="16"/>
              </w:rPr>
              <w:t>0</w:t>
            </w:r>
            <w:r w:rsidR="00244C31" w:rsidRPr="00244C31">
              <w:rPr>
                <w:rFonts w:eastAsia="Arial" w:cs="Arial"/>
                <w:bCs/>
                <w:i/>
                <w:sz w:val="16"/>
                <w:szCs w:val="16"/>
              </w:rPr>
              <w:t>1/2012)</w:t>
            </w:r>
          </w:p>
          <w:p w:rsidR="00E21F39" w:rsidRPr="000D4415" w:rsidRDefault="008E7B4E" w:rsidP="00EB592D">
            <w:pPr>
              <w:pStyle w:val="ListParagraph"/>
              <w:keepLines/>
              <w:numPr>
                <w:ilvl w:val="0"/>
                <w:numId w:val="101"/>
              </w:numPr>
              <w:tabs>
                <w:tab w:val="left" w:pos="224"/>
              </w:tabs>
              <w:spacing w:before="100" w:beforeAutospacing="1" w:line="240" w:lineRule="auto"/>
              <w:ind w:left="314" w:hanging="134"/>
              <w:rPr>
                <w:rFonts w:eastAsia="Arial" w:cs="Arial"/>
                <w:bCs/>
                <w:sz w:val="16"/>
                <w:szCs w:val="16"/>
              </w:rPr>
            </w:pPr>
            <w:r w:rsidRPr="000D4415">
              <w:rPr>
                <w:rFonts w:eastAsia="Arial" w:cs="Arial"/>
                <w:bCs/>
                <w:sz w:val="16"/>
                <w:szCs w:val="16"/>
              </w:rPr>
              <w:t xml:space="preserve">As stated in </w:t>
            </w:r>
            <w:r w:rsidRPr="00244C31">
              <w:rPr>
                <w:rFonts w:eastAsia="Arial" w:cs="Arial"/>
                <w:b/>
                <w:bCs/>
                <w:sz w:val="16"/>
                <w:szCs w:val="16"/>
              </w:rPr>
              <w:t>TEN 31-11</w:t>
            </w:r>
            <w:r w:rsidRPr="000D4415">
              <w:rPr>
                <w:rFonts w:eastAsia="Arial" w:cs="Arial"/>
                <w:bCs/>
                <w:sz w:val="16"/>
                <w:szCs w:val="16"/>
              </w:rPr>
              <w:t>, the Rapid Response team may also explore the possibility of the impending layoff being trade-related and if appropriate begin the TAA petition investigation proce</w:t>
            </w:r>
            <w:r w:rsidR="00E21F39" w:rsidRPr="000D4415">
              <w:rPr>
                <w:rFonts w:eastAsia="Arial" w:cs="Arial"/>
                <w:bCs/>
                <w:sz w:val="16"/>
                <w:szCs w:val="16"/>
              </w:rPr>
              <w:t>s</w:t>
            </w:r>
            <w:r w:rsidRPr="000D4415">
              <w:rPr>
                <w:rFonts w:eastAsia="Arial" w:cs="Arial"/>
                <w:bCs/>
                <w:sz w:val="16"/>
                <w:szCs w:val="16"/>
              </w:rPr>
              <w:t>s</w:t>
            </w:r>
            <w:r w:rsidR="00E21F39" w:rsidRPr="000D4415">
              <w:rPr>
                <w:rFonts w:eastAsia="Arial" w:cs="Arial"/>
                <w:bCs/>
                <w:sz w:val="16"/>
                <w:szCs w:val="16"/>
              </w:rPr>
              <w:t xml:space="preserve">  </w:t>
            </w:r>
          </w:p>
          <w:p w:rsidR="003264A4" w:rsidRPr="000D4415" w:rsidRDefault="003264A4" w:rsidP="00EB592D">
            <w:pPr>
              <w:pStyle w:val="ListParagraph"/>
              <w:keepLines/>
              <w:numPr>
                <w:ilvl w:val="0"/>
                <w:numId w:val="101"/>
              </w:numPr>
              <w:tabs>
                <w:tab w:val="left" w:pos="224"/>
              </w:tabs>
              <w:spacing w:before="100" w:beforeAutospacing="1" w:line="240" w:lineRule="auto"/>
              <w:ind w:left="314" w:hanging="134"/>
              <w:rPr>
                <w:rFonts w:eastAsia="Arial" w:cs="Arial"/>
                <w:bCs/>
                <w:sz w:val="16"/>
                <w:szCs w:val="16"/>
              </w:rPr>
            </w:pPr>
            <w:r w:rsidRPr="000D4415">
              <w:rPr>
                <w:rFonts w:eastAsia="Arial" w:cs="Arial"/>
                <w:bCs/>
                <w:sz w:val="16"/>
                <w:szCs w:val="16"/>
              </w:rPr>
              <w:t xml:space="preserve">Workers </w:t>
            </w:r>
            <w:r w:rsidR="0075208F" w:rsidRPr="000D4415">
              <w:rPr>
                <w:rFonts w:eastAsia="Arial" w:cs="Arial"/>
                <w:bCs/>
                <w:sz w:val="16"/>
                <w:szCs w:val="16"/>
              </w:rPr>
              <w:t xml:space="preserve">enabled </w:t>
            </w:r>
            <w:r w:rsidRPr="000D4415">
              <w:rPr>
                <w:rFonts w:eastAsia="Arial" w:cs="Arial"/>
                <w:bCs/>
                <w:sz w:val="16"/>
                <w:szCs w:val="16"/>
              </w:rPr>
              <w:t>to return to work as quickly as possible following a layoff, or to prevent their layoff altogether</w:t>
            </w:r>
          </w:p>
          <w:p w:rsidR="003264A4" w:rsidRPr="000D4415" w:rsidRDefault="008E7B4E" w:rsidP="00EB592D">
            <w:pPr>
              <w:pStyle w:val="ListParagraph"/>
              <w:keepLines/>
              <w:numPr>
                <w:ilvl w:val="0"/>
                <w:numId w:val="101"/>
              </w:numPr>
              <w:tabs>
                <w:tab w:val="left" w:pos="224"/>
              </w:tabs>
              <w:spacing w:before="100" w:beforeAutospacing="1" w:line="240" w:lineRule="auto"/>
              <w:ind w:left="314" w:hanging="134"/>
              <w:rPr>
                <w:rFonts w:eastAsia="Arial" w:cs="Arial"/>
                <w:b/>
                <w:bCs/>
                <w:sz w:val="16"/>
                <w:szCs w:val="16"/>
              </w:rPr>
            </w:pPr>
            <w:r w:rsidRPr="000D4415">
              <w:rPr>
                <w:rFonts w:eastAsia="Arial" w:cs="Arial"/>
                <w:bCs/>
                <w:sz w:val="16"/>
                <w:szCs w:val="16"/>
              </w:rPr>
              <w:t>Teams are trained and provide accurate information on the Trade Program certification process, eligibility criteria, Trade Program benefits and services available, Trade Act laws and updates on changes.</w:t>
            </w:r>
          </w:p>
          <w:p w:rsidR="005832FB" w:rsidRPr="00244C31" w:rsidRDefault="005832FB" w:rsidP="00220685">
            <w:pPr>
              <w:tabs>
                <w:tab w:val="left" w:pos="224"/>
              </w:tabs>
              <w:rPr>
                <w:rFonts w:eastAsia="Arial" w:cs="Arial"/>
                <w:bCs/>
                <w:sz w:val="16"/>
                <w:szCs w:val="16"/>
              </w:rPr>
            </w:pPr>
            <w:r w:rsidRPr="005832FB">
              <w:rPr>
                <w:rFonts w:eastAsia="Arial" w:cs="Arial"/>
                <w:b/>
                <w:bCs/>
                <w:sz w:val="16"/>
                <w:szCs w:val="16"/>
              </w:rPr>
              <w:t xml:space="preserve">TEGL 5-15: </w:t>
            </w:r>
            <w:r w:rsidRPr="005832FB">
              <w:rPr>
                <w:rFonts w:eastAsia="Arial" w:cs="Arial"/>
                <w:b/>
                <w:bCs/>
                <w:sz w:val="16"/>
                <w:szCs w:val="16"/>
                <w:u w:val="single"/>
              </w:rPr>
              <w:t>Group Eligibility Coverage:</w:t>
            </w:r>
            <w:r w:rsidR="00244C31">
              <w:rPr>
                <w:rFonts w:eastAsia="Arial" w:cs="Arial"/>
                <w:bCs/>
                <w:sz w:val="16"/>
                <w:szCs w:val="16"/>
              </w:rPr>
              <w:t xml:space="preserve">  </w:t>
            </w:r>
          </w:p>
          <w:p w:rsidR="005832FB" w:rsidRPr="005832FB" w:rsidRDefault="005832FB" w:rsidP="00EB592D">
            <w:pPr>
              <w:pStyle w:val="ListParagraph"/>
              <w:numPr>
                <w:ilvl w:val="0"/>
                <w:numId w:val="101"/>
              </w:numPr>
              <w:tabs>
                <w:tab w:val="left" w:pos="224"/>
              </w:tabs>
              <w:spacing w:after="0" w:line="240" w:lineRule="auto"/>
              <w:ind w:left="314" w:hanging="134"/>
              <w:rPr>
                <w:rFonts w:eastAsia="Arial" w:cs="Arial"/>
                <w:bCs/>
                <w:sz w:val="16"/>
                <w:szCs w:val="16"/>
              </w:rPr>
            </w:pPr>
            <w:r w:rsidRPr="005832FB">
              <w:rPr>
                <w:rFonts w:eastAsia="Arial" w:cs="Arial"/>
                <w:bCs/>
                <w:sz w:val="16"/>
                <w:szCs w:val="16"/>
              </w:rPr>
              <w:t>Workers in firms that produce articles or supply services based on an increase in imports of articles or services</w:t>
            </w:r>
          </w:p>
          <w:p w:rsidR="005832FB" w:rsidRPr="005832FB" w:rsidRDefault="005832FB" w:rsidP="00EB592D">
            <w:pPr>
              <w:pStyle w:val="ListParagraph"/>
              <w:numPr>
                <w:ilvl w:val="0"/>
                <w:numId w:val="101"/>
              </w:numPr>
              <w:tabs>
                <w:tab w:val="left" w:pos="224"/>
              </w:tabs>
              <w:spacing w:after="0" w:line="240" w:lineRule="auto"/>
              <w:ind w:left="314" w:hanging="134"/>
              <w:rPr>
                <w:rFonts w:eastAsia="Arial" w:cs="Arial"/>
                <w:bCs/>
                <w:sz w:val="16"/>
                <w:szCs w:val="16"/>
              </w:rPr>
            </w:pPr>
            <w:r w:rsidRPr="005832FB">
              <w:rPr>
                <w:rFonts w:eastAsia="Arial" w:cs="Arial"/>
                <w:bCs/>
                <w:sz w:val="16"/>
                <w:szCs w:val="16"/>
              </w:rPr>
              <w:t>Workers in firms that have shifted production to any foreign country</w:t>
            </w:r>
          </w:p>
          <w:p w:rsidR="005832FB" w:rsidRPr="005832FB" w:rsidRDefault="005832FB" w:rsidP="00EB592D">
            <w:pPr>
              <w:pStyle w:val="ListParagraph"/>
              <w:numPr>
                <w:ilvl w:val="0"/>
                <w:numId w:val="101"/>
              </w:numPr>
              <w:tabs>
                <w:tab w:val="left" w:pos="224"/>
              </w:tabs>
              <w:spacing w:after="0" w:line="240" w:lineRule="auto"/>
              <w:ind w:left="314" w:hanging="134"/>
              <w:rPr>
                <w:rFonts w:eastAsia="Arial" w:cs="Arial"/>
                <w:bCs/>
                <w:sz w:val="16"/>
                <w:szCs w:val="16"/>
              </w:rPr>
            </w:pPr>
            <w:r w:rsidRPr="005832FB">
              <w:rPr>
                <w:rFonts w:eastAsia="Arial" w:cs="Arial"/>
                <w:bCs/>
                <w:sz w:val="16"/>
                <w:szCs w:val="16"/>
              </w:rPr>
              <w:t>Workers in firms that produce component parts or supply services where there are increased imports of the finished article;</w:t>
            </w:r>
          </w:p>
          <w:p w:rsidR="005832FB" w:rsidRPr="005832FB" w:rsidRDefault="005832FB" w:rsidP="00EB592D">
            <w:pPr>
              <w:pStyle w:val="ListParagraph"/>
              <w:numPr>
                <w:ilvl w:val="0"/>
                <w:numId w:val="101"/>
              </w:numPr>
              <w:tabs>
                <w:tab w:val="left" w:pos="224"/>
              </w:tabs>
              <w:spacing w:after="0" w:line="240" w:lineRule="auto"/>
              <w:ind w:left="314" w:hanging="134"/>
              <w:rPr>
                <w:rFonts w:eastAsia="Arial" w:cs="Arial"/>
                <w:bCs/>
                <w:sz w:val="16"/>
                <w:szCs w:val="16"/>
              </w:rPr>
            </w:pPr>
            <w:r w:rsidRPr="005832FB">
              <w:rPr>
                <w:rFonts w:eastAsia="Arial" w:cs="Arial"/>
                <w:bCs/>
                <w:sz w:val="16"/>
                <w:szCs w:val="16"/>
              </w:rPr>
              <w:t>Secondarily-affected workers: Workers in firms that are downstream producers or supply testing, packaging, maintenance, and transportation services to companies with TAA-certified workers; and</w:t>
            </w:r>
          </w:p>
          <w:p w:rsidR="00C44AE0" w:rsidRPr="00652757" w:rsidRDefault="005832FB" w:rsidP="00EB592D">
            <w:pPr>
              <w:pStyle w:val="ListParagraph"/>
              <w:numPr>
                <w:ilvl w:val="0"/>
                <w:numId w:val="101"/>
              </w:numPr>
              <w:tabs>
                <w:tab w:val="left" w:pos="224"/>
              </w:tabs>
              <w:spacing w:after="0" w:line="240" w:lineRule="auto"/>
              <w:ind w:left="314" w:hanging="134"/>
              <w:rPr>
                <w:rFonts w:eastAsia="Arial" w:cs="Arial"/>
                <w:bCs/>
                <w:sz w:val="16"/>
                <w:szCs w:val="16"/>
              </w:rPr>
            </w:pPr>
            <w:r w:rsidRPr="005832FB">
              <w:rPr>
                <w:rFonts w:eastAsia="Arial" w:cs="Arial"/>
                <w:bCs/>
                <w:sz w:val="16"/>
                <w:szCs w:val="16"/>
              </w:rPr>
              <w:t>Workers whose firm is identified in specific types of International Trade Commission affirmative “injury” or “market disruption” determinations.</w:t>
            </w:r>
          </w:p>
          <w:p w:rsidR="005832FB" w:rsidRPr="005832FB" w:rsidRDefault="005832FB" w:rsidP="00E21F39">
            <w:pPr>
              <w:tabs>
                <w:tab w:val="left" w:pos="224"/>
              </w:tabs>
              <w:ind w:left="674" w:hanging="314"/>
              <w:rPr>
                <w:rFonts w:eastAsia="Arial" w:cs="Arial"/>
                <w:bCs/>
                <w:sz w:val="16"/>
                <w:szCs w:val="16"/>
              </w:rPr>
            </w:pPr>
          </w:p>
          <w:p w:rsidR="005832FB" w:rsidRPr="005832FB" w:rsidRDefault="005832FB" w:rsidP="00220685">
            <w:pPr>
              <w:tabs>
                <w:tab w:val="left" w:pos="224"/>
              </w:tabs>
              <w:rPr>
                <w:rFonts w:eastAsia="Arial" w:cs="Arial"/>
                <w:bCs/>
                <w:sz w:val="16"/>
                <w:szCs w:val="16"/>
              </w:rPr>
            </w:pPr>
            <w:r w:rsidRPr="005832FB">
              <w:rPr>
                <w:rFonts w:eastAsia="Arial" w:cs="Arial"/>
                <w:b/>
                <w:bCs/>
                <w:sz w:val="16"/>
                <w:szCs w:val="16"/>
              </w:rPr>
              <w:t>20 CFR 617.3(c) “</w:t>
            </w:r>
            <w:r w:rsidRPr="005832FB">
              <w:rPr>
                <w:rFonts w:eastAsia="Arial" w:cs="Arial"/>
                <w:b/>
                <w:bCs/>
                <w:sz w:val="16"/>
                <w:szCs w:val="16"/>
                <w:u w:val="single"/>
              </w:rPr>
              <w:t>Adversely Affected Worker</w:t>
            </w:r>
            <w:r w:rsidRPr="005832FB">
              <w:rPr>
                <w:rFonts w:eastAsia="Arial" w:cs="Arial"/>
                <w:b/>
                <w:bCs/>
                <w:sz w:val="16"/>
                <w:szCs w:val="16"/>
              </w:rPr>
              <w:t xml:space="preserve">” </w:t>
            </w:r>
            <w:r w:rsidRPr="005832FB">
              <w:rPr>
                <w:rFonts w:eastAsia="Arial" w:cs="Arial"/>
                <w:bCs/>
                <w:sz w:val="16"/>
                <w:szCs w:val="16"/>
              </w:rPr>
              <w:t xml:space="preserve">means an individual who, because of </w:t>
            </w:r>
            <w:r w:rsidRPr="005832FB">
              <w:rPr>
                <w:rFonts w:eastAsia="Arial" w:cs="Arial"/>
                <w:b/>
                <w:bCs/>
                <w:sz w:val="16"/>
                <w:szCs w:val="16"/>
                <w:u w:val="single"/>
              </w:rPr>
              <w:t>lack of work</w:t>
            </w:r>
            <w:r w:rsidRPr="005832FB">
              <w:rPr>
                <w:rFonts w:eastAsia="Arial" w:cs="Arial"/>
                <w:bCs/>
                <w:sz w:val="16"/>
                <w:szCs w:val="16"/>
              </w:rPr>
              <w:t xml:space="preserve"> in adversely affected employment:</w:t>
            </w:r>
          </w:p>
          <w:p w:rsidR="005832FB" w:rsidRPr="005832FB" w:rsidRDefault="005832FB" w:rsidP="00FC0F20">
            <w:pPr>
              <w:tabs>
                <w:tab w:val="left" w:pos="224"/>
              </w:tabs>
              <w:ind w:left="314" w:hanging="134"/>
              <w:rPr>
                <w:rFonts w:eastAsia="Arial" w:cs="Arial"/>
                <w:bCs/>
                <w:sz w:val="16"/>
                <w:szCs w:val="16"/>
              </w:rPr>
            </w:pPr>
            <w:r w:rsidRPr="005832FB">
              <w:rPr>
                <w:rFonts w:eastAsia="Arial" w:cs="Arial"/>
                <w:b/>
                <w:bCs/>
                <w:sz w:val="16"/>
                <w:szCs w:val="16"/>
              </w:rPr>
              <w:t>1.</w:t>
            </w:r>
            <w:r w:rsidRPr="005832FB">
              <w:rPr>
                <w:rFonts w:eastAsia="Arial" w:cs="Arial"/>
                <w:bCs/>
                <w:sz w:val="16"/>
                <w:szCs w:val="16"/>
              </w:rPr>
              <w:t xml:space="preserve"> Has been total or partially separated from such employment; or</w:t>
            </w:r>
          </w:p>
          <w:p w:rsidR="005832FB" w:rsidRPr="005832FB" w:rsidRDefault="005832FB" w:rsidP="00FC0F20">
            <w:pPr>
              <w:tabs>
                <w:tab w:val="left" w:pos="224"/>
              </w:tabs>
              <w:ind w:left="314" w:hanging="134"/>
              <w:rPr>
                <w:rFonts w:eastAsia="Arial" w:cs="Arial"/>
                <w:bCs/>
                <w:sz w:val="16"/>
                <w:szCs w:val="16"/>
              </w:rPr>
            </w:pPr>
            <w:r w:rsidRPr="005832FB">
              <w:rPr>
                <w:rFonts w:eastAsia="Arial" w:cs="Arial"/>
                <w:b/>
                <w:bCs/>
                <w:sz w:val="16"/>
                <w:szCs w:val="16"/>
              </w:rPr>
              <w:t>2.</w:t>
            </w:r>
            <w:r w:rsidRPr="005832FB">
              <w:rPr>
                <w:rFonts w:eastAsia="Arial" w:cs="Arial"/>
                <w:bCs/>
                <w:sz w:val="16"/>
                <w:szCs w:val="16"/>
              </w:rPr>
              <w:t xml:space="preserve"> Has been totally separated from employment with the firm in a subdivision of which such adversely affected employment exists.</w:t>
            </w:r>
          </w:p>
          <w:p w:rsidR="005832FB" w:rsidRPr="005832FB" w:rsidRDefault="005832FB" w:rsidP="00E21F39">
            <w:pPr>
              <w:tabs>
                <w:tab w:val="left" w:pos="224"/>
              </w:tabs>
              <w:ind w:left="584" w:hanging="314"/>
              <w:rPr>
                <w:rFonts w:eastAsia="Arial" w:cs="Arial"/>
                <w:bCs/>
                <w:sz w:val="16"/>
                <w:szCs w:val="16"/>
              </w:rPr>
            </w:pPr>
          </w:p>
          <w:p w:rsidR="005832FB" w:rsidRPr="005832FB" w:rsidRDefault="005832FB" w:rsidP="00220685">
            <w:pPr>
              <w:tabs>
                <w:tab w:val="left" w:pos="224"/>
              </w:tabs>
              <w:rPr>
                <w:rFonts w:eastAsia="Arial" w:cs="Arial"/>
                <w:bCs/>
                <w:sz w:val="16"/>
                <w:szCs w:val="16"/>
              </w:rPr>
            </w:pPr>
            <w:r w:rsidRPr="005832FB">
              <w:rPr>
                <w:rFonts w:eastAsia="Arial" w:cs="Arial"/>
                <w:b/>
                <w:bCs/>
                <w:sz w:val="16"/>
                <w:szCs w:val="16"/>
                <w:u w:val="single"/>
              </w:rPr>
              <w:t>Adversely Affected Incumbent Workers</w:t>
            </w:r>
            <w:r w:rsidRPr="005832FB">
              <w:rPr>
                <w:rFonts w:eastAsia="Arial" w:cs="Arial"/>
                <w:bCs/>
                <w:sz w:val="16"/>
                <w:szCs w:val="16"/>
              </w:rPr>
              <w:t xml:space="preserve">: As described in </w:t>
            </w:r>
            <w:r w:rsidRPr="00244C31">
              <w:rPr>
                <w:rFonts w:eastAsia="Arial" w:cs="Arial"/>
                <w:b/>
                <w:bCs/>
                <w:sz w:val="16"/>
                <w:szCs w:val="16"/>
              </w:rPr>
              <w:t>TEGL 22-08, Section D.2.1,</w:t>
            </w:r>
            <w:r w:rsidR="00244C31">
              <w:rPr>
                <w:rFonts w:eastAsia="Arial" w:cs="Arial"/>
                <w:bCs/>
                <w:sz w:val="16"/>
                <w:szCs w:val="16"/>
              </w:rPr>
              <w:t xml:space="preserve">  </w:t>
            </w:r>
            <w:r w:rsidRPr="005832FB">
              <w:rPr>
                <w:rFonts w:eastAsia="Arial" w:cs="Arial"/>
                <w:b/>
                <w:bCs/>
                <w:sz w:val="16"/>
                <w:szCs w:val="16"/>
              </w:rPr>
              <w:t>“adversely affected incumbent worker</w:t>
            </w:r>
            <w:r w:rsidRPr="005832FB">
              <w:rPr>
                <w:rFonts w:eastAsia="Arial" w:cs="Arial"/>
                <w:bCs/>
                <w:sz w:val="16"/>
                <w:szCs w:val="16"/>
              </w:rPr>
              <w:t>” is defined in Section 247(18) as a worker who:</w:t>
            </w:r>
          </w:p>
          <w:p w:rsidR="005832FB" w:rsidRPr="005832FB" w:rsidRDefault="005832FB" w:rsidP="00FC0F20">
            <w:pPr>
              <w:tabs>
                <w:tab w:val="left" w:pos="224"/>
              </w:tabs>
              <w:ind w:left="404" w:hanging="224"/>
              <w:rPr>
                <w:rFonts w:eastAsia="Arial" w:cs="Arial"/>
                <w:bCs/>
                <w:sz w:val="16"/>
                <w:szCs w:val="16"/>
              </w:rPr>
            </w:pPr>
            <w:r w:rsidRPr="005832FB">
              <w:rPr>
                <w:rFonts w:eastAsia="Arial" w:cs="Arial"/>
                <w:b/>
                <w:bCs/>
                <w:sz w:val="16"/>
                <w:szCs w:val="16"/>
              </w:rPr>
              <w:t>1.</w:t>
            </w:r>
            <w:r w:rsidRPr="005832FB">
              <w:rPr>
                <w:rFonts w:eastAsia="Arial" w:cs="Arial"/>
                <w:bCs/>
                <w:sz w:val="16"/>
                <w:szCs w:val="16"/>
              </w:rPr>
              <w:t xml:space="preserve"> is a member of a group of workers that has been certified as eligible to apply for TAA benefits,</w:t>
            </w:r>
          </w:p>
          <w:p w:rsidR="005832FB" w:rsidRPr="005832FB" w:rsidRDefault="005832FB" w:rsidP="00FC0F20">
            <w:pPr>
              <w:tabs>
                <w:tab w:val="left" w:pos="224"/>
              </w:tabs>
              <w:ind w:left="404" w:hanging="224"/>
              <w:rPr>
                <w:rFonts w:eastAsia="Arial" w:cs="Arial"/>
                <w:bCs/>
                <w:sz w:val="16"/>
                <w:szCs w:val="16"/>
              </w:rPr>
            </w:pPr>
            <w:r w:rsidRPr="005832FB">
              <w:rPr>
                <w:rFonts w:eastAsia="Arial" w:cs="Arial"/>
                <w:b/>
                <w:bCs/>
                <w:sz w:val="16"/>
                <w:szCs w:val="16"/>
              </w:rPr>
              <w:t>2.</w:t>
            </w:r>
            <w:r w:rsidRPr="005832FB">
              <w:rPr>
                <w:rFonts w:eastAsia="Arial" w:cs="Arial"/>
                <w:bCs/>
                <w:sz w:val="16"/>
                <w:szCs w:val="16"/>
              </w:rPr>
              <w:t xml:space="preserve"> has not been totally or partially separated from employment and thus does not have a qualifying separation, and </w:t>
            </w:r>
          </w:p>
          <w:p w:rsidR="005832FB" w:rsidRPr="005832FB" w:rsidRDefault="005832FB" w:rsidP="00FC0F20">
            <w:pPr>
              <w:tabs>
                <w:tab w:val="left" w:pos="224"/>
              </w:tabs>
              <w:ind w:left="404" w:hanging="224"/>
              <w:rPr>
                <w:rFonts w:eastAsia="Arial" w:cs="Arial"/>
                <w:bCs/>
                <w:sz w:val="16"/>
                <w:szCs w:val="16"/>
              </w:rPr>
            </w:pPr>
            <w:r w:rsidRPr="005832FB">
              <w:rPr>
                <w:rFonts w:eastAsia="Arial" w:cs="Arial"/>
                <w:b/>
                <w:bCs/>
                <w:sz w:val="16"/>
                <w:szCs w:val="16"/>
              </w:rPr>
              <w:t>3.</w:t>
            </w:r>
            <w:r w:rsidRPr="005832FB">
              <w:rPr>
                <w:rFonts w:eastAsia="Arial" w:cs="Arial"/>
                <w:bCs/>
                <w:sz w:val="16"/>
                <w:szCs w:val="16"/>
              </w:rPr>
              <w:t xml:space="preserve"> is determined to be individually threatened with total or partial separation. </w:t>
            </w:r>
          </w:p>
          <w:p w:rsidR="005832FB" w:rsidRPr="005832FB" w:rsidRDefault="005832FB" w:rsidP="00220685">
            <w:pPr>
              <w:tabs>
                <w:tab w:val="left" w:pos="224"/>
              </w:tabs>
              <w:rPr>
                <w:rFonts w:eastAsia="Arial" w:cs="Arial"/>
                <w:bCs/>
                <w:sz w:val="16"/>
                <w:szCs w:val="16"/>
              </w:rPr>
            </w:pPr>
          </w:p>
          <w:p w:rsidR="005832FB" w:rsidRPr="005832FB" w:rsidRDefault="005832FB" w:rsidP="00220685">
            <w:pPr>
              <w:tabs>
                <w:tab w:val="left" w:pos="224"/>
              </w:tabs>
              <w:rPr>
                <w:rFonts w:eastAsia="Arial" w:cs="Arial"/>
                <w:bCs/>
                <w:sz w:val="16"/>
                <w:szCs w:val="16"/>
              </w:rPr>
            </w:pPr>
            <w:r w:rsidRPr="005832FB">
              <w:rPr>
                <w:rFonts w:eastAsia="Arial" w:cs="Arial"/>
                <w:bCs/>
                <w:sz w:val="16"/>
                <w:szCs w:val="16"/>
              </w:rPr>
              <w:lastRenderedPageBreak/>
              <w:t>A CSA may determine that a worker has been individually threated with separation when the worker has received a notice of termination or layoff from employment. The CSA also may accept other documentation of a threat of total or partial separation from the firm or other reliable source in making a determination that a worker is an adversely affected incumbent worker entitled to pre-separation training (except OJT and customized training, unless the customized training is for a position other than the worker’s position in the adversely affected employment).</w:t>
            </w:r>
          </w:p>
          <w:p w:rsidR="005832FB" w:rsidRPr="005832FB" w:rsidRDefault="005832FB" w:rsidP="00220685">
            <w:pPr>
              <w:tabs>
                <w:tab w:val="left" w:pos="224"/>
              </w:tabs>
              <w:rPr>
                <w:rFonts w:eastAsia="Arial" w:cs="Arial"/>
                <w:bCs/>
                <w:sz w:val="16"/>
                <w:szCs w:val="16"/>
              </w:rPr>
            </w:pPr>
          </w:p>
          <w:p w:rsidR="005832FB" w:rsidRPr="005832FB" w:rsidRDefault="005832FB" w:rsidP="00220685">
            <w:pPr>
              <w:tabs>
                <w:tab w:val="left" w:pos="224"/>
              </w:tabs>
              <w:rPr>
                <w:rFonts w:eastAsia="Arial" w:cs="Arial"/>
                <w:bCs/>
                <w:sz w:val="16"/>
                <w:szCs w:val="16"/>
              </w:rPr>
            </w:pPr>
            <w:r w:rsidRPr="005832FB">
              <w:rPr>
                <w:rFonts w:eastAsia="Arial" w:cs="Arial"/>
                <w:b/>
                <w:bCs/>
                <w:sz w:val="16"/>
                <w:szCs w:val="16"/>
              </w:rPr>
              <w:t>Beginning on September 28, 2015, CSAs should apply certifications of petitions numbered TA-W-85,000-89,999 to include adversely affected incumbent workers in the worker group</w:t>
            </w:r>
            <w:r w:rsidRPr="005832FB">
              <w:rPr>
                <w:rFonts w:eastAsia="Arial" w:cs="Arial"/>
                <w:bCs/>
                <w:sz w:val="16"/>
                <w:szCs w:val="16"/>
              </w:rPr>
              <w:t xml:space="preserve"> identified or confirmed by the employer, even if the certification does not specifically mention this category of covered worker in the group.</w:t>
            </w:r>
          </w:p>
          <w:p w:rsidR="005832FB" w:rsidRPr="005832FB" w:rsidRDefault="005832FB" w:rsidP="00220685">
            <w:pPr>
              <w:tabs>
                <w:tab w:val="left" w:pos="224"/>
              </w:tabs>
              <w:rPr>
                <w:rFonts w:eastAsia="Arial" w:cs="Arial"/>
                <w:bCs/>
                <w:sz w:val="16"/>
                <w:szCs w:val="16"/>
              </w:rPr>
            </w:pPr>
          </w:p>
          <w:p w:rsidR="005832FB" w:rsidRPr="005832FB" w:rsidRDefault="005832FB" w:rsidP="00220685">
            <w:pPr>
              <w:tabs>
                <w:tab w:val="left" w:pos="224"/>
              </w:tabs>
              <w:rPr>
                <w:rFonts w:eastAsia="Arial" w:cs="Arial"/>
                <w:bCs/>
                <w:sz w:val="16"/>
                <w:szCs w:val="16"/>
              </w:rPr>
            </w:pPr>
            <w:r w:rsidRPr="005832FB">
              <w:rPr>
                <w:rFonts w:eastAsia="Arial" w:cs="Arial"/>
                <w:b/>
                <w:bCs/>
                <w:sz w:val="16"/>
                <w:szCs w:val="16"/>
                <w:u w:val="single"/>
              </w:rPr>
              <w:t>Reversion 2014 Program Participants:</w:t>
            </w:r>
            <w:r w:rsidRPr="005832FB">
              <w:rPr>
                <w:rFonts w:eastAsia="Arial" w:cs="Arial"/>
                <w:b/>
                <w:bCs/>
                <w:sz w:val="16"/>
                <w:szCs w:val="16"/>
              </w:rPr>
              <w:t xml:space="preserve"> , TEGL 5-15, Change 1 Attachment A:</w:t>
            </w:r>
            <w:r w:rsidR="00F05E46">
              <w:rPr>
                <w:rFonts w:eastAsia="Arial" w:cs="Arial"/>
                <w:bCs/>
                <w:sz w:val="16"/>
                <w:szCs w:val="16"/>
              </w:rPr>
              <w:t xml:space="preserve">  </w:t>
            </w:r>
            <w:r w:rsidRPr="005832FB">
              <w:rPr>
                <w:rFonts w:eastAsia="Arial" w:cs="Arial"/>
                <w:bCs/>
                <w:sz w:val="16"/>
                <w:szCs w:val="16"/>
              </w:rPr>
              <w:t xml:space="preserve">Beginning on September 28, 2015, the Reversion 2014 Program will end and Reversion 2014 Program participants will be served under the 2015 Program. Reversion 2014 Program participants receiving benefits and services on September 27, 2015 will continue to receive those benefits after that date so long as they continue to meet the requirements for the benefit. All benefits received before September 28, 2015, by a worker under the Reversion 2014 Program (covered by a certification of a petition in the series TA-W-85,000-89,999) shall be included in any determination of the maximum benefits for which the worker is eligible under the 2015 Program beginning on September 28, 2015. </w:t>
            </w:r>
          </w:p>
          <w:p w:rsidR="005832FB" w:rsidRPr="005832FB" w:rsidRDefault="005832FB" w:rsidP="00220685">
            <w:pPr>
              <w:tabs>
                <w:tab w:val="left" w:pos="224"/>
              </w:tabs>
              <w:rPr>
                <w:rFonts w:eastAsia="Arial" w:cs="Arial"/>
                <w:b/>
                <w:bCs/>
                <w:sz w:val="16"/>
                <w:szCs w:val="16"/>
              </w:rPr>
            </w:pPr>
          </w:p>
          <w:p w:rsidR="005832FB" w:rsidRPr="00DE7F71" w:rsidRDefault="005832FB" w:rsidP="00220685">
            <w:pPr>
              <w:rPr>
                <w:rFonts w:ascii="Cambria Math" w:eastAsia="Times New Roman" w:hAnsi="Cambria Math" w:cs="Cambria Math"/>
                <w:sz w:val="16"/>
                <w:szCs w:val="16"/>
              </w:rPr>
            </w:pPr>
          </w:p>
        </w:tc>
      </w:tr>
    </w:tbl>
    <w:p w:rsidR="00FC0F20" w:rsidRDefault="00FC0F20"/>
    <w:p w:rsidR="0013290E" w:rsidRDefault="00FC0F20">
      <w:r>
        <w:br w:type="page"/>
      </w:r>
    </w:p>
    <w:tbl>
      <w:tblPr>
        <w:tblStyle w:val="TableGrid"/>
        <w:tblW w:w="15102" w:type="dxa"/>
        <w:tblInd w:w="-347" w:type="dxa"/>
        <w:tblLayout w:type="fixed"/>
        <w:tblLook w:val="04A0" w:firstRow="1" w:lastRow="0" w:firstColumn="1" w:lastColumn="0" w:noHBand="0" w:noVBand="1"/>
      </w:tblPr>
      <w:tblGrid>
        <w:gridCol w:w="8342"/>
        <w:gridCol w:w="2610"/>
        <w:gridCol w:w="1890"/>
        <w:gridCol w:w="2250"/>
        <w:gridCol w:w="10"/>
      </w:tblGrid>
      <w:tr w:rsidR="0013290E" w:rsidRPr="00F7153B" w:rsidTr="00231780">
        <w:trPr>
          <w:gridAfter w:val="1"/>
          <w:wAfter w:w="10" w:type="dxa"/>
        </w:trPr>
        <w:tc>
          <w:tcPr>
            <w:tcW w:w="8342" w:type="dxa"/>
            <w:tcBorders>
              <w:top w:val="single" w:sz="12" w:space="0" w:color="auto"/>
              <w:left w:val="single" w:sz="12" w:space="0" w:color="auto"/>
              <w:bottom w:val="single" w:sz="12" w:space="0" w:color="auto"/>
            </w:tcBorders>
            <w:shd w:val="clear" w:color="auto" w:fill="F2F2F2" w:themeFill="background1" w:themeFillShade="F2"/>
          </w:tcPr>
          <w:p w:rsidR="0013290E" w:rsidRPr="00FE0FCC" w:rsidRDefault="0013290E" w:rsidP="00BF3EF8">
            <w:pPr>
              <w:tabs>
                <w:tab w:val="right" w:pos="2484"/>
              </w:tabs>
              <w:rPr>
                <w:rFonts w:cs="Arial"/>
                <w:b/>
                <w:caps/>
                <w:sz w:val="18"/>
                <w:szCs w:val="18"/>
              </w:rPr>
            </w:pPr>
            <w:r>
              <w:rPr>
                <w:rFonts w:cs="Arial"/>
                <w:b/>
                <w:caps/>
                <w:sz w:val="18"/>
                <w:szCs w:val="18"/>
              </w:rPr>
              <w:lastRenderedPageBreak/>
              <w:t xml:space="preserve">1-a. Liable &amp; agent State </w:t>
            </w:r>
          </w:p>
        </w:tc>
        <w:tc>
          <w:tcPr>
            <w:tcW w:w="2610" w:type="dxa"/>
            <w:tcBorders>
              <w:top w:val="single" w:sz="12" w:space="0" w:color="auto"/>
              <w:bottom w:val="single" w:sz="12" w:space="0" w:color="auto"/>
            </w:tcBorders>
            <w:shd w:val="clear" w:color="auto" w:fill="F2F2F2" w:themeFill="background1" w:themeFillShade="F2"/>
          </w:tcPr>
          <w:p w:rsidR="0013290E" w:rsidRPr="00F7153B" w:rsidRDefault="0013290E" w:rsidP="00231780">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890" w:type="dxa"/>
            <w:tcBorders>
              <w:top w:val="single" w:sz="12" w:space="0" w:color="auto"/>
              <w:bottom w:val="single" w:sz="12" w:space="0" w:color="auto"/>
            </w:tcBorders>
            <w:shd w:val="clear" w:color="auto" w:fill="F2F2F2" w:themeFill="background1" w:themeFillShade="F2"/>
          </w:tcPr>
          <w:p w:rsidR="0013290E" w:rsidRPr="005832FB" w:rsidRDefault="0013290E" w:rsidP="00231780">
            <w:pPr>
              <w:jc w:val="center"/>
              <w:rPr>
                <w:rFonts w:cs="Arial"/>
                <w:b/>
                <w:sz w:val="18"/>
                <w:szCs w:val="18"/>
              </w:rPr>
            </w:pPr>
            <w:r w:rsidRPr="005832FB">
              <w:rPr>
                <w:rFonts w:cs="Arial"/>
                <w:b/>
                <w:sz w:val="18"/>
                <w:szCs w:val="18"/>
              </w:rPr>
              <w:t>Observations</w:t>
            </w:r>
          </w:p>
        </w:tc>
        <w:tc>
          <w:tcPr>
            <w:tcW w:w="2250" w:type="dxa"/>
            <w:tcBorders>
              <w:top w:val="single" w:sz="12" w:space="0" w:color="auto"/>
              <w:bottom w:val="single" w:sz="12" w:space="0" w:color="auto"/>
              <w:right w:val="single" w:sz="12" w:space="0" w:color="auto"/>
            </w:tcBorders>
            <w:shd w:val="clear" w:color="auto" w:fill="F2F2F2" w:themeFill="background1" w:themeFillShade="F2"/>
          </w:tcPr>
          <w:p w:rsidR="0013290E" w:rsidRPr="005832FB" w:rsidRDefault="0013290E" w:rsidP="00231780">
            <w:pPr>
              <w:jc w:val="center"/>
              <w:rPr>
                <w:rFonts w:cs="Arial"/>
                <w:b/>
                <w:sz w:val="18"/>
                <w:szCs w:val="18"/>
              </w:rPr>
            </w:pPr>
            <w:r w:rsidRPr="005832FB">
              <w:rPr>
                <w:rFonts w:cs="Arial"/>
                <w:b/>
                <w:sz w:val="18"/>
                <w:szCs w:val="18"/>
              </w:rPr>
              <w:t>Actions Required</w:t>
            </w:r>
          </w:p>
        </w:tc>
      </w:tr>
      <w:tr w:rsidR="0013290E" w:rsidRPr="00F7153B" w:rsidTr="0013290E">
        <w:trPr>
          <w:trHeight w:val="7845"/>
        </w:trPr>
        <w:tc>
          <w:tcPr>
            <w:tcW w:w="8342" w:type="dxa"/>
            <w:tcBorders>
              <w:top w:val="single" w:sz="12" w:space="0" w:color="auto"/>
              <w:left w:val="single" w:sz="2" w:space="0" w:color="auto"/>
              <w:bottom w:val="single" w:sz="12" w:space="0" w:color="auto"/>
            </w:tcBorders>
            <w:shd w:val="clear" w:color="auto" w:fill="auto"/>
          </w:tcPr>
          <w:p w:rsidR="00A10D7E" w:rsidRPr="00275F07" w:rsidRDefault="00A10D7E" w:rsidP="00EB592D">
            <w:pPr>
              <w:pStyle w:val="ListParagraph"/>
              <w:numPr>
                <w:ilvl w:val="0"/>
                <w:numId w:val="110"/>
              </w:numPr>
              <w:spacing w:after="0" w:line="240" w:lineRule="auto"/>
              <w:ind w:left="134" w:hanging="134"/>
              <w:outlineLvl w:val="1"/>
              <w:rPr>
                <w:rFonts w:eastAsia="Times New Roman" w:cs="Arial"/>
                <w:bCs/>
                <w:sz w:val="12"/>
                <w:szCs w:val="12"/>
              </w:rPr>
            </w:pPr>
            <w:r w:rsidRPr="00275F07">
              <w:rPr>
                <w:rFonts w:eastAsia="Times New Roman" w:cs="Arial"/>
                <w:bCs/>
                <w:sz w:val="12"/>
                <w:szCs w:val="12"/>
              </w:rPr>
              <w:t>TAA Agent  - Liable State Procedures, Updated 01/01/2014</w:t>
            </w:r>
          </w:p>
          <w:p w:rsidR="00275F07" w:rsidRDefault="00A10D7E" w:rsidP="00EB592D">
            <w:pPr>
              <w:pStyle w:val="ListParagraph"/>
              <w:numPr>
                <w:ilvl w:val="0"/>
                <w:numId w:val="110"/>
              </w:numPr>
              <w:spacing w:after="0" w:line="240" w:lineRule="auto"/>
              <w:ind w:left="134" w:hanging="134"/>
              <w:outlineLvl w:val="1"/>
              <w:rPr>
                <w:rFonts w:eastAsia="Times New Roman" w:cs="Arial"/>
                <w:bCs/>
                <w:sz w:val="12"/>
                <w:szCs w:val="12"/>
              </w:rPr>
            </w:pPr>
            <w:r w:rsidRPr="00275F07">
              <w:rPr>
                <w:rFonts w:eastAsia="Times New Roman" w:cs="Arial"/>
                <w:bCs/>
                <w:sz w:val="12"/>
                <w:szCs w:val="12"/>
              </w:rPr>
              <w:t>20 CFR 617.44</w:t>
            </w:r>
            <w:r w:rsidR="00BF3E2E">
              <w:rPr>
                <w:rFonts w:eastAsia="Times New Roman" w:cs="Arial"/>
                <w:bCs/>
                <w:sz w:val="12"/>
                <w:szCs w:val="12"/>
              </w:rPr>
              <w:t>, Current as of 04/07/2017</w:t>
            </w:r>
          </w:p>
          <w:p w:rsidR="00594E00" w:rsidRDefault="00594E00" w:rsidP="00594E00">
            <w:pPr>
              <w:pStyle w:val="ListParagraph"/>
              <w:spacing w:after="0"/>
              <w:ind w:left="134"/>
              <w:outlineLvl w:val="1"/>
              <w:rPr>
                <w:rFonts w:eastAsia="Times New Roman" w:cs="Arial"/>
                <w:bCs/>
                <w:sz w:val="12"/>
                <w:szCs w:val="12"/>
              </w:rPr>
            </w:pPr>
          </w:p>
          <w:p w:rsidR="00BF3EF8" w:rsidRPr="00275F07" w:rsidRDefault="00BF3EF8" w:rsidP="00275F07">
            <w:pPr>
              <w:outlineLvl w:val="1"/>
              <w:rPr>
                <w:rFonts w:eastAsia="Times New Roman" w:cs="Arial"/>
                <w:bCs/>
                <w:sz w:val="12"/>
                <w:szCs w:val="12"/>
              </w:rPr>
            </w:pPr>
            <w:r w:rsidRPr="00275F07">
              <w:rPr>
                <w:rFonts w:eastAsia="Times New Roman" w:cs="Arial"/>
                <w:b/>
                <w:bCs/>
                <w:sz w:val="14"/>
                <w:szCs w:val="14"/>
                <w:u w:val="single"/>
              </w:rPr>
              <w:t>LIABLE &amp; AGENT STATE RESPONSIBILITIES</w:t>
            </w:r>
            <w:r w:rsidR="00A10D7E" w:rsidRPr="00275F07">
              <w:rPr>
                <w:rFonts w:eastAsia="Times New Roman" w:cs="Arial"/>
                <w:b/>
                <w:bCs/>
                <w:sz w:val="14"/>
                <w:szCs w:val="14"/>
                <w:u w:val="single"/>
              </w:rPr>
              <w:t>- RELOCATION</w:t>
            </w:r>
          </w:p>
          <w:p w:rsidR="00A10D7E" w:rsidRPr="00A10D7E" w:rsidRDefault="00A10D7E" w:rsidP="00A10D7E">
            <w:pPr>
              <w:outlineLvl w:val="1"/>
              <w:rPr>
                <w:rFonts w:eastAsia="Times New Roman" w:cs="Arial"/>
                <w:b/>
                <w:bCs/>
                <w:sz w:val="14"/>
                <w:szCs w:val="14"/>
              </w:rPr>
            </w:pPr>
            <w:r w:rsidRPr="00A10D7E">
              <w:rPr>
                <w:rFonts w:eastAsia="Times New Roman" w:cs="Arial"/>
                <w:b/>
                <w:bCs/>
                <w:sz w:val="14"/>
                <w:szCs w:val="14"/>
              </w:rPr>
              <w:t>20 CFR 617.44</w:t>
            </w:r>
          </w:p>
          <w:p w:rsidR="00BF3EF8" w:rsidRPr="00BF3EF8" w:rsidRDefault="00BF3EF8" w:rsidP="00BF3EF8">
            <w:pPr>
              <w:rPr>
                <w:rFonts w:eastAsia="Times New Roman" w:cs="Arial"/>
                <w:sz w:val="14"/>
                <w:szCs w:val="14"/>
              </w:rPr>
            </w:pPr>
            <w:r w:rsidRPr="00BF3EF8">
              <w:rPr>
                <w:rFonts w:eastAsia="Times New Roman" w:cs="Arial"/>
                <w:b/>
                <w:sz w:val="14"/>
                <w:szCs w:val="14"/>
              </w:rPr>
              <w:t xml:space="preserve">(a) </w:t>
            </w:r>
            <w:r w:rsidRPr="00BF3EF8">
              <w:rPr>
                <w:rFonts w:eastAsia="Times New Roman" w:cs="Arial"/>
                <w:b/>
                <w:iCs/>
                <w:sz w:val="14"/>
                <w:szCs w:val="14"/>
                <w:u w:val="single"/>
              </w:rPr>
              <w:t>Liable State</w:t>
            </w:r>
            <w:r w:rsidRPr="00BF3EF8">
              <w:rPr>
                <w:rFonts w:eastAsia="Times New Roman" w:cs="Arial"/>
                <w:i/>
                <w:iCs/>
                <w:sz w:val="14"/>
                <w:szCs w:val="14"/>
              </w:rPr>
              <w:t>.</w:t>
            </w:r>
            <w:r w:rsidRPr="00BF3EF8">
              <w:rPr>
                <w:rFonts w:eastAsia="Times New Roman" w:cs="Arial"/>
                <w:sz w:val="14"/>
                <w:szCs w:val="14"/>
              </w:rPr>
              <w:t xml:space="preserve"> Before final payment of a relocation allowance may be approved, the following findings shall be made by the liable State: </w:t>
            </w:r>
          </w:p>
          <w:p w:rsidR="00BF3EF8" w:rsidRPr="00BF3EF8" w:rsidRDefault="00BF3EF8" w:rsidP="00BF3EF8">
            <w:pPr>
              <w:ind w:left="129"/>
              <w:rPr>
                <w:rFonts w:eastAsia="Times New Roman" w:cs="Arial"/>
                <w:sz w:val="14"/>
                <w:szCs w:val="14"/>
              </w:rPr>
            </w:pPr>
            <w:r w:rsidRPr="00BF3EF8">
              <w:rPr>
                <w:rFonts w:eastAsia="Times New Roman" w:cs="Arial"/>
                <w:b/>
                <w:sz w:val="14"/>
                <w:szCs w:val="14"/>
              </w:rPr>
              <w:t>(1)</w:t>
            </w:r>
            <w:r w:rsidRPr="00BF3EF8">
              <w:rPr>
                <w:rFonts w:eastAsia="Times New Roman" w:cs="Arial"/>
                <w:sz w:val="14"/>
                <w:szCs w:val="14"/>
              </w:rPr>
              <w:t xml:space="preserve"> The individual meets the eligibility requirements for a relocation allowance </w:t>
            </w:r>
          </w:p>
          <w:p w:rsidR="00BF3EF8" w:rsidRPr="00BF3EF8" w:rsidRDefault="00BF3EF8" w:rsidP="00BF3EF8">
            <w:pPr>
              <w:ind w:left="129"/>
              <w:rPr>
                <w:rFonts w:eastAsia="Times New Roman" w:cs="Arial"/>
                <w:sz w:val="14"/>
                <w:szCs w:val="14"/>
              </w:rPr>
            </w:pPr>
            <w:r w:rsidRPr="00BF3EF8">
              <w:rPr>
                <w:rFonts w:eastAsia="Times New Roman" w:cs="Arial"/>
                <w:b/>
                <w:sz w:val="14"/>
                <w:szCs w:val="14"/>
              </w:rPr>
              <w:t>(2)</w:t>
            </w:r>
            <w:r w:rsidRPr="00BF3EF8">
              <w:rPr>
                <w:rFonts w:eastAsia="Times New Roman" w:cs="Arial"/>
                <w:sz w:val="14"/>
                <w:szCs w:val="14"/>
              </w:rPr>
              <w:t xml:space="preserve"> The application for a relocation allowance was submitted by the individual within the time limits specified in SEC. 617.41(c); </w:t>
            </w:r>
          </w:p>
          <w:p w:rsidR="00BF3EF8" w:rsidRPr="00BF3EF8" w:rsidRDefault="00BF3EF8" w:rsidP="00BF3EF8">
            <w:pPr>
              <w:ind w:left="129"/>
              <w:rPr>
                <w:rFonts w:eastAsia="Times New Roman" w:cs="Arial"/>
                <w:sz w:val="14"/>
                <w:szCs w:val="14"/>
              </w:rPr>
            </w:pPr>
            <w:r w:rsidRPr="00BF3EF8">
              <w:rPr>
                <w:rFonts w:eastAsia="Times New Roman" w:cs="Arial"/>
                <w:b/>
                <w:sz w:val="14"/>
                <w:szCs w:val="14"/>
              </w:rPr>
              <w:t>(3)</w:t>
            </w:r>
            <w:r w:rsidRPr="00BF3EF8">
              <w:rPr>
                <w:rFonts w:eastAsia="Times New Roman" w:cs="Arial"/>
                <w:sz w:val="14"/>
                <w:szCs w:val="14"/>
              </w:rPr>
              <w:t xml:space="preserve"> The individual began and completed the relocation within the limitations; and </w:t>
            </w:r>
          </w:p>
          <w:p w:rsidR="00BF3EF8" w:rsidRPr="00BF3EF8" w:rsidRDefault="00BF3EF8" w:rsidP="00BF3EF8">
            <w:pPr>
              <w:ind w:left="129"/>
              <w:rPr>
                <w:rFonts w:eastAsia="Times New Roman" w:cs="Arial"/>
                <w:sz w:val="14"/>
                <w:szCs w:val="14"/>
              </w:rPr>
            </w:pPr>
            <w:r w:rsidRPr="00BF3EF8">
              <w:rPr>
                <w:rFonts w:eastAsia="Times New Roman" w:cs="Arial"/>
                <w:b/>
                <w:sz w:val="14"/>
                <w:szCs w:val="14"/>
              </w:rPr>
              <w:t>(4)</w:t>
            </w:r>
            <w:r w:rsidRPr="00BF3EF8">
              <w:rPr>
                <w:rFonts w:eastAsia="Times New Roman" w:cs="Arial"/>
                <w:sz w:val="14"/>
                <w:szCs w:val="14"/>
              </w:rPr>
              <w:t xml:space="preserve"> The liable State has verified (directly or through the agent State) with the employer, and finds, that the individual has obtained suitable employment affording a reasonable expectation of employment of long-term duration, or a bona fide offer of such suitable employment, in the area of intended relocation. </w:t>
            </w:r>
          </w:p>
          <w:p w:rsidR="00BF3EF8" w:rsidRPr="00BF3EF8" w:rsidRDefault="00BF3EF8" w:rsidP="00BF3EF8">
            <w:pPr>
              <w:rPr>
                <w:rFonts w:eastAsia="Times New Roman" w:cs="Arial"/>
                <w:sz w:val="14"/>
                <w:szCs w:val="14"/>
              </w:rPr>
            </w:pPr>
            <w:r w:rsidRPr="00BF3EF8">
              <w:rPr>
                <w:rFonts w:eastAsia="Times New Roman" w:cs="Arial"/>
                <w:b/>
                <w:sz w:val="14"/>
                <w:szCs w:val="14"/>
              </w:rPr>
              <w:t xml:space="preserve">(b) </w:t>
            </w:r>
            <w:r w:rsidRPr="00BF3EF8">
              <w:rPr>
                <w:rFonts w:eastAsia="Times New Roman" w:cs="Arial"/>
                <w:b/>
                <w:iCs/>
                <w:sz w:val="14"/>
                <w:szCs w:val="14"/>
                <w:u w:val="single"/>
              </w:rPr>
              <w:t>Agent State</w:t>
            </w:r>
            <w:r w:rsidRPr="00BF3EF8">
              <w:rPr>
                <w:rFonts w:eastAsia="Times New Roman" w:cs="Arial"/>
                <w:i/>
                <w:iCs/>
                <w:sz w:val="14"/>
                <w:szCs w:val="14"/>
              </w:rPr>
              <w:t>.</w:t>
            </w:r>
            <w:r w:rsidRPr="00BF3EF8">
              <w:rPr>
                <w:rFonts w:eastAsia="Times New Roman" w:cs="Arial"/>
                <w:sz w:val="14"/>
                <w:szCs w:val="14"/>
              </w:rPr>
              <w:t xml:space="preserve"> </w:t>
            </w:r>
          </w:p>
          <w:p w:rsidR="00BF3EF8" w:rsidRPr="00BF3EF8" w:rsidRDefault="00BF3EF8" w:rsidP="00BF3EF8">
            <w:pPr>
              <w:ind w:left="129"/>
              <w:rPr>
                <w:rFonts w:eastAsia="Times New Roman" w:cs="Arial"/>
                <w:sz w:val="14"/>
                <w:szCs w:val="14"/>
              </w:rPr>
            </w:pPr>
            <w:r w:rsidRPr="00BF3EF8">
              <w:rPr>
                <w:rFonts w:eastAsia="Times New Roman" w:cs="Arial"/>
                <w:b/>
                <w:sz w:val="14"/>
                <w:szCs w:val="14"/>
              </w:rPr>
              <w:t>(1)</w:t>
            </w:r>
            <w:r w:rsidRPr="00BF3EF8">
              <w:rPr>
                <w:rFonts w:eastAsia="Times New Roman" w:cs="Arial"/>
                <w:sz w:val="14"/>
                <w:szCs w:val="14"/>
              </w:rPr>
              <w:t xml:space="preserve"> When an individual relocates in a State other than the liable State, the State agency of the State in which the individual relocates shall serve as the agent State and be responsible for: </w:t>
            </w:r>
          </w:p>
          <w:p w:rsidR="00BF3EF8" w:rsidRPr="00BF3EF8" w:rsidRDefault="00BF3EF8" w:rsidP="00BF3EF8">
            <w:pPr>
              <w:ind w:left="219"/>
              <w:rPr>
                <w:rFonts w:eastAsia="Times New Roman" w:cs="Arial"/>
                <w:sz w:val="14"/>
                <w:szCs w:val="14"/>
              </w:rPr>
            </w:pPr>
            <w:r w:rsidRPr="00BF3EF8">
              <w:rPr>
                <w:rFonts w:eastAsia="Times New Roman" w:cs="Arial"/>
                <w:sz w:val="14"/>
                <w:szCs w:val="14"/>
              </w:rPr>
              <w:t xml:space="preserve">(i) Assisting the individual in relocating to the State, and in filing an application for a relocation allowance with the liable State, and </w:t>
            </w:r>
          </w:p>
          <w:p w:rsidR="00BF3EF8" w:rsidRPr="00BF3EF8" w:rsidRDefault="00BF3EF8" w:rsidP="00BF3EF8">
            <w:pPr>
              <w:ind w:left="219"/>
              <w:rPr>
                <w:rFonts w:eastAsia="Times New Roman" w:cs="Arial"/>
                <w:sz w:val="14"/>
                <w:szCs w:val="14"/>
              </w:rPr>
            </w:pPr>
            <w:r w:rsidRPr="00BF3EF8">
              <w:rPr>
                <w:rFonts w:eastAsia="Times New Roman" w:cs="Arial"/>
                <w:sz w:val="14"/>
                <w:szCs w:val="14"/>
              </w:rPr>
              <w:t xml:space="preserve">(ii) Assisting the liable State by furnishing to it any information required for the liable State's determination on the claim. </w:t>
            </w:r>
          </w:p>
          <w:p w:rsidR="00BF3EF8" w:rsidRPr="00A65A43" w:rsidRDefault="00BF3EF8" w:rsidP="00BF3EF8">
            <w:pPr>
              <w:ind w:left="129"/>
              <w:rPr>
                <w:rFonts w:eastAsia="Times New Roman" w:cs="Arial"/>
                <w:sz w:val="14"/>
                <w:szCs w:val="14"/>
              </w:rPr>
            </w:pPr>
            <w:r w:rsidRPr="00BF3EF8">
              <w:rPr>
                <w:rFonts w:eastAsia="Times New Roman" w:cs="Arial"/>
                <w:b/>
                <w:sz w:val="14"/>
                <w:szCs w:val="14"/>
              </w:rPr>
              <w:t>(2)</w:t>
            </w:r>
            <w:r w:rsidRPr="00BF3EF8">
              <w:rPr>
                <w:rFonts w:eastAsia="Times New Roman" w:cs="Arial"/>
                <w:sz w:val="14"/>
                <w:szCs w:val="14"/>
              </w:rPr>
              <w:t xml:space="preserve"> The agent State shall cooperate with the liable State in carrying out its activities and functions with regard to such applications. When requested by the liable State, the agent State shall verify with the employer and report to the liable State whether the individual has obtained suitable employment affording a reasonable expectation of employment of long-term duration, or a bona fide offer of such suitable employment.</w:t>
            </w:r>
            <w:r w:rsidRPr="00A65A43">
              <w:rPr>
                <w:rFonts w:eastAsia="Times New Roman" w:cs="Arial"/>
                <w:sz w:val="14"/>
                <w:szCs w:val="14"/>
              </w:rPr>
              <w:t xml:space="preserve"> </w:t>
            </w:r>
          </w:p>
          <w:p w:rsidR="0013290E" w:rsidRPr="00345B04" w:rsidRDefault="0013290E" w:rsidP="00231780">
            <w:pPr>
              <w:rPr>
                <w:rFonts w:cs="Arial"/>
                <w:b/>
                <w:sz w:val="12"/>
                <w:szCs w:val="12"/>
              </w:rPr>
            </w:pPr>
          </w:p>
        </w:tc>
        <w:tc>
          <w:tcPr>
            <w:tcW w:w="2610" w:type="dxa"/>
            <w:tcBorders>
              <w:top w:val="single" w:sz="12" w:space="0" w:color="auto"/>
              <w:bottom w:val="single" w:sz="12" w:space="0" w:color="auto"/>
            </w:tcBorders>
            <w:shd w:val="clear" w:color="auto" w:fill="auto"/>
          </w:tcPr>
          <w:p w:rsidR="0013290E" w:rsidRPr="00194FEE" w:rsidRDefault="0013290E" w:rsidP="00231780">
            <w:pPr>
              <w:rPr>
                <w:rFonts w:eastAsia="Times New Roman" w:cs="Arial"/>
                <w:b/>
                <w:sz w:val="10"/>
                <w:szCs w:val="10"/>
              </w:rPr>
            </w:pPr>
          </w:p>
          <w:p w:rsidR="0013290E" w:rsidRPr="00E55CCD" w:rsidRDefault="00E55CCD" w:rsidP="00E55CCD">
            <w:pPr>
              <w:rPr>
                <w:rFonts w:eastAsia="Times New Roman" w:cs="Arial"/>
                <w:b/>
                <w:sz w:val="12"/>
                <w:szCs w:val="12"/>
              </w:rPr>
            </w:pPr>
            <w:r w:rsidRPr="00275F07">
              <w:rPr>
                <w:rFonts w:eastAsia="Times New Roman" w:cs="Arial"/>
                <w:b/>
                <w:bCs/>
                <w:sz w:val="14"/>
                <w:szCs w:val="14"/>
                <w:u w:val="single"/>
              </w:rPr>
              <w:t>TAA Agent  - Liable State Procedures</w:t>
            </w:r>
            <w:r w:rsidR="0013290E" w:rsidRPr="00E55CCD">
              <w:rPr>
                <w:rFonts w:eastAsia="Times New Roman" w:cs="Arial"/>
                <w:b/>
                <w:sz w:val="12"/>
                <w:szCs w:val="12"/>
              </w:rPr>
              <w:t xml:space="preserve">:  </w:t>
            </w:r>
          </w:p>
          <w:p w:rsidR="00E55CCD" w:rsidRPr="00E55CCD" w:rsidRDefault="00E55CCD" w:rsidP="00E55CCD">
            <w:pPr>
              <w:rPr>
                <w:rFonts w:cs="Arial"/>
                <w:sz w:val="12"/>
                <w:szCs w:val="12"/>
              </w:rPr>
            </w:pPr>
            <w:r w:rsidRPr="00E55CCD">
              <w:rPr>
                <w:rFonts w:cs="Arial"/>
                <w:sz w:val="12"/>
                <w:szCs w:val="12"/>
              </w:rPr>
              <w:t xml:space="preserve">When Washington is the </w:t>
            </w:r>
            <w:r w:rsidRPr="00275F07">
              <w:rPr>
                <w:rFonts w:cs="Arial"/>
                <w:b/>
                <w:sz w:val="12"/>
                <w:szCs w:val="12"/>
                <w:u w:val="single"/>
              </w:rPr>
              <w:t>Agent</w:t>
            </w:r>
            <w:r w:rsidRPr="00E55CCD">
              <w:rPr>
                <w:rFonts w:cs="Arial"/>
                <w:sz w:val="12"/>
                <w:szCs w:val="12"/>
              </w:rPr>
              <w:t xml:space="preserve"> State:</w:t>
            </w:r>
          </w:p>
          <w:p w:rsidR="0013290E" w:rsidRDefault="00E55CCD" w:rsidP="00E55CCD">
            <w:pPr>
              <w:rPr>
                <w:rFonts w:cs="Arial"/>
                <w:sz w:val="12"/>
                <w:szCs w:val="12"/>
              </w:rPr>
            </w:pPr>
            <w:r>
              <w:rPr>
                <w:rFonts w:cs="Arial"/>
                <w:sz w:val="12"/>
                <w:szCs w:val="12"/>
              </w:rPr>
              <w:t xml:space="preserve">The </w:t>
            </w:r>
            <w:r w:rsidRPr="00275F07">
              <w:rPr>
                <w:rFonts w:cs="Arial"/>
                <w:b/>
                <w:sz w:val="12"/>
                <w:szCs w:val="12"/>
              </w:rPr>
              <w:t>Case Manager</w:t>
            </w:r>
            <w:r w:rsidRPr="00E55CCD">
              <w:rPr>
                <w:rFonts w:cs="Arial"/>
                <w:sz w:val="12"/>
                <w:szCs w:val="12"/>
              </w:rPr>
              <w:t xml:space="preserve"> will</w:t>
            </w:r>
            <w:r>
              <w:rPr>
                <w:rFonts w:cs="Arial"/>
                <w:sz w:val="12"/>
                <w:szCs w:val="12"/>
              </w:rPr>
              <w:t>:</w:t>
            </w:r>
          </w:p>
          <w:p w:rsidR="00E55CCD" w:rsidRPr="00E55CCD" w:rsidRDefault="00E55CCD" w:rsidP="00EB592D">
            <w:pPr>
              <w:pStyle w:val="ListParagraph"/>
              <w:numPr>
                <w:ilvl w:val="0"/>
                <w:numId w:val="111"/>
              </w:numPr>
              <w:ind w:left="162" w:hanging="162"/>
              <w:rPr>
                <w:rFonts w:cs="Arial"/>
                <w:sz w:val="12"/>
                <w:szCs w:val="12"/>
              </w:rPr>
            </w:pPr>
            <w:r w:rsidRPr="00E55CCD">
              <w:rPr>
                <w:rFonts w:cs="Arial"/>
                <w:sz w:val="12"/>
                <w:szCs w:val="12"/>
              </w:rPr>
              <w:t>Enroll the participant</w:t>
            </w:r>
            <w:r>
              <w:rPr>
                <w:rFonts w:cs="Arial"/>
                <w:sz w:val="12"/>
                <w:szCs w:val="12"/>
              </w:rPr>
              <w:t xml:space="preserve"> the TAA Program</w:t>
            </w:r>
          </w:p>
          <w:p w:rsidR="00E55CCD" w:rsidRDefault="00E55CCD" w:rsidP="00EB592D">
            <w:pPr>
              <w:pStyle w:val="ListParagraph"/>
              <w:numPr>
                <w:ilvl w:val="0"/>
                <w:numId w:val="111"/>
              </w:numPr>
              <w:ind w:left="162" w:hanging="162"/>
              <w:rPr>
                <w:rFonts w:cs="Arial"/>
                <w:sz w:val="12"/>
                <w:szCs w:val="12"/>
              </w:rPr>
            </w:pPr>
            <w:r w:rsidRPr="00E55CCD">
              <w:rPr>
                <w:rFonts w:cs="Arial"/>
                <w:sz w:val="12"/>
                <w:szCs w:val="12"/>
              </w:rPr>
              <w:t>Complete assessment processes to determine eligibility for training</w:t>
            </w:r>
            <w:r w:rsidR="00A10D7E">
              <w:rPr>
                <w:rFonts w:cs="Arial"/>
                <w:sz w:val="12"/>
                <w:szCs w:val="12"/>
              </w:rPr>
              <w:t>:</w:t>
            </w:r>
          </w:p>
          <w:p w:rsidR="00A10D7E" w:rsidRDefault="00A10D7E" w:rsidP="00EB592D">
            <w:pPr>
              <w:pStyle w:val="ListParagraph"/>
              <w:numPr>
                <w:ilvl w:val="1"/>
                <w:numId w:val="111"/>
              </w:numPr>
              <w:ind w:left="612" w:hanging="252"/>
              <w:rPr>
                <w:rFonts w:cs="Arial"/>
                <w:sz w:val="12"/>
                <w:szCs w:val="12"/>
              </w:rPr>
            </w:pPr>
            <w:r>
              <w:rPr>
                <w:rFonts w:cs="Arial"/>
                <w:sz w:val="12"/>
                <w:szCs w:val="12"/>
              </w:rPr>
              <w:t>Comprehensive Assessment</w:t>
            </w:r>
          </w:p>
          <w:p w:rsidR="00A10D7E" w:rsidRDefault="00A10D7E" w:rsidP="00EB592D">
            <w:pPr>
              <w:pStyle w:val="ListParagraph"/>
              <w:numPr>
                <w:ilvl w:val="1"/>
                <w:numId w:val="111"/>
              </w:numPr>
              <w:ind w:left="612" w:hanging="252"/>
              <w:rPr>
                <w:rFonts w:cs="Arial"/>
                <w:sz w:val="12"/>
                <w:szCs w:val="12"/>
              </w:rPr>
            </w:pPr>
            <w:r>
              <w:rPr>
                <w:rFonts w:cs="Arial"/>
                <w:sz w:val="12"/>
                <w:szCs w:val="12"/>
              </w:rPr>
              <w:t>WOWI</w:t>
            </w:r>
          </w:p>
          <w:p w:rsidR="00A10D7E" w:rsidRDefault="00A10D7E" w:rsidP="00EB592D">
            <w:pPr>
              <w:pStyle w:val="ListParagraph"/>
              <w:numPr>
                <w:ilvl w:val="1"/>
                <w:numId w:val="111"/>
              </w:numPr>
              <w:ind w:left="612" w:hanging="252"/>
              <w:rPr>
                <w:rFonts w:cs="Arial"/>
                <w:sz w:val="12"/>
                <w:szCs w:val="12"/>
              </w:rPr>
            </w:pPr>
            <w:r>
              <w:rPr>
                <w:rFonts w:cs="Arial"/>
                <w:sz w:val="12"/>
                <w:szCs w:val="12"/>
              </w:rPr>
              <w:t>Training Research Packet</w:t>
            </w:r>
          </w:p>
          <w:p w:rsidR="00A10D7E" w:rsidRDefault="00A10D7E" w:rsidP="00EB592D">
            <w:pPr>
              <w:pStyle w:val="ListParagraph"/>
              <w:numPr>
                <w:ilvl w:val="1"/>
                <w:numId w:val="111"/>
              </w:numPr>
              <w:ind w:left="612" w:hanging="252"/>
              <w:rPr>
                <w:rFonts w:cs="Arial"/>
                <w:sz w:val="12"/>
                <w:szCs w:val="12"/>
              </w:rPr>
            </w:pPr>
            <w:r>
              <w:rPr>
                <w:rFonts w:cs="Arial"/>
                <w:sz w:val="12"/>
                <w:szCs w:val="12"/>
              </w:rPr>
              <w:t>Six Criteria</w:t>
            </w:r>
          </w:p>
          <w:p w:rsidR="00A10D7E" w:rsidRDefault="00A10D7E" w:rsidP="00EB592D">
            <w:pPr>
              <w:pStyle w:val="ListParagraph"/>
              <w:numPr>
                <w:ilvl w:val="1"/>
                <w:numId w:val="111"/>
              </w:numPr>
              <w:ind w:left="612" w:hanging="252"/>
              <w:rPr>
                <w:rFonts w:cs="Arial"/>
                <w:sz w:val="12"/>
                <w:szCs w:val="12"/>
              </w:rPr>
            </w:pPr>
            <w:r>
              <w:rPr>
                <w:rFonts w:cs="Arial"/>
                <w:sz w:val="12"/>
                <w:szCs w:val="12"/>
              </w:rPr>
              <w:t>Individual Training Plan</w:t>
            </w:r>
          </w:p>
          <w:p w:rsidR="00A10D7E" w:rsidRDefault="00A10D7E" w:rsidP="00EB592D">
            <w:pPr>
              <w:pStyle w:val="ListParagraph"/>
              <w:numPr>
                <w:ilvl w:val="1"/>
                <w:numId w:val="111"/>
              </w:numPr>
              <w:ind w:left="612" w:hanging="252"/>
              <w:rPr>
                <w:rFonts w:cs="Arial"/>
                <w:sz w:val="12"/>
                <w:szCs w:val="12"/>
              </w:rPr>
            </w:pPr>
            <w:r>
              <w:rPr>
                <w:rFonts w:cs="Arial"/>
                <w:sz w:val="12"/>
                <w:szCs w:val="12"/>
              </w:rPr>
              <w:t>Process and follow liable state policy for any out-of-are job search and relocation allowance benefits</w:t>
            </w:r>
          </w:p>
          <w:p w:rsidR="00A10D7E" w:rsidRPr="00E55CCD" w:rsidRDefault="00A10D7E" w:rsidP="00A10D7E">
            <w:pPr>
              <w:rPr>
                <w:rFonts w:cs="Arial"/>
                <w:sz w:val="12"/>
                <w:szCs w:val="12"/>
              </w:rPr>
            </w:pPr>
            <w:r w:rsidRPr="00E55CCD">
              <w:rPr>
                <w:rFonts w:cs="Arial"/>
                <w:sz w:val="12"/>
                <w:szCs w:val="12"/>
              </w:rPr>
              <w:t xml:space="preserve">When Washington is the </w:t>
            </w:r>
            <w:r w:rsidRPr="00275F07">
              <w:rPr>
                <w:rFonts w:cs="Arial"/>
                <w:b/>
                <w:sz w:val="12"/>
                <w:szCs w:val="12"/>
                <w:u w:val="single"/>
              </w:rPr>
              <w:t>Liable</w:t>
            </w:r>
            <w:r w:rsidRPr="00E55CCD">
              <w:rPr>
                <w:rFonts w:cs="Arial"/>
                <w:sz w:val="12"/>
                <w:szCs w:val="12"/>
              </w:rPr>
              <w:t xml:space="preserve"> State:</w:t>
            </w:r>
          </w:p>
          <w:p w:rsidR="00A10D7E" w:rsidRDefault="00A10D7E" w:rsidP="00A10D7E">
            <w:pPr>
              <w:rPr>
                <w:rFonts w:cs="Arial"/>
                <w:sz w:val="12"/>
                <w:szCs w:val="12"/>
              </w:rPr>
            </w:pPr>
            <w:r>
              <w:rPr>
                <w:rFonts w:cs="Arial"/>
                <w:sz w:val="12"/>
                <w:szCs w:val="12"/>
              </w:rPr>
              <w:t xml:space="preserve">The Agent state must verify the worker is eligible for TAA and submit requests for training plans, job search and relocation allowance to </w:t>
            </w:r>
            <w:r w:rsidRPr="00275F07">
              <w:rPr>
                <w:rFonts w:cs="Arial"/>
                <w:b/>
                <w:sz w:val="12"/>
                <w:szCs w:val="12"/>
              </w:rPr>
              <w:t>Washington’s Coordinator</w:t>
            </w:r>
            <w:r>
              <w:rPr>
                <w:rFonts w:cs="Arial"/>
                <w:sz w:val="12"/>
                <w:szCs w:val="12"/>
              </w:rPr>
              <w:t xml:space="preserve"> for the final decis</w:t>
            </w:r>
            <w:r w:rsidR="00275F07">
              <w:rPr>
                <w:rFonts w:cs="Arial"/>
                <w:sz w:val="12"/>
                <w:szCs w:val="12"/>
              </w:rPr>
              <w:t>ion to approve or deny benefits:</w:t>
            </w:r>
          </w:p>
          <w:p w:rsidR="00275F07" w:rsidRDefault="00275F07" w:rsidP="00A10D7E">
            <w:pPr>
              <w:rPr>
                <w:rFonts w:cs="Arial"/>
                <w:sz w:val="12"/>
                <w:szCs w:val="12"/>
              </w:rPr>
            </w:pPr>
          </w:p>
          <w:p w:rsidR="00A10D7E" w:rsidRDefault="00A10D7E" w:rsidP="00A10D7E">
            <w:pPr>
              <w:rPr>
                <w:rFonts w:cs="Arial"/>
                <w:sz w:val="12"/>
                <w:szCs w:val="12"/>
              </w:rPr>
            </w:pPr>
            <w:r>
              <w:rPr>
                <w:rFonts w:cs="Arial"/>
                <w:sz w:val="12"/>
                <w:szCs w:val="12"/>
              </w:rPr>
              <w:t xml:space="preserve">The Washington State </w:t>
            </w:r>
            <w:r w:rsidR="00275F07" w:rsidRPr="00275F07">
              <w:rPr>
                <w:rFonts w:cs="Arial"/>
                <w:b/>
                <w:sz w:val="12"/>
                <w:szCs w:val="12"/>
              </w:rPr>
              <w:t xml:space="preserve">UI/TRA </w:t>
            </w:r>
            <w:r w:rsidRPr="00275F07">
              <w:rPr>
                <w:rFonts w:cs="Arial"/>
                <w:b/>
                <w:sz w:val="12"/>
                <w:szCs w:val="12"/>
              </w:rPr>
              <w:t>Coordinator</w:t>
            </w:r>
            <w:r w:rsidRPr="00E55CCD">
              <w:rPr>
                <w:rFonts w:cs="Arial"/>
                <w:sz w:val="12"/>
                <w:szCs w:val="12"/>
              </w:rPr>
              <w:t xml:space="preserve"> will</w:t>
            </w:r>
            <w:r>
              <w:rPr>
                <w:rFonts w:cs="Arial"/>
                <w:sz w:val="12"/>
                <w:szCs w:val="12"/>
              </w:rPr>
              <w:t>:</w:t>
            </w:r>
          </w:p>
          <w:p w:rsidR="00275F07" w:rsidRDefault="00275F07" w:rsidP="00EB592D">
            <w:pPr>
              <w:pStyle w:val="ListParagraph"/>
              <w:numPr>
                <w:ilvl w:val="0"/>
                <w:numId w:val="111"/>
              </w:numPr>
              <w:ind w:left="162" w:hanging="162"/>
              <w:rPr>
                <w:rFonts w:cs="Arial"/>
                <w:sz w:val="12"/>
                <w:szCs w:val="12"/>
              </w:rPr>
            </w:pPr>
            <w:r w:rsidRPr="00275F07">
              <w:rPr>
                <w:rFonts w:cs="Arial"/>
                <w:sz w:val="12"/>
                <w:szCs w:val="12"/>
              </w:rPr>
              <w:t>Issue, review and revoke waivers</w:t>
            </w:r>
          </w:p>
          <w:p w:rsidR="00275F07" w:rsidRDefault="00275F07" w:rsidP="00EB592D">
            <w:pPr>
              <w:pStyle w:val="ListParagraph"/>
              <w:numPr>
                <w:ilvl w:val="0"/>
                <w:numId w:val="111"/>
              </w:numPr>
              <w:ind w:left="162" w:hanging="162"/>
              <w:rPr>
                <w:rFonts w:cs="Arial"/>
                <w:sz w:val="12"/>
                <w:szCs w:val="12"/>
              </w:rPr>
            </w:pPr>
            <w:r>
              <w:rPr>
                <w:rFonts w:cs="Arial"/>
                <w:sz w:val="12"/>
                <w:szCs w:val="12"/>
              </w:rPr>
              <w:t>Process and pays TRA payments on eligible participants.</w:t>
            </w:r>
          </w:p>
          <w:p w:rsidR="00A10D7E" w:rsidRPr="00A10D7E" w:rsidRDefault="00A10D7E" w:rsidP="00A10D7E">
            <w:pPr>
              <w:rPr>
                <w:rFonts w:cs="Arial"/>
                <w:sz w:val="12"/>
                <w:szCs w:val="12"/>
              </w:rPr>
            </w:pPr>
          </w:p>
          <w:p w:rsidR="0013290E" w:rsidRPr="00E55CCD" w:rsidRDefault="0013290E" w:rsidP="00E55CCD">
            <w:pPr>
              <w:pStyle w:val="ListParagraph"/>
              <w:spacing w:after="0" w:line="240" w:lineRule="auto"/>
              <w:ind w:left="666"/>
              <w:rPr>
                <w:rFonts w:cs="Arial"/>
                <w:sz w:val="10"/>
                <w:szCs w:val="10"/>
              </w:rPr>
            </w:pPr>
          </w:p>
          <w:p w:rsidR="00E55CCD" w:rsidRPr="00E55CCD" w:rsidRDefault="00E55CCD" w:rsidP="00E55CCD">
            <w:pPr>
              <w:contextualSpacing/>
              <w:rPr>
                <w:sz w:val="12"/>
                <w:szCs w:val="12"/>
              </w:rPr>
            </w:pPr>
          </w:p>
          <w:p w:rsidR="00E55CCD" w:rsidRPr="005F7696" w:rsidRDefault="00E55CCD" w:rsidP="00E55CCD">
            <w:pPr>
              <w:contextualSpacing/>
              <w:rPr>
                <w:rFonts w:cs="Arial"/>
                <w:b/>
                <w:sz w:val="14"/>
                <w:szCs w:val="14"/>
              </w:rPr>
            </w:pPr>
          </w:p>
        </w:tc>
        <w:tc>
          <w:tcPr>
            <w:tcW w:w="1890" w:type="dxa"/>
            <w:tcBorders>
              <w:top w:val="single" w:sz="12" w:space="0" w:color="auto"/>
              <w:bottom w:val="single" w:sz="12" w:space="0" w:color="auto"/>
            </w:tcBorders>
            <w:shd w:val="clear" w:color="auto" w:fill="FFFFFF" w:themeFill="background1"/>
          </w:tcPr>
          <w:p w:rsidR="0013290E" w:rsidRPr="00385214" w:rsidRDefault="0013290E" w:rsidP="00231780">
            <w:pPr>
              <w:rPr>
                <w:rFonts w:eastAsia="Times New Roman" w:cs="Cambria Math"/>
                <w:sz w:val="14"/>
                <w:szCs w:val="14"/>
              </w:rPr>
            </w:pPr>
            <w:r w:rsidRPr="002707AF">
              <w:rPr>
                <w:rFonts w:eastAsia="Times New Roman" w:cs="Cambria Math"/>
                <w:sz w:val="14"/>
                <w:szCs w:val="14"/>
              </w:rPr>
              <w:t xml:space="preserve"> </w:t>
            </w:r>
            <w:sdt>
              <w:sdtPr>
                <w:rPr>
                  <w:rFonts w:eastAsia="Times New Roman" w:cs="Cambria Math"/>
                  <w:sz w:val="14"/>
                  <w:szCs w:val="14"/>
                </w:rPr>
                <w:id w:val="-1845464527"/>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Met</w:t>
            </w:r>
          </w:p>
          <w:p w:rsidR="0013290E" w:rsidRPr="00385214" w:rsidRDefault="0013290E" w:rsidP="00231780">
            <w:pPr>
              <w:rPr>
                <w:rFonts w:eastAsia="Times New Roman" w:cs="Cambria Math"/>
                <w:sz w:val="14"/>
                <w:szCs w:val="14"/>
              </w:rPr>
            </w:pPr>
          </w:p>
          <w:p w:rsidR="0013290E" w:rsidRPr="00385214" w:rsidRDefault="0013290E" w:rsidP="00231780">
            <w:pPr>
              <w:rPr>
                <w:rFonts w:eastAsia="Times New Roman" w:cs="Cambria Math"/>
                <w:sz w:val="14"/>
                <w:szCs w:val="14"/>
              </w:rPr>
            </w:pPr>
            <w:r w:rsidRPr="00385214">
              <w:rPr>
                <w:rFonts w:eastAsia="Times New Roman" w:cs="Cambria Math"/>
                <w:sz w:val="14"/>
                <w:szCs w:val="14"/>
              </w:rPr>
              <w:t xml:space="preserve"> </w:t>
            </w:r>
            <w:sdt>
              <w:sdtPr>
                <w:rPr>
                  <w:rFonts w:eastAsia="Times New Roman" w:cs="Cambria Math"/>
                  <w:sz w:val="14"/>
                  <w:szCs w:val="14"/>
                </w:rPr>
                <w:id w:val="334508562"/>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Not Met</w:t>
            </w:r>
          </w:p>
          <w:p w:rsidR="0013290E" w:rsidRPr="00385214" w:rsidRDefault="0013290E" w:rsidP="00231780">
            <w:pPr>
              <w:rPr>
                <w:rFonts w:eastAsia="Times New Roman" w:cs="Cambria Math"/>
                <w:sz w:val="14"/>
                <w:szCs w:val="14"/>
              </w:rPr>
            </w:pPr>
          </w:p>
          <w:p w:rsidR="0013290E" w:rsidRPr="00385214" w:rsidRDefault="0013290E" w:rsidP="00231780">
            <w:pPr>
              <w:rPr>
                <w:rFonts w:eastAsia="Times New Roman" w:cs="Cambria Math"/>
                <w:sz w:val="14"/>
                <w:szCs w:val="14"/>
              </w:rPr>
            </w:pPr>
            <w:r w:rsidRPr="00385214">
              <w:rPr>
                <w:rFonts w:ascii="Cambria Math" w:eastAsia="Times New Roman" w:hAnsi="Cambria Math" w:cs="Cambria Math"/>
                <w:sz w:val="14"/>
                <w:szCs w:val="14"/>
              </w:rPr>
              <w:t xml:space="preserve"> </w:t>
            </w:r>
            <w:sdt>
              <w:sdtPr>
                <w:rPr>
                  <w:rFonts w:ascii="Cambria Math" w:eastAsia="Times New Roman" w:hAnsi="Cambria Math" w:cs="Cambria Math"/>
                  <w:sz w:val="14"/>
                  <w:szCs w:val="14"/>
                </w:rPr>
                <w:id w:val="903180795"/>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Data Validation Issues</w:t>
            </w:r>
          </w:p>
          <w:p w:rsidR="0013290E" w:rsidRPr="00385214" w:rsidRDefault="0013290E" w:rsidP="00231780">
            <w:pPr>
              <w:rPr>
                <w:rFonts w:eastAsia="Times New Roman" w:cs="Cambria Math"/>
                <w:sz w:val="14"/>
                <w:szCs w:val="14"/>
              </w:rPr>
            </w:pPr>
          </w:p>
          <w:p w:rsidR="0013290E" w:rsidRPr="00385214" w:rsidRDefault="0013290E" w:rsidP="00231780">
            <w:pPr>
              <w:rPr>
                <w:rFonts w:eastAsia="Times New Roman" w:cs="Cambria Math"/>
                <w:sz w:val="14"/>
                <w:szCs w:val="14"/>
              </w:rPr>
            </w:pPr>
            <w:r w:rsidRPr="00385214">
              <w:rPr>
                <w:rFonts w:eastAsia="Times New Roman" w:cs="Cambria Math"/>
                <w:sz w:val="14"/>
                <w:szCs w:val="14"/>
              </w:rPr>
              <w:t>Comments:</w:t>
            </w:r>
          </w:p>
          <w:p w:rsidR="0013290E" w:rsidRPr="00C45B7D" w:rsidRDefault="0013290E" w:rsidP="00231780">
            <w:pPr>
              <w:tabs>
                <w:tab w:val="right" w:pos="3181"/>
              </w:tabs>
              <w:rPr>
                <w:rFonts w:cs="Cambria Math"/>
                <w:b/>
                <w:sz w:val="14"/>
                <w:szCs w:val="14"/>
                <w:u w:val="single"/>
              </w:rPr>
            </w:pPr>
          </w:p>
        </w:tc>
        <w:tc>
          <w:tcPr>
            <w:tcW w:w="2260" w:type="dxa"/>
            <w:gridSpan w:val="2"/>
            <w:tcBorders>
              <w:top w:val="single" w:sz="12" w:space="0" w:color="auto"/>
              <w:bottom w:val="single" w:sz="12" w:space="0" w:color="auto"/>
            </w:tcBorders>
            <w:shd w:val="clear" w:color="auto" w:fill="FFFFFF" w:themeFill="background1"/>
          </w:tcPr>
          <w:p w:rsidR="0013290E" w:rsidRPr="00385214" w:rsidRDefault="003C0E96" w:rsidP="00231780">
            <w:pPr>
              <w:rPr>
                <w:rFonts w:eastAsia="Times New Roman" w:cs="Cambria Math"/>
                <w:sz w:val="14"/>
                <w:szCs w:val="14"/>
              </w:rPr>
            </w:pPr>
            <w:sdt>
              <w:sdtPr>
                <w:rPr>
                  <w:rFonts w:eastAsia="Times New Roman" w:cs="Cambria Math"/>
                  <w:sz w:val="14"/>
                  <w:szCs w:val="14"/>
                </w:rPr>
                <w:id w:val="134998031"/>
                <w14:checkbox>
                  <w14:checked w14:val="0"/>
                  <w14:checkedState w14:val="2612" w14:font="MS Gothic"/>
                  <w14:uncheckedState w14:val="2610" w14:font="MS Gothic"/>
                </w14:checkbox>
              </w:sdtPr>
              <w:sdtEndPr/>
              <w:sdtContent>
                <w:r w:rsidR="0013290E" w:rsidRPr="00385214">
                  <w:rPr>
                    <w:rFonts w:ascii="MS Gothic" w:eastAsia="MS Gothic" w:hAnsi="MS Gothic" w:cs="Cambria Math" w:hint="eastAsia"/>
                    <w:sz w:val="14"/>
                    <w:szCs w:val="14"/>
                  </w:rPr>
                  <w:t>☐</w:t>
                </w:r>
              </w:sdtContent>
            </w:sdt>
            <w:r w:rsidR="0013290E" w:rsidRPr="00385214">
              <w:rPr>
                <w:rFonts w:ascii="Cambria Math" w:eastAsia="Times New Roman" w:hAnsi="Cambria Math" w:cs="Cambria Math"/>
                <w:sz w:val="14"/>
                <w:szCs w:val="14"/>
              </w:rPr>
              <w:t xml:space="preserve"> </w:t>
            </w:r>
            <w:r w:rsidR="0013290E">
              <w:rPr>
                <w:rFonts w:eastAsia="Times New Roman" w:cs="Cambria Math"/>
                <w:sz w:val="14"/>
                <w:szCs w:val="14"/>
              </w:rPr>
              <w:t>No Action Required</w:t>
            </w:r>
          </w:p>
          <w:p w:rsidR="0013290E" w:rsidRPr="00385214" w:rsidRDefault="0013290E" w:rsidP="00231780">
            <w:pPr>
              <w:rPr>
                <w:rFonts w:eastAsia="Times New Roman" w:cs="Cambria Math"/>
                <w:sz w:val="14"/>
                <w:szCs w:val="14"/>
              </w:rPr>
            </w:pPr>
          </w:p>
          <w:p w:rsidR="0013290E" w:rsidRPr="00385214" w:rsidRDefault="003C0E96" w:rsidP="00231780">
            <w:pPr>
              <w:rPr>
                <w:rFonts w:eastAsia="Times New Roman" w:cs="Cambria Math"/>
                <w:sz w:val="14"/>
                <w:szCs w:val="14"/>
              </w:rPr>
            </w:pPr>
            <w:sdt>
              <w:sdtPr>
                <w:rPr>
                  <w:rFonts w:eastAsia="Times New Roman" w:cs="Cambria Math"/>
                  <w:sz w:val="14"/>
                  <w:szCs w:val="14"/>
                </w:rPr>
                <w:id w:val="-518004787"/>
                <w14:checkbox>
                  <w14:checked w14:val="0"/>
                  <w14:checkedState w14:val="2612" w14:font="MS Gothic"/>
                  <w14:uncheckedState w14:val="2610" w14:font="MS Gothic"/>
                </w14:checkbox>
              </w:sdtPr>
              <w:sdtEndPr/>
              <w:sdtContent>
                <w:r w:rsidR="0013290E" w:rsidRPr="00385214">
                  <w:rPr>
                    <w:rFonts w:ascii="MS Gothic" w:eastAsia="MS Gothic" w:hAnsi="MS Gothic" w:cs="Cambria Math" w:hint="eastAsia"/>
                    <w:sz w:val="14"/>
                    <w:szCs w:val="14"/>
                  </w:rPr>
                  <w:t>☐</w:t>
                </w:r>
              </w:sdtContent>
            </w:sdt>
            <w:r w:rsidR="0013290E" w:rsidRPr="00385214">
              <w:rPr>
                <w:rFonts w:ascii="Cambria Math" w:eastAsia="Times New Roman" w:hAnsi="Cambria Math" w:cs="Cambria Math"/>
                <w:sz w:val="14"/>
                <w:szCs w:val="14"/>
              </w:rPr>
              <w:t xml:space="preserve"> </w:t>
            </w:r>
            <w:r w:rsidR="0013290E">
              <w:rPr>
                <w:rFonts w:eastAsia="Times New Roman" w:cs="Cambria Math"/>
                <w:sz w:val="14"/>
                <w:szCs w:val="14"/>
              </w:rPr>
              <w:t>The Following Action is Required:</w:t>
            </w:r>
          </w:p>
          <w:p w:rsidR="0013290E" w:rsidRPr="00722837" w:rsidRDefault="0013290E" w:rsidP="00231780">
            <w:pPr>
              <w:tabs>
                <w:tab w:val="right" w:pos="3181"/>
              </w:tabs>
              <w:rPr>
                <w:rFonts w:cs="Cambria Math"/>
                <w:b/>
                <w:sz w:val="14"/>
                <w:szCs w:val="14"/>
                <w:u w:val="single"/>
              </w:rPr>
            </w:pPr>
          </w:p>
        </w:tc>
      </w:tr>
    </w:tbl>
    <w:p w:rsidR="0013290E" w:rsidRDefault="0013290E">
      <w:r>
        <w:br w:type="page"/>
      </w:r>
    </w:p>
    <w:tbl>
      <w:tblPr>
        <w:tblStyle w:val="TableGrid"/>
        <w:tblW w:w="15102" w:type="dxa"/>
        <w:tblInd w:w="-347" w:type="dxa"/>
        <w:tblLayout w:type="fixed"/>
        <w:tblLook w:val="04A0" w:firstRow="1" w:lastRow="0" w:firstColumn="1" w:lastColumn="0" w:noHBand="0" w:noVBand="1"/>
      </w:tblPr>
      <w:tblGrid>
        <w:gridCol w:w="8342"/>
        <w:gridCol w:w="2610"/>
        <w:gridCol w:w="1890"/>
        <w:gridCol w:w="2250"/>
        <w:gridCol w:w="10"/>
      </w:tblGrid>
      <w:tr w:rsidR="005832FB" w:rsidRPr="00F7153B" w:rsidTr="00231780">
        <w:trPr>
          <w:gridAfter w:val="1"/>
          <w:wAfter w:w="10" w:type="dxa"/>
        </w:trPr>
        <w:tc>
          <w:tcPr>
            <w:tcW w:w="8342" w:type="dxa"/>
            <w:tcBorders>
              <w:top w:val="single" w:sz="12" w:space="0" w:color="auto"/>
              <w:left w:val="single" w:sz="12" w:space="0" w:color="auto"/>
              <w:bottom w:val="single" w:sz="12" w:space="0" w:color="auto"/>
            </w:tcBorders>
            <w:shd w:val="clear" w:color="auto" w:fill="F2F2F2" w:themeFill="background1" w:themeFillShade="F2"/>
          </w:tcPr>
          <w:p w:rsidR="005832FB" w:rsidRPr="00FE0FCC" w:rsidRDefault="00BF3EF8" w:rsidP="00380AA6">
            <w:pPr>
              <w:tabs>
                <w:tab w:val="right" w:pos="2484"/>
              </w:tabs>
              <w:rPr>
                <w:rFonts w:cs="Arial"/>
                <w:b/>
                <w:caps/>
                <w:sz w:val="18"/>
                <w:szCs w:val="18"/>
              </w:rPr>
            </w:pPr>
            <w:r>
              <w:rPr>
                <w:rFonts w:cs="Arial"/>
                <w:b/>
                <w:caps/>
                <w:sz w:val="18"/>
                <w:szCs w:val="18"/>
              </w:rPr>
              <w:lastRenderedPageBreak/>
              <w:t>1-B</w:t>
            </w:r>
            <w:r w:rsidR="005832FB">
              <w:rPr>
                <w:rFonts w:cs="Arial"/>
                <w:b/>
                <w:caps/>
                <w:sz w:val="18"/>
                <w:szCs w:val="18"/>
              </w:rPr>
              <w:t xml:space="preserve">. </w:t>
            </w:r>
            <w:r w:rsidR="005832FB" w:rsidRPr="00CA2A5E">
              <w:rPr>
                <w:rFonts w:cs="Arial"/>
                <w:b/>
                <w:caps/>
                <w:sz w:val="18"/>
                <w:szCs w:val="18"/>
              </w:rPr>
              <w:t xml:space="preserve">Notification of </w:t>
            </w:r>
            <w:r w:rsidR="00380AA6">
              <w:rPr>
                <w:rFonts w:cs="Arial"/>
                <w:b/>
                <w:caps/>
                <w:sz w:val="18"/>
                <w:szCs w:val="18"/>
              </w:rPr>
              <w:t>determinations &amp; appeals</w:t>
            </w:r>
          </w:p>
        </w:tc>
        <w:tc>
          <w:tcPr>
            <w:tcW w:w="2610" w:type="dxa"/>
            <w:tcBorders>
              <w:top w:val="single" w:sz="12" w:space="0" w:color="auto"/>
              <w:bottom w:val="single" w:sz="12" w:space="0" w:color="auto"/>
            </w:tcBorders>
            <w:shd w:val="clear" w:color="auto" w:fill="F2F2F2" w:themeFill="background1" w:themeFillShade="F2"/>
          </w:tcPr>
          <w:p w:rsidR="005832FB" w:rsidRPr="00F7153B" w:rsidRDefault="005832FB" w:rsidP="005832FB">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890" w:type="dxa"/>
            <w:tcBorders>
              <w:top w:val="single" w:sz="12" w:space="0" w:color="auto"/>
              <w:bottom w:val="single" w:sz="12" w:space="0" w:color="auto"/>
            </w:tcBorders>
            <w:shd w:val="clear" w:color="auto" w:fill="F2F2F2" w:themeFill="background1" w:themeFillShade="F2"/>
          </w:tcPr>
          <w:p w:rsidR="005832FB" w:rsidRPr="005832FB" w:rsidRDefault="005832FB" w:rsidP="005832FB">
            <w:pPr>
              <w:jc w:val="center"/>
              <w:rPr>
                <w:rFonts w:cs="Arial"/>
                <w:b/>
                <w:sz w:val="18"/>
                <w:szCs w:val="18"/>
              </w:rPr>
            </w:pPr>
            <w:r w:rsidRPr="005832FB">
              <w:rPr>
                <w:rFonts w:cs="Arial"/>
                <w:b/>
                <w:sz w:val="18"/>
                <w:szCs w:val="18"/>
              </w:rPr>
              <w:t>Observations</w:t>
            </w:r>
          </w:p>
        </w:tc>
        <w:tc>
          <w:tcPr>
            <w:tcW w:w="2250" w:type="dxa"/>
            <w:tcBorders>
              <w:top w:val="single" w:sz="12" w:space="0" w:color="auto"/>
              <w:bottom w:val="single" w:sz="12" w:space="0" w:color="auto"/>
              <w:right w:val="single" w:sz="12" w:space="0" w:color="auto"/>
            </w:tcBorders>
            <w:shd w:val="clear" w:color="auto" w:fill="F2F2F2" w:themeFill="background1" w:themeFillShade="F2"/>
          </w:tcPr>
          <w:p w:rsidR="005832FB" w:rsidRPr="005832FB" w:rsidRDefault="005832FB" w:rsidP="005832FB">
            <w:pPr>
              <w:jc w:val="center"/>
              <w:rPr>
                <w:rFonts w:cs="Arial"/>
                <w:b/>
                <w:sz w:val="18"/>
                <w:szCs w:val="18"/>
              </w:rPr>
            </w:pPr>
            <w:r w:rsidRPr="005832FB">
              <w:rPr>
                <w:rFonts w:cs="Arial"/>
                <w:b/>
                <w:sz w:val="18"/>
                <w:szCs w:val="18"/>
              </w:rPr>
              <w:t>Actions Required</w:t>
            </w:r>
          </w:p>
        </w:tc>
      </w:tr>
      <w:tr w:rsidR="005832FB" w:rsidRPr="00F7153B" w:rsidTr="00E0554A">
        <w:tc>
          <w:tcPr>
            <w:tcW w:w="8342" w:type="dxa"/>
            <w:tcBorders>
              <w:top w:val="single" w:sz="12" w:space="0" w:color="auto"/>
              <w:left w:val="single" w:sz="2" w:space="0" w:color="auto"/>
              <w:bottom w:val="single" w:sz="12" w:space="0" w:color="auto"/>
            </w:tcBorders>
            <w:shd w:val="clear" w:color="auto" w:fill="auto"/>
          </w:tcPr>
          <w:p w:rsidR="005832FB" w:rsidRPr="00BF3E2E" w:rsidRDefault="005832FB" w:rsidP="00EB592D">
            <w:pPr>
              <w:pStyle w:val="ListParagraph"/>
              <w:numPr>
                <w:ilvl w:val="0"/>
                <w:numId w:val="70"/>
              </w:numPr>
              <w:spacing w:after="0" w:line="240" w:lineRule="auto"/>
              <w:ind w:left="134" w:hanging="134"/>
              <w:outlineLvl w:val="1"/>
              <w:rPr>
                <w:rFonts w:eastAsia="Times New Roman" w:cs="Arial"/>
                <w:bCs/>
                <w:sz w:val="10"/>
                <w:szCs w:val="10"/>
              </w:rPr>
            </w:pPr>
            <w:r w:rsidRPr="0080322D">
              <w:rPr>
                <w:rFonts w:eastAsia="Times New Roman" w:cs="Arial"/>
                <w:sz w:val="10"/>
                <w:szCs w:val="10"/>
              </w:rPr>
              <w:t>TEGL 5-15</w:t>
            </w:r>
            <w:r>
              <w:rPr>
                <w:rFonts w:eastAsia="Times New Roman" w:cs="Arial"/>
                <w:sz w:val="10"/>
                <w:szCs w:val="10"/>
              </w:rPr>
              <w:t>, Change 1</w:t>
            </w:r>
            <w:r w:rsidRPr="0080322D">
              <w:rPr>
                <w:rFonts w:eastAsia="Times New Roman" w:cs="Arial"/>
                <w:sz w:val="10"/>
                <w:szCs w:val="10"/>
              </w:rPr>
              <w:t xml:space="preserve"> </w:t>
            </w:r>
            <w:r w:rsidRPr="00BF3E2E">
              <w:rPr>
                <w:rFonts w:eastAsia="Times New Roman" w:cs="Arial"/>
                <w:sz w:val="10"/>
                <w:szCs w:val="10"/>
              </w:rPr>
              <w:t>Attachment A</w:t>
            </w:r>
            <w:r w:rsidR="00F05E46" w:rsidRPr="00BF3E2E">
              <w:rPr>
                <w:rFonts w:eastAsia="Times New Roman" w:cs="Arial"/>
                <w:sz w:val="10"/>
                <w:szCs w:val="10"/>
              </w:rPr>
              <w:t xml:space="preserve">, </w:t>
            </w:r>
            <w:r w:rsidR="0016418A" w:rsidRPr="00BF3E2E">
              <w:rPr>
                <w:rFonts w:eastAsia="Times New Roman" w:cs="Arial"/>
                <w:sz w:val="10"/>
                <w:szCs w:val="10"/>
              </w:rPr>
              <w:t>Revised 09/23/2016</w:t>
            </w:r>
          </w:p>
          <w:p w:rsidR="007B0A69" w:rsidRPr="00BF3E2E" w:rsidRDefault="007B0A69" w:rsidP="00EB592D">
            <w:pPr>
              <w:pStyle w:val="ListParagraph"/>
              <w:numPr>
                <w:ilvl w:val="0"/>
                <w:numId w:val="70"/>
              </w:numPr>
              <w:spacing w:after="0" w:line="240" w:lineRule="auto"/>
              <w:ind w:left="134" w:hanging="134"/>
              <w:outlineLvl w:val="1"/>
              <w:rPr>
                <w:rFonts w:eastAsia="Times New Roman" w:cs="Arial"/>
                <w:bCs/>
                <w:sz w:val="10"/>
                <w:szCs w:val="10"/>
              </w:rPr>
            </w:pPr>
            <w:r w:rsidRPr="00BF3E2E">
              <w:rPr>
                <w:rFonts w:eastAsia="Times New Roman" w:cs="Arial"/>
                <w:sz w:val="10"/>
                <w:szCs w:val="10"/>
              </w:rPr>
              <w:t>TEGL 22-15, Attachment C</w:t>
            </w:r>
            <w:r w:rsidR="00F05E46" w:rsidRPr="00BF3E2E">
              <w:rPr>
                <w:rFonts w:eastAsia="Times New Roman" w:cs="Arial"/>
                <w:sz w:val="10"/>
                <w:szCs w:val="10"/>
              </w:rPr>
              <w:t>, Released 05/12/2016</w:t>
            </w:r>
          </w:p>
          <w:p w:rsidR="005832FB" w:rsidRPr="00BF3E2E" w:rsidRDefault="00380AA6" w:rsidP="00EB592D">
            <w:pPr>
              <w:pStyle w:val="ListParagraph"/>
              <w:numPr>
                <w:ilvl w:val="0"/>
                <w:numId w:val="70"/>
              </w:numPr>
              <w:spacing w:after="0" w:line="240" w:lineRule="auto"/>
              <w:ind w:left="134" w:hanging="134"/>
              <w:outlineLvl w:val="1"/>
              <w:rPr>
                <w:rFonts w:eastAsia="Times New Roman" w:cs="Arial"/>
                <w:bCs/>
                <w:sz w:val="10"/>
                <w:szCs w:val="10"/>
              </w:rPr>
            </w:pPr>
            <w:r w:rsidRPr="00BF3E2E">
              <w:rPr>
                <w:rFonts w:eastAsia="Times New Roman" w:cs="Arial"/>
                <w:bCs/>
                <w:sz w:val="10"/>
                <w:szCs w:val="10"/>
              </w:rPr>
              <w:t>20 CFR 617.50 and .51</w:t>
            </w:r>
            <w:r w:rsidR="009A3E68" w:rsidRPr="00BF3E2E">
              <w:rPr>
                <w:rFonts w:eastAsia="Times New Roman" w:cs="Arial"/>
                <w:bCs/>
                <w:sz w:val="10"/>
                <w:szCs w:val="10"/>
              </w:rPr>
              <w:t xml:space="preserve"> </w:t>
            </w:r>
            <w:r w:rsidR="00660B70" w:rsidRPr="00BF3E2E">
              <w:rPr>
                <w:rFonts w:eastAsia="Times New Roman" w:cs="Arial"/>
                <w:bCs/>
                <w:sz w:val="10"/>
                <w:szCs w:val="10"/>
              </w:rPr>
              <w:t xml:space="preserve">, </w:t>
            </w:r>
            <w:r w:rsidR="00BF3E2E" w:rsidRPr="00BF3E2E">
              <w:rPr>
                <w:rFonts w:eastAsia="Arial" w:cs="Arial"/>
                <w:bCs/>
                <w:sz w:val="10"/>
                <w:szCs w:val="10"/>
              </w:rPr>
              <w:t>Current as of 04/07/2017</w:t>
            </w:r>
            <w:r w:rsidR="00660B70" w:rsidRPr="00BF3E2E">
              <w:rPr>
                <w:rFonts w:eastAsia="Arial" w:cs="Arial"/>
                <w:bCs/>
                <w:sz w:val="10"/>
                <w:szCs w:val="10"/>
              </w:rPr>
              <w:t xml:space="preserve"> </w:t>
            </w:r>
          </w:p>
          <w:p w:rsidR="005832FB" w:rsidRPr="00EB2E3D" w:rsidRDefault="005832FB" w:rsidP="005832FB">
            <w:pPr>
              <w:outlineLvl w:val="1"/>
              <w:rPr>
                <w:rFonts w:eastAsia="Times New Roman" w:cs="Arial"/>
                <w:b/>
                <w:bCs/>
                <w:sz w:val="8"/>
                <w:szCs w:val="8"/>
              </w:rPr>
            </w:pPr>
          </w:p>
          <w:p w:rsidR="005832FB" w:rsidRPr="00884C2B" w:rsidRDefault="005832FB" w:rsidP="005832FB">
            <w:pPr>
              <w:outlineLvl w:val="1"/>
              <w:rPr>
                <w:rFonts w:eastAsia="Times New Roman" w:cs="Arial"/>
                <w:b/>
                <w:bCs/>
                <w:sz w:val="14"/>
                <w:szCs w:val="14"/>
              </w:rPr>
            </w:pPr>
            <w:r w:rsidRPr="00884C2B">
              <w:rPr>
                <w:rFonts w:eastAsia="Times New Roman" w:cs="Arial"/>
                <w:b/>
                <w:bCs/>
                <w:sz w:val="14"/>
                <w:szCs w:val="14"/>
              </w:rPr>
              <w:t>20 CFR 617</w:t>
            </w:r>
            <w:r>
              <w:rPr>
                <w:rFonts w:eastAsia="Times New Roman" w:cs="Arial"/>
                <w:b/>
                <w:bCs/>
                <w:sz w:val="14"/>
                <w:szCs w:val="14"/>
              </w:rPr>
              <w:t>.50 </w:t>
            </w:r>
            <w:r w:rsidRPr="00884C2B">
              <w:rPr>
                <w:rFonts w:eastAsia="Times New Roman" w:cs="Arial"/>
                <w:b/>
                <w:bCs/>
                <w:sz w:val="14"/>
                <w:szCs w:val="14"/>
              </w:rPr>
              <w:t>Determinations of entitlement; notices to individuals.</w:t>
            </w:r>
          </w:p>
          <w:p w:rsidR="005832FB" w:rsidRPr="00345B04" w:rsidRDefault="005832FB" w:rsidP="005832FB">
            <w:pPr>
              <w:rPr>
                <w:rFonts w:eastAsia="Times New Roman" w:cs="Arial"/>
                <w:sz w:val="12"/>
                <w:szCs w:val="12"/>
              </w:rPr>
            </w:pPr>
            <w:r w:rsidRPr="00884C2B">
              <w:rPr>
                <w:rFonts w:eastAsia="Times New Roman" w:cs="Arial"/>
                <w:b/>
                <w:sz w:val="14"/>
                <w:szCs w:val="14"/>
              </w:rPr>
              <w:t>(</w:t>
            </w:r>
            <w:r w:rsidRPr="00345B04">
              <w:rPr>
                <w:rFonts w:eastAsia="Times New Roman" w:cs="Arial"/>
                <w:b/>
                <w:sz w:val="12"/>
                <w:szCs w:val="12"/>
              </w:rPr>
              <w:t xml:space="preserve">a) </w:t>
            </w:r>
            <w:r w:rsidRPr="00345B04">
              <w:rPr>
                <w:rFonts w:eastAsia="Times New Roman" w:cs="Arial"/>
                <w:b/>
                <w:iCs/>
                <w:sz w:val="12"/>
                <w:szCs w:val="12"/>
              </w:rPr>
              <w:t>Determinations of initial applications for TRA or other TAA.</w:t>
            </w:r>
            <w:r w:rsidRPr="00345B04">
              <w:rPr>
                <w:rFonts w:eastAsia="Times New Roman" w:cs="Arial"/>
                <w:sz w:val="12"/>
                <w:szCs w:val="12"/>
              </w:rPr>
              <w:t xml:space="preserve"> The State Agency whose State law is the applicable State law under §617.16 shall upon the filing of an initial application for TRA or other TAA promptly determine the individual's entitlement to such TRA or other TAA under this part 617, and may accept for such purposes information and findings supplied by another State agency under this part 617. </w:t>
            </w:r>
          </w:p>
          <w:p w:rsidR="005832FB" w:rsidRPr="00345B04" w:rsidRDefault="005832FB" w:rsidP="005832FB">
            <w:pPr>
              <w:rPr>
                <w:rFonts w:eastAsia="Times New Roman" w:cs="Arial"/>
                <w:sz w:val="12"/>
                <w:szCs w:val="12"/>
              </w:rPr>
            </w:pPr>
            <w:r w:rsidRPr="00345B04">
              <w:rPr>
                <w:rFonts w:eastAsia="Times New Roman" w:cs="Arial"/>
                <w:b/>
                <w:sz w:val="12"/>
                <w:szCs w:val="12"/>
              </w:rPr>
              <w:t xml:space="preserve">(b) </w:t>
            </w:r>
            <w:r w:rsidRPr="00345B04">
              <w:rPr>
                <w:rFonts w:eastAsia="Times New Roman" w:cs="Arial"/>
                <w:b/>
                <w:iCs/>
                <w:sz w:val="12"/>
                <w:szCs w:val="12"/>
              </w:rPr>
              <w:t>Determinations of subsequent applications for TRA or other TAA.</w:t>
            </w:r>
            <w:r w:rsidRPr="00345B04">
              <w:rPr>
                <w:rFonts w:eastAsia="Times New Roman" w:cs="Arial"/>
                <w:b/>
                <w:sz w:val="12"/>
                <w:szCs w:val="12"/>
              </w:rPr>
              <w:t xml:space="preserve"> </w:t>
            </w:r>
            <w:r w:rsidRPr="00345B04">
              <w:rPr>
                <w:rFonts w:eastAsia="Times New Roman" w:cs="Arial"/>
                <w:sz w:val="12"/>
                <w:szCs w:val="12"/>
              </w:rPr>
              <w:t xml:space="preserve">The State agency shall, upon the filing of an application for payment of TRA, or subsistence and transportation under §§617.27 and 617.28, with respect to a week, promptly determine whether the individual is eligible for a payment of TRA, or subsistence and transportation, with respect to such week, and, if eligible, the amount of TRA, or subsistence and transportation, for which the individual is eligible. In addition, the State agency promptly shall, upon the filing of a subsequent application for job search allowances (where the total of previous job search allowances paid the individual was less than $600), determine whether the individual is eligible for job search allowances, and, if eligible, the amount of job search allowances for which the individual is eligible. </w:t>
            </w:r>
          </w:p>
          <w:p w:rsidR="005832FB" w:rsidRPr="00345B04" w:rsidRDefault="005832FB" w:rsidP="005832FB">
            <w:pPr>
              <w:rPr>
                <w:rFonts w:eastAsia="Times New Roman" w:cs="Arial"/>
                <w:sz w:val="12"/>
                <w:szCs w:val="12"/>
              </w:rPr>
            </w:pPr>
            <w:r w:rsidRPr="00345B04">
              <w:rPr>
                <w:rFonts w:eastAsia="Times New Roman" w:cs="Arial"/>
                <w:b/>
                <w:sz w:val="12"/>
                <w:szCs w:val="12"/>
              </w:rPr>
              <w:t xml:space="preserve">(e) </w:t>
            </w:r>
            <w:r w:rsidRPr="00345B04">
              <w:rPr>
                <w:rFonts w:eastAsia="Times New Roman" w:cs="Arial"/>
                <w:b/>
                <w:iCs/>
                <w:sz w:val="12"/>
                <w:szCs w:val="12"/>
              </w:rPr>
              <w:t>Notices to individual.</w:t>
            </w:r>
            <w:r w:rsidRPr="00345B04">
              <w:rPr>
                <w:rFonts w:eastAsia="Times New Roman" w:cs="Arial"/>
                <w:sz w:val="12"/>
                <w:szCs w:val="12"/>
              </w:rPr>
              <w:t xml:space="preserve"> The State agency shall notify the individual in writing of any determination or redetermination as to entitlement to TAA. Each determination or redetermination shall inform the individual of the reason for the determination or redetermination and of the right to reconsideration or </w:t>
            </w:r>
            <w:r w:rsidRPr="00D9466B">
              <w:rPr>
                <w:rFonts w:eastAsia="Times New Roman" w:cs="Arial"/>
                <w:b/>
                <w:sz w:val="12"/>
                <w:szCs w:val="12"/>
              </w:rPr>
              <w:t>appeal</w:t>
            </w:r>
            <w:r w:rsidRPr="00345B04">
              <w:rPr>
                <w:rFonts w:eastAsia="Times New Roman" w:cs="Arial"/>
                <w:sz w:val="12"/>
                <w:szCs w:val="12"/>
              </w:rPr>
              <w:t xml:space="preserve"> in the same manner as determinations of entitlement to UI are subject to redetermination or appeal under the applicable State law.</w:t>
            </w:r>
          </w:p>
          <w:p w:rsidR="005832FB" w:rsidRPr="00345B04" w:rsidRDefault="005832FB" w:rsidP="005832FB">
            <w:pPr>
              <w:rPr>
                <w:rFonts w:eastAsia="Times New Roman" w:cs="Arial"/>
                <w:sz w:val="12"/>
                <w:szCs w:val="12"/>
              </w:rPr>
            </w:pPr>
            <w:r w:rsidRPr="00345B04">
              <w:rPr>
                <w:rFonts w:eastAsia="Times New Roman" w:cs="Arial"/>
                <w:b/>
                <w:sz w:val="12"/>
                <w:szCs w:val="12"/>
              </w:rPr>
              <w:t xml:space="preserve">(f) </w:t>
            </w:r>
            <w:r w:rsidRPr="00345B04">
              <w:rPr>
                <w:rFonts w:eastAsia="Times New Roman" w:cs="Arial"/>
                <w:b/>
                <w:iCs/>
                <w:sz w:val="12"/>
                <w:szCs w:val="12"/>
              </w:rPr>
              <w:t>Promptness.</w:t>
            </w:r>
            <w:r w:rsidRPr="00345B04">
              <w:rPr>
                <w:rFonts w:eastAsia="Times New Roman" w:cs="Arial"/>
                <w:b/>
                <w:sz w:val="12"/>
                <w:szCs w:val="12"/>
              </w:rPr>
              <w:t xml:space="preserve"> Full payment of TAA when due shall be made with the greatest promptness that is administratively feasible</w:t>
            </w:r>
            <w:r w:rsidRPr="00345B04">
              <w:rPr>
                <w:rFonts w:eastAsia="Times New Roman" w:cs="Arial"/>
                <w:sz w:val="12"/>
                <w:szCs w:val="12"/>
              </w:rPr>
              <w:t xml:space="preserve">. </w:t>
            </w:r>
          </w:p>
          <w:p w:rsidR="005832FB" w:rsidRDefault="005832FB" w:rsidP="005832FB">
            <w:pPr>
              <w:tabs>
                <w:tab w:val="left" w:pos="224"/>
              </w:tabs>
              <w:rPr>
                <w:rFonts w:cs="Arial"/>
                <w:sz w:val="12"/>
                <w:szCs w:val="12"/>
              </w:rPr>
            </w:pPr>
            <w:r w:rsidRPr="00345B04">
              <w:rPr>
                <w:rFonts w:cs="Arial"/>
                <w:b/>
                <w:sz w:val="12"/>
                <w:szCs w:val="12"/>
              </w:rPr>
              <w:t xml:space="preserve">(g) </w:t>
            </w:r>
            <w:r w:rsidRPr="00345B04">
              <w:rPr>
                <w:rFonts w:cs="Arial"/>
                <w:b/>
                <w:iCs/>
                <w:sz w:val="12"/>
                <w:szCs w:val="12"/>
              </w:rPr>
              <w:t>Procedure</w:t>
            </w:r>
            <w:r w:rsidRPr="00345B04">
              <w:rPr>
                <w:rFonts w:cs="Arial"/>
                <w:i/>
                <w:iCs/>
                <w:sz w:val="12"/>
                <w:szCs w:val="12"/>
              </w:rPr>
              <w:t>.</w:t>
            </w:r>
            <w:r w:rsidRPr="00345B04">
              <w:rPr>
                <w:rFonts w:cs="Arial"/>
                <w:sz w:val="12"/>
                <w:szCs w:val="12"/>
              </w:rPr>
              <w:t xml:space="preserve"> Except where otherwise required by the Act or this part 617, the procedures for making and furnishing determinations and written notices of determinations to individuals, shall be consistent with the Secretary's “Standard for Claim Determinations—Separation Information,” (</w:t>
            </w:r>
            <w:r w:rsidRPr="00345B04">
              <w:rPr>
                <w:rFonts w:cs="Arial"/>
                <w:i/>
                <w:iCs/>
                <w:sz w:val="12"/>
                <w:szCs w:val="12"/>
              </w:rPr>
              <w:t>Employment Security Manual,</w:t>
            </w:r>
            <w:r w:rsidRPr="00345B04">
              <w:rPr>
                <w:rFonts w:cs="Arial"/>
                <w:sz w:val="12"/>
                <w:szCs w:val="12"/>
              </w:rPr>
              <w:t xml:space="preserve"> part V, sections 6010-6015 (appendix B of this part).</w:t>
            </w:r>
          </w:p>
          <w:p w:rsidR="00380AA6" w:rsidRDefault="00380AA6" w:rsidP="005832FB">
            <w:pPr>
              <w:tabs>
                <w:tab w:val="left" w:pos="224"/>
              </w:tabs>
              <w:rPr>
                <w:rFonts w:cs="Arial"/>
                <w:sz w:val="12"/>
                <w:szCs w:val="12"/>
              </w:rPr>
            </w:pPr>
          </w:p>
          <w:p w:rsidR="00380AA6" w:rsidRPr="00380AA6" w:rsidRDefault="00380AA6" w:rsidP="005832FB">
            <w:pPr>
              <w:tabs>
                <w:tab w:val="left" w:pos="224"/>
              </w:tabs>
              <w:rPr>
                <w:rFonts w:cs="Arial"/>
                <w:b/>
                <w:sz w:val="14"/>
                <w:szCs w:val="14"/>
              </w:rPr>
            </w:pPr>
            <w:r w:rsidRPr="00380AA6">
              <w:rPr>
                <w:rFonts w:cs="Arial"/>
                <w:b/>
                <w:sz w:val="14"/>
                <w:szCs w:val="14"/>
              </w:rPr>
              <w:t>20 CFR 617.51 Appeals and Hearings</w:t>
            </w:r>
          </w:p>
          <w:p w:rsidR="00380AA6" w:rsidRDefault="00380AA6" w:rsidP="005832FB">
            <w:pPr>
              <w:tabs>
                <w:tab w:val="left" w:pos="224"/>
              </w:tabs>
              <w:rPr>
                <w:rFonts w:cs="Arial"/>
                <w:sz w:val="12"/>
                <w:szCs w:val="12"/>
              </w:rPr>
            </w:pPr>
            <w:r w:rsidRPr="00380AA6">
              <w:rPr>
                <w:rFonts w:cs="Arial"/>
                <w:b/>
                <w:sz w:val="12"/>
                <w:szCs w:val="12"/>
              </w:rPr>
              <w:t>(a)</w:t>
            </w:r>
            <w:r>
              <w:rPr>
                <w:rFonts w:cs="Arial"/>
                <w:sz w:val="12"/>
                <w:szCs w:val="12"/>
              </w:rPr>
              <w:t xml:space="preserve"> Procedures as to the right of appeal and opportunity for fair hearing shall be consistent with sections 303(a)(1) and (3) of the Social Security Act (42 U.S.C. 503(a)(1) and (3)).</w:t>
            </w:r>
          </w:p>
          <w:p w:rsidR="00380AA6" w:rsidRPr="00380AA6" w:rsidRDefault="00380AA6" w:rsidP="005832FB">
            <w:pPr>
              <w:tabs>
                <w:tab w:val="left" w:pos="224"/>
              </w:tabs>
              <w:rPr>
                <w:rFonts w:cs="Arial"/>
                <w:sz w:val="12"/>
                <w:szCs w:val="12"/>
              </w:rPr>
            </w:pPr>
            <w:r>
              <w:rPr>
                <w:rFonts w:cs="Arial"/>
                <w:b/>
                <w:sz w:val="12"/>
                <w:szCs w:val="12"/>
              </w:rPr>
              <w:t xml:space="preserve">(b) </w:t>
            </w:r>
            <w:r>
              <w:rPr>
                <w:rFonts w:cs="Arial"/>
                <w:sz w:val="12"/>
                <w:szCs w:val="12"/>
              </w:rPr>
              <w:t>Appeals shall be decided with a degree of promptness meeting the Secretary’s “Standard on Appeals Promptness-Unemployment Compensation” (part 650 of this chapter).</w:t>
            </w:r>
          </w:p>
          <w:p w:rsidR="005832FB" w:rsidRPr="0080322D" w:rsidRDefault="005832FB" w:rsidP="005832FB">
            <w:pPr>
              <w:rPr>
                <w:rFonts w:eastAsia="Times New Roman" w:cs="Arial"/>
                <w:b/>
                <w:sz w:val="8"/>
                <w:szCs w:val="8"/>
                <w:highlight w:val="yellow"/>
              </w:rPr>
            </w:pPr>
          </w:p>
          <w:p w:rsidR="005832FB" w:rsidRDefault="005832FB" w:rsidP="005832FB">
            <w:pPr>
              <w:rPr>
                <w:rFonts w:eastAsia="Times New Roman" w:cs="Arial"/>
                <w:sz w:val="12"/>
                <w:szCs w:val="12"/>
              </w:rPr>
            </w:pPr>
            <w:r w:rsidRPr="00345B04">
              <w:rPr>
                <w:rFonts w:eastAsia="Times New Roman" w:cs="Arial"/>
                <w:b/>
                <w:sz w:val="12"/>
                <w:szCs w:val="12"/>
              </w:rPr>
              <w:t>TEGL 5-15</w:t>
            </w:r>
            <w:r>
              <w:rPr>
                <w:rFonts w:eastAsia="Times New Roman" w:cs="Arial"/>
                <w:b/>
                <w:sz w:val="12"/>
                <w:szCs w:val="12"/>
              </w:rPr>
              <w:t>, Change 1</w:t>
            </w:r>
            <w:r w:rsidRPr="00345B04">
              <w:rPr>
                <w:rFonts w:eastAsia="Times New Roman" w:cs="Arial"/>
                <w:b/>
                <w:sz w:val="12"/>
                <w:szCs w:val="12"/>
              </w:rPr>
              <w:t xml:space="preserve"> Attachment A:</w:t>
            </w:r>
            <w:r w:rsidRPr="00345B04">
              <w:rPr>
                <w:rFonts w:eastAsia="Times New Roman" w:cs="Arial"/>
                <w:sz w:val="12"/>
                <w:szCs w:val="12"/>
              </w:rPr>
              <w:t xml:space="preserve">  The </w:t>
            </w:r>
            <w:r w:rsidRPr="00345B04">
              <w:rPr>
                <w:rFonts w:eastAsia="Times New Roman" w:cs="Arial"/>
                <w:b/>
                <w:sz w:val="12"/>
                <w:szCs w:val="12"/>
              </w:rPr>
              <w:t xml:space="preserve">case management file </w:t>
            </w:r>
            <w:r w:rsidRPr="00345B04">
              <w:rPr>
                <w:rFonts w:eastAsia="Times New Roman" w:cs="Arial"/>
                <w:sz w:val="12"/>
                <w:szCs w:val="12"/>
              </w:rPr>
              <w:t>of each participant must demonstrate that the CSA notified each worker of his/her enrollment in training deadlines.</w:t>
            </w: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Default="005D4F35" w:rsidP="005832FB">
            <w:pPr>
              <w:rPr>
                <w:rFonts w:eastAsia="Times New Roman" w:cs="Arial"/>
                <w:sz w:val="12"/>
                <w:szCs w:val="12"/>
              </w:rPr>
            </w:pPr>
          </w:p>
          <w:p w:rsidR="005D4F35" w:rsidRPr="00345B04" w:rsidRDefault="005D4F35" w:rsidP="005832FB">
            <w:pPr>
              <w:rPr>
                <w:rFonts w:cs="Arial"/>
                <w:b/>
                <w:sz w:val="12"/>
                <w:szCs w:val="12"/>
              </w:rPr>
            </w:pPr>
          </w:p>
        </w:tc>
        <w:tc>
          <w:tcPr>
            <w:tcW w:w="2610" w:type="dxa"/>
            <w:tcBorders>
              <w:top w:val="single" w:sz="12" w:space="0" w:color="auto"/>
              <w:bottom w:val="single" w:sz="12" w:space="0" w:color="auto"/>
            </w:tcBorders>
            <w:shd w:val="clear" w:color="auto" w:fill="auto"/>
          </w:tcPr>
          <w:p w:rsidR="007B0A69" w:rsidRPr="00E0554A" w:rsidRDefault="007B0A69" w:rsidP="00EB592D">
            <w:pPr>
              <w:pStyle w:val="ListParagraph"/>
              <w:numPr>
                <w:ilvl w:val="0"/>
                <w:numId w:val="100"/>
              </w:numPr>
              <w:spacing w:after="0" w:line="240" w:lineRule="auto"/>
              <w:ind w:left="173" w:hanging="187"/>
              <w:rPr>
                <w:rFonts w:cs="Arial"/>
                <w:sz w:val="12"/>
                <w:szCs w:val="12"/>
              </w:rPr>
            </w:pPr>
            <w:r w:rsidRPr="00E0554A">
              <w:rPr>
                <w:rFonts w:cs="Arial"/>
                <w:sz w:val="12"/>
                <w:szCs w:val="12"/>
              </w:rPr>
              <w:t>What is ESD’s policy and procedure for notifying participants of TAA eligibility?</w:t>
            </w:r>
          </w:p>
          <w:p w:rsidR="007B0A69" w:rsidRPr="00E0554A" w:rsidRDefault="007B0A69" w:rsidP="00EB592D">
            <w:pPr>
              <w:pStyle w:val="ListParagraph"/>
              <w:numPr>
                <w:ilvl w:val="1"/>
                <w:numId w:val="100"/>
              </w:numPr>
              <w:spacing w:after="0" w:line="240" w:lineRule="auto"/>
              <w:ind w:left="342" w:hanging="180"/>
              <w:rPr>
                <w:rFonts w:cs="Arial"/>
                <w:sz w:val="12"/>
                <w:szCs w:val="12"/>
              </w:rPr>
            </w:pPr>
            <w:r w:rsidRPr="00E0554A">
              <w:rPr>
                <w:rFonts w:cs="Arial"/>
                <w:sz w:val="12"/>
                <w:szCs w:val="12"/>
              </w:rPr>
              <w:t>Does the policy and/or procedure specify a reasonable timeframe between contacting the employer and notifying the worker of his/her TAA eligibility?</w:t>
            </w:r>
          </w:p>
          <w:p w:rsidR="007B0A69" w:rsidRPr="00E0554A" w:rsidRDefault="007B0A69" w:rsidP="00EB592D">
            <w:pPr>
              <w:pStyle w:val="ListParagraph"/>
              <w:numPr>
                <w:ilvl w:val="1"/>
                <w:numId w:val="100"/>
              </w:numPr>
              <w:spacing w:after="0" w:line="240" w:lineRule="auto"/>
              <w:ind w:left="342" w:hanging="180"/>
              <w:rPr>
                <w:rFonts w:cs="Arial"/>
                <w:sz w:val="12"/>
                <w:szCs w:val="12"/>
              </w:rPr>
            </w:pPr>
            <w:r w:rsidRPr="00E0554A">
              <w:rPr>
                <w:rFonts w:cs="Arial"/>
                <w:sz w:val="12"/>
                <w:szCs w:val="12"/>
              </w:rPr>
              <w:t>What was the actual timeframe between contacting the employer and notifying the participant of his/her TAA eligibility?</w:t>
            </w:r>
          </w:p>
          <w:p w:rsidR="007B0A69" w:rsidRPr="00E0554A" w:rsidRDefault="007B0A69" w:rsidP="00EB592D">
            <w:pPr>
              <w:pStyle w:val="ListParagraph"/>
              <w:numPr>
                <w:ilvl w:val="0"/>
                <w:numId w:val="100"/>
              </w:numPr>
              <w:spacing w:after="0" w:line="240" w:lineRule="auto"/>
              <w:ind w:left="173" w:hanging="187"/>
              <w:rPr>
                <w:rFonts w:cs="Arial"/>
                <w:sz w:val="12"/>
                <w:szCs w:val="12"/>
              </w:rPr>
            </w:pPr>
            <w:r w:rsidRPr="00E0554A">
              <w:rPr>
                <w:rFonts w:cs="Arial"/>
                <w:sz w:val="12"/>
                <w:szCs w:val="12"/>
              </w:rPr>
              <w:t>What is ESD’s policy and procedure for notifying participants of their right to reconsideration or appeal?</w:t>
            </w:r>
          </w:p>
          <w:p w:rsidR="005D4F35" w:rsidRPr="005D4F35" w:rsidRDefault="005D4F35" w:rsidP="00660B70">
            <w:pPr>
              <w:outlineLvl w:val="1"/>
              <w:rPr>
                <w:rFonts w:eastAsia="Times New Roman" w:cs="Arial"/>
                <w:bCs/>
                <w:sz w:val="8"/>
                <w:szCs w:val="8"/>
              </w:rPr>
            </w:pPr>
          </w:p>
          <w:p w:rsidR="00660B70" w:rsidRPr="00884C2B" w:rsidRDefault="00660B70" w:rsidP="00660B70">
            <w:pPr>
              <w:outlineLvl w:val="1"/>
              <w:rPr>
                <w:rFonts w:eastAsia="Times New Roman" w:cs="Arial"/>
                <w:b/>
                <w:bCs/>
                <w:sz w:val="14"/>
                <w:szCs w:val="14"/>
              </w:rPr>
            </w:pPr>
            <w:r w:rsidRPr="00884C2B">
              <w:rPr>
                <w:rFonts w:eastAsia="Times New Roman" w:cs="Arial"/>
                <w:b/>
                <w:bCs/>
                <w:sz w:val="14"/>
                <w:szCs w:val="14"/>
              </w:rPr>
              <w:t>20 CFR 617</w:t>
            </w:r>
            <w:r>
              <w:rPr>
                <w:rFonts w:eastAsia="Times New Roman" w:cs="Arial"/>
                <w:b/>
                <w:bCs/>
                <w:sz w:val="14"/>
                <w:szCs w:val="14"/>
              </w:rPr>
              <w:t>.50 </w:t>
            </w:r>
            <w:r w:rsidRPr="00884C2B">
              <w:rPr>
                <w:rFonts w:eastAsia="Times New Roman" w:cs="Arial"/>
                <w:b/>
                <w:bCs/>
                <w:sz w:val="14"/>
                <w:szCs w:val="14"/>
              </w:rPr>
              <w:t>Determinations of ent</w:t>
            </w:r>
            <w:r w:rsidR="005D4F35">
              <w:rPr>
                <w:rFonts w:eastAsia="Times New Roman" w:cs="Arial"/>
                <w:b/>
                <w:bCs/>
                <w:sz w:val="14"/>
                <w:szCs w:val="14"/>
              </w:rPr>
              <w:t>itlement; notices to individuals</w:t>
            </w:r>
            <w:r w:rsidRPr="00884C2B">
              <w:rPr>
                <w:rFonts w:eastAsia="Times New Roman" w:cs="Arial"/>
                <w:b/>
                <w:bCs/>
                <w:sz w:val="14"/>
                <w:szCs w:val="14"/>
              </w:rPr>
              <w:t>.</w:t>
            </w:r>
          </w:p>
          <w:p w:rsidR="007B0A69" w:rsidRPr="00660B70" w:rsidRDefault="00660B70" w:rsidP="00EB592D">
            <w:pPr>
              <w:pStyle w:val="ListParagraph"/>
              <w:numPr>
                <w:ilvl w:val="0"/>
                <w:numId w:val="108"/>
              </w:numPr>
              <w:ind w:left="252" w:hanging="90"/>
              <w:rPr>
                <w:rFonts w:eastAsia="Times New Roman" w:cs="Arial"/>
                <w:sz w:val="12"/>
                <w:szCs w:val="12"/>
              </w:rPr>
            </w:pPr>
            <w:r w:rsidRPr="00660B70">
              <w:rPr>
                <w:rFonts w:eastAsia="Times New Roman" w:cs="Arial"/>
                <w:sz w:val="12"/>
                <w:szCs w:val="12"/>
              </w:rPr>
              <w:t>Determination of initial applications for TRA or other TAA</w:t>
            </w:r>
          </w:p>
          <w:p w:rsidR="00660B70" w:rsidRPr="00660B70" w:rsidRDefault="00660B70" w:rsidP="00EB592D">
            <w:pPr>
              <w:pStyle w:val="ListParagraph"/>
              <w:numPr>
                <w:ilvl w:val="0"/>
                <w:numId w:val="108"/>
              </w:numPr>
              <w:ind w:left="252" w:hanging="90"/>
              <w:rPr>
                <w:rFonts w:eastAsia="Times New Roman" w:cs="Arial"/>
                <w:sz w:val="12"/>
                <w:szCs w:val="12"/>
              </w:rPr>
            </w:pPr>
            <w:r w:rsidRPr="00660B70">
              <w:rPr>
                <w:rFonts w:eastAsia="Times New Roman" w:cs="Arial"/>
                <w:sz w:val="12"/>
                <w:szCs w:val="12"/>
              </w:rPr>
              <w:t>Determinations of subsequent applications for TRA or other TAA</w:t>
            </w:r>
          </w:p>
          <w:p w:rsidR="00660B70" w:rsidRPr="00660B70" w:rsidRDefault="00660B70" w:rsidP="00EB592D">
            <w:pPr>
              <w:pStyle w:val="ListParagraph"/>
              <w:numPr>
                <w:ilvl w:val="0"/>
                <w:numId w:val="108"/>
              </w:numPr>
              <w:ind w:left="252" w:hanging="90"/>
              <w:rPr>
                <w:rFonts w:eastAsia="Times New Roman" w:cs="Arial"/>
                <w:sz w:val="12"/>
                <w:szCs w:val="12"/>
              </w:rPr>
            </w:pPr>
            <w:r w:rsidRPr="00660B70">
              <w:rPr>
                <w:rFonts w:eastAsia="Times New Roman" w:cs="Arial"/>
                <w:sz w:val="12"/>
                <w:szCs w:val="12"/>
              </w:rPr>
              <w:t>Notice of Determination and/or</w:t>
            </w:r>
          </w:p>
          <w:p w:rsidR="00660B70" w:rsidRPr="00660B70" w:rsidRDefault="00660B70" w:rsidP="00EB592D">
            <w:pPr>
              <w:pStyle w:val="ListParagraph"/>
              <w:numPr>
                <w:ilvl w:val="0"/>
                <w:numId w:val="108"/>
              </w:numPr>
              <w:ind w:left="252" w:hanging="90"/>
              <w:rPr>
                <w:rFonts w:eastAsia="Times New Roman" w:cs="Arial"/>
                <w:sz w:val="12"/>
                <w:szCs w:val="12"/>
              </w:rPr>
            </w:pPr>
            <w:r w:rsidRPr="00660B70">
              <w:rPr>
                <w:rFonts w:eastAsia="Times New Roman" w:cs="Arial"/>
                <w:sz w:val="12"/>
                <w:szCs w:val="12"/>
              </w:rPr>
              <w:t>Notice or Redetermination</w:t>
            </w:r>
          </w:p>
          <w:p w:rsidR="00660B70" w:rsidRPr="00660B70" w:rsidRDefault="00660B70" w:rsidP="00EB592D">
            <w:pPr>
              <w:pStyle w:val="ListParagraph"/>
              <w:numPr>
                <w:ilvl w:val="0"/>
                <w:numId w:val="108"/>
              </w:numPr>
              <w:spacing w:after="0"/>
              <w:ind w:left="252" w:hanging="90"/>
              <w:rPr>
                <w:rFonts w:eastAsia="Times New Roman" w:cs="Arial"/>
                <w:sz w:val="12"/>
                <w:szCs w:val="12"/>
              </w:rPr>
            </w:pPr>
            <w:r w:rsidRPr="00660B70">
              <w:rPr>
                <w:rFonts w:eastAsia="Times New Roman" w:cs="Arial"/>
                <w:sz w:val="12"/>
                <w:szCs w:val="12"/>
              </w:rPr>
              <w:t xml:space="preserve">Notice of </w:t>
            </w:r>
            <w:r w:rsidR="005D4F35">
              <w:rPr>
                <w:rFonts w:eastAsia="Times New Roman" w:cs="Arial"/>
                <w:sz w:val="12"/>
                <w:szCs w:val="12"/>
              </w:rPr>
              <w:t xml:space="preserve">Right of </w:t>
            </w:r>
            <w:r w:rsidRPr="00660B70">
              <w:rPr>
                <w:rFonts w:eastAsia="Times New Roman" w:cs="Arial"/>
                <w:sz w:val="12"/>
                <w:szCs w:val="12"/>
              </w:rPr>
              <w:t xml:space="preserve">Appeal </w:t>
            </w:r>
          </w:p>
          <w:p w:rsidR="005832FB" w:rsidRPr="00E0554A" w:rsidRDefault="005832FB" w:rsidP="005D4F35">
            <w:pPr>
              <w:rPr>
                <w:rFonts w:eastAsia="Times New Roman" w:cs="Arial"/>
                <w:sz w:val="12"/>
                <w:szCs w:val="12"/>
              </w:rPr>
            </w:pPr>
            <w:r w:rsidRPr="00E0554A">
              <w:rPr>
                <w:rFonts w:eastAsia="Times New Roman" w:cs="Arial"/>
                <w:b/>
                <w:sz w:val="12"/>
                <w:szCs w:val="12"/>
              </w:rPr>
              <w:t>TEGL 5-15, Change 1 Attachment A:</w:t>
            </w:r>
            <w:r w:rsidRPr="00E0554A">
              <w:rPr>
                <w:rFonts w:eastAsia="Times New Roman" w:cs="Arial"/>
                <w:sz w:val="12"/>
                <w:szCs w:val="12"/>
              </w:rPr>
              <w:t xml:space="preserve">  </w:t>
            </w:r>
          </w:p>
          <w:p w:rsidR="00E0554A" w:rsidRPr="00E0554A" w:rsidRDefault="005832FB" w:rsidP="00EB592D">
            <w:pPr>
              <w:pStyle w:val="ListParagraph"/>
              <w:numPr>
                <w:ilvl w:val="0"/>
                <w:numId w:val="43"/>
              </w:numPr>
              <w:spacing w:after="0" w:line="240" w:lineRule="auto"/>
              <w:ind w:left="164" w:hanging="164"/>
              <w:rPr>
                <w:rFonts w:cs="Arial"/>
                <w:b/>
                <w:sz w:val="12"/>
                <w:szCs w:val="12"/>
              </w:rPr>
            </w:pPr>
            <w:r w:rsidRPr="00E0554A">
              <w:rPr>
                <w:rFonts w:eastAsia="Times New Roman" w:cs="Arial"/>
                <w:sz w:val="12"/>
                <w:szCs w:val="12"/>
              </w:rPr>
              <w:t xml:space="preserve">The </w:t>
            </w:r>
            <w:r w:rsidRPr="00E0554A">
              <w:rPr>
                <w:rFonts w:eastAsia="Times New Roman" w:cs="Arial"/>
                <w:b/>
                <w:sz w:val="12"/>
                <w:szCs w:val="12"/>
              </w:rPr>
              <w:t xml:space="preserve">case management file </w:t>
            </w:r>
            <w:r w:rsidRPr="00E0554A">
              <w:rPr>
                <w:rFonts w:eastAsia="Times New Roman" w:cs="Arial"/>
                <w:sz w:val="12"/>
                <w:szCs w:val="12"/>
              </w:rPr>
              <w:t xml:space="preserve">of each participant must demonstrate that the CSA notified each worker of his/her </w:t>
            </w:r>
            <w:r w:rsidR="002023C3" w:rsidRPr="00E0554A">
              <w:rPr>
                <w:rFonts w:eastAsia="Times New Roman" w:cs="Arial"/>
                <w:sz w:val="12"/>
                <w:szCs w:val="12"/>
              </w:rPr>
              <w:t>e</w:t>
            </w:r>
            <w:r w:rsidR="007A0013" w:rsidRPr="00E0554A">
              <w:rPr>
                <w:rFonts w:eastAsia="Times New Roman" w:cs="Arial"/>
                <w:sz w:val="12"/>
                <w:szCs w:val="12"/>
              </w:rPr>
              <w:t>nrollment in training deadline.</w:t>
            </w:r>
          </w:p>
          <w:p w:rsidR="005F7696" w:rsidRPr="00E0554A" w:rsidRDefault="005F7696" w:rsidP="00EB592D">
            <w:pPr>
              <w:pStyle w:val="ListParagraph"/>
              <w:numPr>
                <w:ilvl w:val="1"/>
                <w:numId w:val="43"/>
              </w:numPr>
              <w:spacing w:after="0" w:line="240" w:lineRule="auto"/>
              <w:ind w:left="342" w:hanging="180"/>
              <w:rPr>
                <w:rFonts w:cs="Arial"/>
                <w:b/>
                <w:sz w:val="12"/>
                <w:szCs w:val="12"/>
              </w:rPr>
            </w:pPr>
            <w:r w:rsidRPr="00E0554A">
              <w:rPr>
                <w:rFonts w:eastAsia="Times New Roman" w:cs="Arial"/>
                <w:sz w:val="12"/>
                <w:szCs w:val="12"/>
              </w:rPr>
              <w:t xml:space="preserve">On December 1, 2016, DOL TAA Coordinator suggested the case file should also demonstrate </w:t>
            </w:r>
            <w:r w:rsidR="007A0013" w:rsidRPr="00E0554A">
              <w:rPr>
                <w:rFonts w:eastAsia="Times New Roman" w:cs="Arial"/>
                <w:sz w:val="12"/>
                <w:szCs w:val="12"/>
              </w:rPr>
              <w:t>that the CSA notified</w:t>
            </w:r>
            <w:r w:rsidRPr="00E0554A">
              <w:rPr>
                <w:rFonts w:eastAsia="Times New Roman" w:cs="Arial"/>
                <w:sz w:val="12"/>
                <w:szCs w:val="12"/>
              </w:rPr>
              <w:t xml:space="preserve"> the worker of the following:</w:t>
            </w:r>
          </w:p>
          <w:p w:rsidR="005F7696" w:rsidRPr="00E0554A" w:rsidRDefault="005F7696" w:rsidP="00EB592D">
            <w:pPr>
              <w:pStyle w:val="ListParagraph"/>
              <w:numPr>
                <w:ilvl w:val="0"/>
                <w:numId w:val="99"/>
              </w:numPr>
              <w:spacing w:after="0" w:line="240" w:lineRule="auto"/>
              <w:ind w:left="666" w:hanging="162"/>
              <w:rPr>
                <w:rFonts w:cs="Arial"/>
                <w:b/>
                <w:sz w:val="12"/>
                <w:szCs w:val="12"/>
              </w:rPr>
            </w:pPr>
            <w:r w:rsidRPr="00E0554A">
              <w:rPr>
                <w:rFonts w:eastAsia="Times New Roman" w:cs="Arial"/>
                <w:sz w:val="12"/>
                <w:szCs w:val="12"/>
              </w:rPr>
              <w:t>N</w:t>
            </w:r>
            <w:r w:rsidR="002023C3" w:rsidRPr="00E0554A">
              <w:rPr>
                <w:rFonts w:eastAsia="Times New Roman" w:cs="Arial"/>
                <w:sz w:val="12"/>
                <w:szCs w:val="12"/>
              </w:rPr>
              <w:t xml:space="preserve">otification of worker group certification and </w:t>
            </w:r>
          </w:p>
          <w:p w:rsidR="002023C3" w:rsidRPr="00E0554A" w:rsidRDefault="00E0554A" w:rsidP="00EB592D">
            <w:pPr>
              <w:pStyle w:val="ListParagraph"/>
              <w:numPr>
                <w:ilvl w:val="0"/>
                <w:numId w:val="99"/>
              </w:numPr>
              <w:spacing w:after="0" w:line="240" w:lineRule="auto"/>
              <w:ind w:left="666" w:hanging="162"/>
              <w:rPr>
                <w:rFonts w:cs="Arial"/>
                <w:b/>
                <w:sz w:val="12"/>
                <w:szCs w:val="12"/>
              </w:rPr>
            </w:pPr>
            <w:r w:rsidRPr="00E0554A">
              <w:rPr>
                <w:rFonts w:eastAsia="Times New Roman" w:cs="Arial"/>
                <w:sz w:val="12"/>
                <w:szCs w:val="12"/>
              </w:rPr>
              <w:t>TAA benefits</w:t>
            </w:r>
          </w:p>
          <w:p w:rsidR="007A0013" w:rsidRPr="00194FEE" w:rsidRDefault="007A0013" w:rsidP="00E0554A">
            <w:pPr>
              <w:pStyle w:val="ListParagraph"/>
              <w:spacing w:after="0" w:line="240" w:lineRule="auto"/>
              <w:ind w:left="666"/>
              <w:rPr>
                <w:rFonts w:cs="Arial"/>
                <w:b/>
                <w:sz w:val="10"/>
                <w:szCs w:val="10"/>
              </w:rPr>
            </w:pPr>
          </w:p>
          <w:p w:rsidR="009F5239" w:rsidRPr="00E0554A" w:rsidRDefault="009F5239" w:rsidP="007A0013">
            <w:pPr>
              <w:rPr>
                <w:rFonts w:cs="Arial"/>
                <w:b/>
                <w:sz w:val="12"/>
                <w:szCs w:val="12"/>
              </w:rPr>
            </w:pPr>
            <w:r w:rsidRPr="00E0554A">
              <w:rPr>
                <w:rFonts w:cs="Arial"/>
                <w:b/>
                <w:sz w:val="12"/>
                <w:szCs w:val="12"/>
              </w:rPr>
              <w:t>TEGL 22-15, Attachment C:</w:t>
            </w:r>
          </w:p>
          <w:p w:rsidR="009F5239" w:rsidRPr="00E0554A" w:rsidRDefault="009F5239" w:rsidP="007A0013">
            <w:pPr>
              <w:numPr>
                <w:ilvl w:val="0"/>
                <w:numId w:val="2"/>
              </w:numPr>
              <w:ind w:left="157" w:hanging="157"/>
              <w:contextualSpacing/>
              <w:rPr>
                <w:sz w:val="12"/>
                <w:szCs w:val="12"/>
              </w:rPr>
            </w:pPr>
            <w:r w:rsidRPr="00E0554A">
              <w:rPr>
                <w:sz w:val="12"/>
                <w:szCs w:val="12"/>
              </w:rPr>
              <w:t>Employer worker list, or</w:t>
            </w:r>
          </w:p>
          <w:p w:rsidR="005832FB" w:rsidRPr="005F7696" w:rsidRDefault="009F5239" w:rsidP="00E0554A">
            <w:pPr>
              <w:numPr>
                <w:ilvl w:val="0"/>
                <w:numId w:val="2"/>
              </w:numPr>
              <w:ind w:left="157" w:hanging="157"/>
              <w:contextualSpacing/>
              <w:rPr>
                <w:rFonts w:cs="Arial"/>
                <w:b/>
                <w:sz w:val="14"/>
                <w:szCs w:val="14"/>
              </w:rPr>
            </w:pPr>
            <w:r w:rsidRPr="00E0554A">
              <w:rPr>
                <w:sz w:val="12"/>
                <w:szCs w:val="12"/>
              </w:rPr>
              <w:t xml:space="preserve">Determination of eligibility </w:t>
            </w:r>
            <w:r w:rsidR="005930C2">
              <w:rPr>
                <w:sz w:val="12"/>
                <w:szCs w:val="12"/>
              </w:rPr>
              <w:t>(</w:t>
            </w:r>
            <w:r w:rsidRPr="00E0554A">
              <w:rPr>
                <w:sz w:val="12"/>
                <w:szCs w:val="12"/>
              </w:rPr>
              <w:t>form</w:t>
            </w:r>
            <w:r w:rsidR="000D4415">
              <w:rPr>
                <w:sz w:val="12"/>
                <w:szCs w:val="12"/>
              </w:rPr>
              <w:t xml:space="preserve"> </w:t>
            </w:r>
            <w:r w:rsidR="005930C2">
              <w:rPr>
                <w:sz w:val="12"/>
                <w:szCs w:val="12"/>
              </w:rPr>
              <w:t>57)</w:t>
            </w:r>
          </w:p>
        </w:tc>
        <w:tc>
          <w:tcPr>
            <w:tcW w:w="1890" w:type="dxa"/>
            <w:tcBorders>
              <w:top w:val="single" w:sz="12" w:space="0" w:color="auto"/>
              <w:bottom w:val="single" w:sz="12" w:space="0" w:color="auto"/>
            </w:tcBorders>
            <w:shd w:val="clear" w:color="auto" w:fill="FFFFFF" w:themeFill="background1"/>
          </w:tcPr>
          <w:p w:rsidR="005832FB" w:rsidRPr="00385214" w:rsidRDefault="005832FB" w:rsidP="005832FB">
            <w:pPr>
              <w:rPr>
                <w:rFonts w:eastAsia="Times New Roman" w:cs="Cambria Math"/>
                <w:sz w:val="14"/>
                <w:szCs w:val="14"/>
              </w:rPr>
            </w:pPr>
            <w:r w:rsidRPr="002707AF">
              <w:rPr>
                <w:rFonts w:eastAsia="Times New Roman" w:cs="Cambria Math"/>
                <w:sz w:val="14"/>
                <w:szCs w:val="14"/>
              </w:rPr>
              <w:t xml:space="preserve"> </w:t>
            </w:r>
            <w:sdt>
              <w:sdtPr>
                <w:rPr>
                  <w:rFonts w:eastAsia="Times New Roman" w:cs="Cambria Math"/>
                  <w:sz w:val="14"/>
                  <w:szCs w:val="14"/>
                </w:rPr>
                <w:id w:val="-1703391080"/>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Met</w:t>
            </w:r>
          </w:p>
          <w:p w:rsidR="005832FB" w:rsidRPr="00385214" w:rsidRDefault="005832FB" w:rsidP="005832FB">
            <w:pPr>
              <w:rPr>
                <w:rFonts w:eastAsia="Times New Roman" w:cs="Cambria Math"/>
                <w:sz w:val="14"/>
                <w:szCs w:val="14"/>
              </w:rPr>
            </w:pPr>
          </w:p>
          <w:p w:rsidR="005832FB" w:rsidRPr="00385214" w:rsidRDefault="005832FB" w:rsidP="005832FB">
            <w:pPr>
              <w:rPr>
                <w:rFonts w:eastAsia="Times New Roman" w:cs="Cambria Math"/>
                <w:sz w:val="14"/>
                <w:szCs w:val="14"/>
              </w:rPr>
            </w:pPr>
            <w:r w:rsidRPr="00385214">
              <w:rPr>
                <w:rFonts w:eastAsia="Times New Roman" w:cs="Cambria Math"/>
                <w:sz w:val="14"/>
                <w:szCs w:val="14"/>
              </w:rPr>
              <w:t xml:space="preserve"> </w:t>
            </w:r>
            <w:sdt>
              <w:sdtPr>
                <w:rPr>
                  <w:rFonts w:eastAsia="Times New Roman" w:cs="Cambria Math"/>
                  <w:sz w:val="14"/>
                  <w:szCs w:val="14"/>
                </w:rPr>
                <w:id w:val="1455752891"/>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Not Met</w:t>
            </w:r>
          </w:p>
          <w:p w:rsidR="005832FB" w:rsidRPr="00385214" w:rsidRDefault="005832FB" w:rsidP="005832FB">
            <w:pPr>
              <w:rPr>
                <w:rFonts w:eastAsia="Times New Roman" w:cs="Cambria Math"/>
                <w:sz w:val="14"/>
                <w:szCs w:val="14"/>
              </w:rPr>
            </w:pPr>
          </w:p>
          <w:p w:rsidR="005832FB" w:rsidRPr="00385214" w:rsidRDefault="005832FB" w:rsidP="005832FB">
            <w:pPr>
              <w:rPr>
                <w:rFonts w:eastAsia="Times New Roman" w:cs="Cambria Math"/>
                <w:sz w:val="14"/>
                <w:szCs w:val="14"/>
              </w:rPr>
            </w:pPr>
            <w:r w:rsidRPr="00385214">
              <w:rPr>
                <w:rFonts w:ascii="Cambria Math" w:eastAsia="Times New Roman" w:hAnsi="Cambria Math" w:cs="Cambria Math"/>
                <w:sz w:val="14"/>
                <w:szCs w:val="14"/>
              </w:rPr>
              <w:t xml:space="preserve"> </w:t>
            </w:r>
            <w:sdt>
              <w:sdtPr>
                <w:rPr>
                  <w:rFonts w:ascii="Cambria Math" w:eastAsia="Times New Roman" w:hAnsi="Cambria Math" w:cs="Cambria Math"/>
                  <w:sz w:val="14"/>
                  <w:szCs w:val="14"/>
                </w:rPr>
                <w:id w:val="2109693823"/>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Data Validation Issues</w:t>
            </w:r>
          </w:p>
          <w:p w:rsidR="005832FB" w:rsidRPr="00385214" w:rsidRDefault="005832FB" w:rsidP="005832FB">
            <w:pPr>
              <w:rPr>
                <w:rFonts w:eastAsia="Times New Roman" w:cs="Cambria Math"/>
                <w:sz w:val="14"/>
                <w:szCs w:val="14"/>
              </w:rPr>
            </w:pPr>
          </w:p>
          <w:p w:rsidR="005832FB" w:rsidRPr="00385214" w:rsidRDefault="005832FB" w:rsidP="005832FB">
            <w:pPr>
              <w:rPr>
                <w:rFonts w:eastAsia="Times New Roman" w:cs="Cambria Math"/>
                <w:sz w:val="14"/>
                <w:szCs w:val="14"/>
              </w:rPr>
            </w:pPr>
            <w:r w:rsidRPr="00385214">
              <w:rPr>
                <w:rFonts w:eastAsia="Times New Roman" w:cs="Cambria Math"/>
                <w:sz w:val="14"/>
                <w:szCs w:val="14"/>
              </w:rPr>
              <w:t>Comments:</w:t>
            </w:r>
          </w:p>
          <w:p w:rsidR="005832FB" w:rsidRPr="00C45B7D" w:rsidRDefault="005832FB" w:rsidP="005832FB">
            <w:pPr>
              <w:tabs>
                <w:tab w:val="right" w:pos="3181"/>
              </w:tabs>
              <w:rPr>
                <w:rFonts w:cs="Cambria Math"/>
                <w:b/>
                <w:sz w:val="14"/>
                <w:szCs w:val="14"/>
                <w:u w:val="single"/>
              </w:rPr>
            </w:pPr>
          </w:p>
        </w:tc>
        <w:tc>
          <w:tcPr>
            <w:tcW w:w="2260" w:type="dxa"/>
            <w:gridSpan w:val="2"/>
            <w:tcBorders>
              <w:top w:val="single" w:sz="12" w:space="0" w:color="auto"/>
              <w:bottom w:val="single" w:sz="12" w:space="0" w:color="auto"/>
            </w:tcBorders>
            <w:shd w:val="clear" w:color="auto" w:fill="FFFFFF" w:themeFill="background1"/>
          </w:tcPr>
          <w:p w:rsidR="005832FB" w:rsidRPr="00385214" w:rsidRDefault="003C0E96" w:rsidP="005832FB">
            <w:pPr>
              <w:rPr>
                <w:rFonts w:eastAsia="Times New Roman" w:cs="Cambria Math"/>
                <w:sz w:val="14"/>
                <w:szCs w:val="14"/>
              </w:rPr>
            </w:pPr>
            <w:sdt>
              <w:sdtPr>
                <w:rPr>
                  <w:rFonts w:eastAsia="Times New Roman" w:cs="Cambria Math"/>
                  <w:sz w:val="14"/>
                  <w:szCs w:val="14"/>
                </w:rPr>
                <w:id w:val="-196237135"/>
                <w14:checkbox>
                  <w14:checked w14:val="0"/>
                  <w14:checkedState w14:val="2612" w14:font="MS Gothic"/>
                  <w14:uncheckedState w14:val="2610" w14:font="MS Gothic"/>
                </w14:checkbox>
              </w:sdtPr>
              <w:sdtEndPr/>
              <w:sdtContent>
                <w:r w:rsidR="005832FB" w:rsidRPr="00385214">
                  <w:rPr>
                    <w:rFonts w:ascii="MS Gothic" w:eastAsia="MS Gothic" w:hAnsi="MS Gothic" w:cs="Cambria Math" w:hint="eastAsia"/>
                    <w:sz w:val="14"/>
                    <w:szCs w:val="14"/>
                  </w:rPr>
                  <w:t>☐</w:t>
                </w:r>
              </w:sdtContent>
            </w:sdt>
            <w:r w:rsidR="005832FB" w:rsidRPr="00385214">
              <w:rPr>
                <w:rFonts w:ascii="Cambria Math" w:eastAsia="Times New Roman" w:hAnsi="Cambria Math" w:cs="Cambria Math"/>
                <w:sz w:val="14"/>
                <w:szCs w:val="14"/>
              </w:rPr>
              <w:t xml:space="preserve"> </w:t>
            </w:r>
            <w:r w:rsidR="005832FB">
              <w:rPr>
                <w:rFonts w:eastAsia="Times New Roman" w:cs="Cambria Math"/>
                <w:sz w:val="14"/>
                <w:szCs w:val="14"/>
              </w:rPr>
              <w:t>No Action Required</w:t>
            </w:r>
          </w:p>
          <w:p w:rsidR="005832FB" w:rsidRPr="00385214" w:rsidRDefault="005832FB" w:rsidP="005832FB">
            <w:pPr>
              <w:rPr>
                <w:rFonts w:eastAsia="Times New Roman" w:cs="Cambria Math"/>
                <w:sz w:val="14"/>
                <w:szCs w:val="14"/>
              </w:rPr>
            </w:pPr>
          </w:p>
          <w:p w:rsidR="005832FB" w:rsidRPr="00385214" w:rsidRDefault="003C0E96" w:rsidP="005832FB">
            <w:pPr>
              <w:rPr>
                <w:rFonts w:eastAsia="Times New Roman" w:cs="Cambria Math"/>
                <w:sz w:val="14"/>
                <w:szCs w:val="14"/>
              </w:rPr>
            </w:pPr>
            <w:sdt>
              <w:sdtPr>
                <w:rPr>
                  <w:rFonts w:eastAsia="Times New Roman" w:cs="Cambria Math"/>
                  <w:sz w:val="14"/>
                  <w:szCs w:val="14"/>
                </w:rPr>
                <w:id w:val="-179432147"/>
                <w14:checkbox>
                  <w14:checked w14:val="0"/>
                  <w14:checkedState w14:val="2612" w14:font="MS Gothic"/>
                  <w14:uncheckedState w14:val="2610" w14:font="MS Gothic"/>
                </w14:checkbox>
              </w:sdtPr>
              <w:sdtEndPr/>
              <w:sdtContent>
                <w:r w:rsidR="005832FB" w:rsidRPr="00385214">
                  <w:rPr>
                    <w:rFonts w:ascii="MS Gothic" w:eastAsia="MS Gothic" w:hAnsi="MS Gothic" w:cs="Cambria Math" w:hint="eastAsia"/>
                    <w:sz w:val="14"/>
                    <w:szCs w:val="14"/>
                  </w:rPr>
                  <w:t>☐</w:t>
                </w:r>
              </w:sdtContent>
            </w:sdt>
            <w:r w:rsidR="005832FB" w:rsidRPr="00385214">
              <w:rPr>
                <w:rFonts w:ascii="Cambria Math" w:eastAsia="Times New Roman" w:hAnsi="Cambria Math" w:cs="Cambria Math"/>
                <w:sz w:val="14"/>
                <w:szCs w:val="14"/>
              </w:rPr>
              <w:t xml:space="preserve"> </w:t>
            </w:r>
            <w:r w:rsidR="005832FB">
              <w:rPr>
                <w:rFonts w:eastAsia="Times New Roman" w:cs="Cambria Math"/>
                <w:sz w:val="14"/>
                <w:szCs w:val="14"/>
              </w:rPr>
              <w:t>The Following Action is Required:</w:t>
            </w:r>
          </w:p>
          <w:p w:rsidR="005832FB" w:rsidRPr="00722837" w:rsidRDefault="005832FB" w:rsidP="005832FB">
            <w:pPr>
              <w:tabs>
                <w:tab w:val="right" w:pos="3181"/>
              </w:tabs>
              <w:rPr>
                <w:rFonts w:cs="Cambria Math"/>
                <w:b/>
                <w:sz w:val="14"/>
                <w:szCs w:val="14"/>
                <w:u w:val="single"/>
              </w:rPr>
            </w:pPr>
          </w:p>
        </w:tc>
      </w:tr>
      <w:tr w:rsidR="005832FB" w:rsidRPr="00F7153B" w:rsidTr="00231780">
        <w:tc>
          <w:tcPr>
            <w:tcW w:w="8342" w:type="dxa"/>
            <w:tcBorders>
              <w:top w:val="single" w:sz="12" w:space="0" w:color="auto"/>
              <w:left w:val="single" w:sz="12" w:space="0" w:color="auto"/>
              <w:bottom w:val="single" w:sz="12" w:space="0" w:color="auto"/>
            </w:tcBorders>
            <w:shd w:val="clear" w:color="auto" w:fill="F2F2F2" w:themeFill="background1" w:themeFillShade="F2"/>
          </w:tcPr>
          <w:p w:rsidR="005832FB" w:rsidRPr="00F7153B" w:rsidRDefault="00BF3EF8" w:rsidP="005832FB">
            <w:pPr>
              <w:tabs>
                <w:tab w:val="right" w:pos="2484"/>
              </w:tabs>
              <w:rPr>
                <w:rFonts w:cs="Arial"/>
                <w:b/>
                <w:sz w:val="18"/>
                <w:szCs w:val="18"/>
              </w:rPr>
            </w:pPr>
            <w:r>
              <w:rPr>
                <w:rFonts w:cs="Arial"/>
                <w:b/>
                <w:sz w:val="18"/>
                <w:szCs w:val="18"/>
              </w:rPr>
              <w:lastRenderedPageBreak/>
              <w:t>1-C</w:t>
            </w:r>
            <w:r w:rsidR="005832FB">
              <w:rPr>
                <w:rFonts w:cs="Arial"/>
                <w:b/>
                <w:sz w:val="18"/>
                <w:szCs w:val="18"/>
              </w:rPr>
              <w:t xml:space="preserve">. PETITION NUMBER, </w:t>
            </w:r>
            <w:r w:rsidR="005832FB" w:rsidRPr="00FE0FCC">
              <w:rPr>
                <w:rFonts w:cs="Arial"/>
                <w:b/>
                <w:caps/>
                <w:sz w:val="18"/>
                <w:szCs w:val="18"/>
              </w:rPr>
              <w:t>Certifications</w:t>
            </w:r>
          </w:p>
        </w:tc>
        <w:tc>
          <w:tcPr>
            <w:tcW w:w="2610" w:type="dxa"/>
            <w:tcBorders>
              <w:top w:val="single" w:sz="12" w:space="0" w:color="auto"/>
              <w:bottom w:val="single" w:sz="12" w:space="0" w:color="auto"/>
            </w:tcBorders>
            <w:shd w:val="clear" w:color="auto" w:fill="F2F2F2" w:themeFill="background1" w:themeFillShade="F2"/>
          </w:tcPr>
          <w:p w:rsidR="005832FB" w:rsidRPr="00F7153B" w:rsidRDefault="005832FB" w:rsidP="005832FB">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890" w:type="dxa"/>
            <w:tcBorders>
              <w:top w:val="single" w:sz="12" w:space="0" w:color="auto"/>
              <w:bottom w:val="single" w:sz="12" w:space="0" w:color="auto"/>
            </w:tcBorders>
            <w:shd w:val="clear" w:color="auto" w:fill="F2F2F2" w:themeFill="background1" w:themeFillShade="F2"/>
          </w:tcPr>
          <w:p w:rsidR="005832FB" w:rsidRPr="005832FB" w:rsidRDefault="005832FB" w:rsidP="005832FB">
            <w:pPr>
              <w:jc w:val="center"/>
              <w:rPr>
                <w:rFonts w:cs="Arial"/>
                <w:b/>
                <w:sz w:val="18"/>
                <w:szCs w:val="18"/>
              </w:rPr>
            </w:pPr>
            <w:r w:rsidRPr="005832FB">
              <w:rPr>
                <w:rFonts w:cs="Arial"/>
                <w:b/>
                <w:sz w:val="18"/>
                <w:szCs w:val="18"/>
              </w:rPr>
              <w:t>Observations</w:t>
            </w:r>
          </w:p>
        </w:tc>
        <w:tc>
          <w:tcPr>
            <w:tcW w:w="2260" w:type="dxa"/>
            <w:gridSpan w:val="2"/>
            <w:tcBorders>
              <w:top w:val="single" w:sz="12" w:space="0" w:color="auto"/>
              <w:bottom w:val="single" w:sz="12" w:space="0" w:color="auto"/>
              <w:right w:val="single" w:sz="12" w:space="0" w:color="auto"/>
            </w:tcBorders>
            <w:shd w:val="clear" w:color="auto" w:fill="F2F2F2" w:themeFill="background1" w:themeFillShade="F2"/>
          </w:tcPr>
          <w:p w:rsidR="005832FB" w:rsidRPr="005832FB" w:rsidRDefault="005832FB" w:rsidP="005832FB">
            <w:pPr>
              <w:jc w:val="center"/>
              <w:rPr>
                <w:rFonts w:cs="Arial"/>
                <w:b/>
                <w:sz w:val="18"/>
                <w:szCs w:val="18"/>
              </w:rPr>
            </w:pPr>
            <w:r w:rsidRPr="005832FB">
              <w:rPr>
                <w:rFonts w:cs="Arial"/>
                <w:b/>
                <w:sz w:val="18"/>
                <w:szCs w:val="18"/>
              </w:rPr>
              <w:t>Actions Required</w:t>
            </w:r>
          </w:p>
        </w:tc>
      </w:tr>
      <w:tr w:rsidR="005832FB" w:rsidRPr="00F7153B" w:rsidTr="00380AA6">
        <w:trPr>
          <w:trHeight w:val="3273"/>
        </w:trPr>
        <w:tc>
          <w:tcPr>
            <w:tcW w:w="8342" w:type="dxa"/>
            <w:tcBorders>
              <w:top w:val="single" w:sz="12" w:space="0" w:color="auto"/>
              <w:bottom w:val="single" w:sz="12" w:space="0" w:color="auto"/>
            </w:tcBorders>
            <w:shd w:val="clear" w:color="auto" w:fill="FFFFFF" w:themeFill="background1"/>
          </w:tcPr>
          <w:p w:rsidR="005832FB" w:rsidRPr="005F45FB" w:rsidRDefault="005832FB" w:rsidP="00EB592D">
            <w:pPr>
              <w:pStyle w:val="ListParagraph"/>
              <w:numPr>
                <w:ilvl w:val="0"/>
                <w:numId w:val="43"/>
              </w:numPr>
              <w:spacing w:after="0" w:line="240" w:lineRule="auto"/>
              <w:ind w:left="134" w:hanging="90"/>
              <w:rPr>
                <w:rFonts w:eastAsia="Arial" w:cs="Arial"/>
                <w:bCs/>
                <w:sz w:val="10"/>
                <w:szCs w:val="10"/>
              </w:rPr>
            </w:pPr>
            <w:r w:rsidRPr="0080322D">
              <w:rPr>
                <w:rFonts w:eastAsia="Arial" w:cs="Arial"/>
                <w:bCs/>
                <w:sz w:val="10"/>
                <w:szCs w:val="10"/>
              </w:rPr>
              <w:t xml:space="preserve">Trade </w:t>
            </w:r>
            <w:r w:rsidRPr="005F45FB">
              <w:rPr>
                <w:rFonts w:eastAsia="Arial" w:cs="Arial"/>
                <w:bCs/>
                <w:sz w:val="10"/>
                <w:szCs w:val="10"/>
              </w:rPr>
              <w:t>Adjustment Assistance Reauthorization Act of 2015 (TAARA 2015)</w:t>
            </w:r>
            <w:r w:rsidR="00A758C9" w:rsidRPr="005F45FB">
              <w:rPr>
                <w:rFonts w:eastAsia="Arial" w:cs="Arial"/>
                <w:bCs/>
                <w:sz w:val="10"/>
                <w:szCs w:val="10"/>
              </w:rPr>
              <w:t>, Released</w:t>
            </w:r>
            <w:r w:rsidR="00C85AC7" w:rsidRPr="005F45FB">
              <w:rPr>
                <w:rFonts w:eastAsia="Arial" w:cs="Arial"/>
                <w:bCs/>
                <w:sz w:val="10"/>
                <w:szCs w:val="10"/>
              </w:rPr>
              <w:t xml:space="preserve"> </w:t>
            </w:r>
            <w:r w:rsidR="00A758C9" w:rsidRPr="005F45FB">
              <w:rPr>
                <w:rFonts w:eastAsia="Arial" w:cs="Arial"/>
                <w:bCs/>
                <w:sz w:val="10"/>
                <w:szCs w:val="10"/>
              </w:rPr>
              <w:t>06/29/2015</w:t>
            </w:r>
          </w:p>
          <w:p w:rsidR="005832FB" w:rsidRPr="005F45FB" w:rsidRDefault="005832FB" w:rsidP="00EB592D">
            <w:pPr>
              <w:pStyle w:val="ListParagraph"/>
              <w:numPr>
                <w:ilvl w:val="0"/>
                <w:numId w:val="43"/>
              </w:numPr>
              <w:spacing w:after="0" w:line="240" w:lineRule="auto"/>
              <w:ind w:left="134" w:hanging="90"/>
              <w:rPr>
                <w:rFonts w:eastAsia="Arial" w:cs="Arial"/>
                <w:bCs/>
                <w:sz w:val="10"/>
                <w:szCs w:val="10"/>
              </w:rPr>
            </w:pPr>
            <w:r w:rsidRPr="005F45FB">
              <w:rPr>
                <w:rFonts w:eastAsia="Times New Roman" w:cs="Arial"/>
                <w:sz w:val="10"/>
                <w:szCs w:val="10"/>
              </w:rPr>
              <w:t>TEGL 5-15-Operating Instructions for Implementing the Amendments to the Trade Act of 1974</w:t>
            </w:r>
            <w:r w:rsidR="00F05E46" w:rsidRPr="005F45FB">
              <w:rPr>
                <w:rFonts w:eastAsia="Times New Roman" w:cs="Arial"/>
                <w:sz w:val="10"/>
                <w:szCs w:val="10"/>
              </w:rPr>
              <w:t>,</w:t>
            </w:r>
            <w:r w:rsidRPr="005F45FB">
              <w:rPr>
                <w:rFonts w:eastAsia="Times New Roman" w:cs="Arial"/>
                <w:sz w:val="10"/>
                <w:szCs w:val="10"/>
              </w:rPr>
              <w:t xml:space="preserve"> </w:t>
            </w:r>
            <w:r w:rsidR="00F05E46" w:rsidRPr="005F45FB">
              <w:rPr>
                <w:rFonts w:eastAsia="Times New Roman" w:cs="Arial"/>
                <w:sz w:val="10"/>
                <w:szCs w:val="10"/>
              </w:rPr>
              <w:t xml:space="preserve">TAARA 2015: </w:t>
            </w:r>
            <w:r w:rsidRPr="005F45FB">
              <w:rPr>
                <w:sz w:val="10"/>
                <w:szCs w:val="10"/>
              </w:rPr>
              <w:t>Attachment A</w:t>
            </w:r>
            <w:r w:rsidR="00F05E46" w:rsidRPr="005F45FB">
              <w:rPr>
                <w:sz w:val="10"/>
                <w:szCs w:val="10"/>
              </w:rPr>
              <w:t xml:space="preserve">, </w:t>
            </w:r>
            <w:r w:rsidR="0016418A" w:rsidRPr="005F45FB">
              <w:rPr>
                <w:rFonts w:eastAsia="Times New Roman" w:cs="Arial"/>
                <w:sz w:val="10"/>
                <w:szCs w:val="10"/>
              </w:rPr>
              <w:t>Revised 09/23/2016</w:t>
            </w:r>
          </w:p>
          <w:p w:rsidR="005832FB" w:rsidRPr="005F45FB" w:rsidRDefault="005832FB" w:rsidP="00EB592D">
            <w:pPr>
              <w:pStyle w:val="ListParagraph"/>
              <w:numPr>
                <w:ilvl w:val="0"/>
                <w:numId w:val="43"/>
              </w:numPr>
              <w:spacing w:after="0" w:line="240" w:lineRule="auto"/>
              <w:ind w:left="134" w:hanging="90"/>
              <w:rPr>
                <w:rFonts w:eastAsia="Arial" w:cs="Arial"/>
                <w:bCs/>
                <w:sz w:val="10"/>
                <w:szCs w:val="10"/>
              </w:rPr>
            </w:pPr>
            <w:r w:rsidRPr="005F45FB">
              <w:rPr>
                <w:sz w:val="10"/>
                <w:szCs w:val="10"/>
              </w:rPr>
              <w:t>TEGL 22-15</w:t>
            </w:r>
            <w:r w:rsidRPr="005F45FB">
              <w:rPr>
                <w:rFonts w:cs="Times New Roman"/>
                <w:color w:val="000000"/>
                <w:sz w:val="10"/>
                <w:szCs w:val="10"/>
              </w:rPr>
              <w:t xml:space="preserve"> PY15/14 Data Validation and Performance Reporting Requirements</w:t>
            </w:r>
            <w:r w:rsidRPr="005F45FB">
              <w:rPr>
                <w:sz w:val="10"/>
                <w:szCs w:val="10"/>
              </w:rPr>
              <w:t>, Attachment C</w:t>
            </w:r>
            <w:r w:rsidR="00F05E46" w:rsidRPr="005F45FB">
              <w:rPr>
                <w:sz w:val="10"/>
                <w:szCs w:val="10"/>
              </w:rPr>
              <w:t xml:space="preserve">, Released </w:t>
            </w:r>
            <w:r w:rsidR="00C85AC7" w:rsidRPr="005F45FB">
              <w:rPr>
                <w:sz w:val="10"/>
                <w:szCs w:val="10"/>
              </w:rPr>
              <w:t>0</w:t>
            </w:r>
            <w:r w:rsidR="00652757" w:rsidRPr="005F45FB">
              <w:rPr>
                <w:sz w:val="10"/>
                <w:szCs w:val="10"/>
              </w:rPr>
              <w:t>5/12/</w:t>
            </w:r>
            <w:r w:rsidR="00C85AC7" w:rsidRPr="005F45FB">
              <w:rPr>
                <w:sz w:val="10"/>
                <w:szCs w:val="10"/>
              </w:rPr>
              <w:t>20</w:t>
            </w:r>
            <w:r w:rsidR="00652757" w:rsidRPr="005F45FB">
              <w:rPr>
                <w:sz w:val="10"/>
                <w:szCs w:val="10"/>
              </w:rPr>
              <w:t>16</w:t>
            </w:r>
          </w:p>
          <w:p w:rsidR="005832FB" w:rsidRPr="005F45FB" w:rsidRDefault="005832FB" w:rsidP="00EB592D">
            <w:pPr>
              <w:pStyle w:val="ListParagraph"/>
              <w:numPr>
                <w:ilvl w:val="0"/>
                <w:numId w:val="43"/>
              </w:numPr>
              <w:spacing w:after="0" w:line="240" w:lineRule="auto"/>
              <w:ind w:left="134" w:hanging="90"/>
              <w:rPr>
                <w:rFonts w:eastAsia="Arial" w:cs="Arial"/>
                <w:bCs/>
                <w:sz w:val="10"/>
                <w:szCs w:val="10"/>
              </w:rPr>
            </w:pPr>
            <w:r w:rsidRPr="005F45FB">
              <w:rPr>
                <w:sz w:val="10"/>
                <w:szCs w:val="10"/>
              </w:rPr>
              <w:t>20 CFR Part 617</w:t>
            </w:r>
            <w:r w:rsidR="00594E00" w:rsidRPr="005F45FB">
              <w:rPr>
                <w:sz w:val="10"/>
                <w:szCs w:val="10"/>
              </w:rPr>
              <w:t xml:space="preserve">, </w:t>
            </w:r>
            <w:r w:rsidR="00BF3E2E" w:rsidRPr="005F45FB">
              <w:rPr>
                <w:sz w:val="10"/>
                <w:szCs w:val="10"/>
              </w:rPr>
              <w:t>Current as of 04/07/2017</w:t>
            </w:r>
          </w:p>
          <w:p w:rsidR="005832FB" w:rsidRPr="00FE0FCC" w:rsidRDefault="005832FB" w:rsidP="005832FB">
            <w:pPr>
              <w:rPr>
                <w:sz w:val="8"/>
                <w:szCs w:val="8"/>
              </w:rPr>
            </w:pPr>
          </w:p>
          <w:p w:rsidR="005832FB" w:rsidRPr="00345B04" w:rsidRDefault="005832FB" w:rsidP="005832FB">
            <w:pPr>
              <w:tabs>
                <w:tab w:val="left" w:pos="224"/>
              </w:tabs>
              <w:rPr>
                <w:rFonts w:eastAsia="Arial" w:cs="Arial"/>
                <w:b/>
                <w:bCs/>
                <w:sz w:val="12"/>
                <w:szCs w:val="12"/>
              </w:rPr>
            </w:pPr>
            <w:r w:rsidRPr="00345B04">
              <w:rPr>
                <w:rFonts w:eastAsia="Arial" w:cs="Arial"/>
                <w:b/>
                <w:bCs/>
                <w:sz w:val="12"/>
                <w:szCs w:val="12"/>
              </w:rPr>
              <w:t>Certifications of Petitions numbered:</w:t>
            </w:r>
          </w:p>
          <w:p w:rsidR="005832FB" w:rsidRPr="00345B04" w:rsidRDefault="005832FB" w:rsidP="009E40F7">
            <w:pPr>
              <w:pStyle w:val="ListParagraph"/>
              <w:numPr>
                <w:ilvl w:val="0"/>
                <w:numId w:val="37"/>
              </w:numPr>
              <w:tabs>
                <w:tab w:val="left" w:pos="224"/>
              </w:tabs>
              <w:spacing w:after="0" w:line="240" w:lineRule="auto"/>
              <w:rPr>
                <w:rFonts w:eastAsia="Arial" w:cs="Arial"/>
                <w:bCs/>
                <w:sz w:val="12"/>
                <w:szCs w:val="12"/>
              </w:rPr>
            </w:pPr>
            <w:r w:rsidRPr="00345B04">
              <w:rPr>
                <w:rFonts w:eastAsia="Arial" w:cs="Arial"/>
                <w:b/>
                <w:bCs/>
                <w:sz w:val="12"/>
                <w:szCs w:val="12"/>
              </w:rPr>
              <w:t xml:space="preserve">TA-W-85,000-89,000 </w:t>
            </w:r>
            <w:r w:rsidRPr="00345B04">
              <w:rPr>
                <w:rFonts w:eastAsia="Arial" w:cs="Arial"/>
                <w:bCs/>
                <w:sz w:val="12"/>
                <w:szCs w:val="12"/>
              </w:rPr>
              <w:t>(under the Revision 2014 Program)</w:t>
            </w:r>
          </w:p>
          <w:p w:rsidR="005832FB" w:rsidRPr="00345B04" w:rsidRDefault="005832FB" w:rsidP="009E40F7">
            <w:pPr>
              <w:pStyle w:val="ListParagraph"/>
              <w:numPr>
                <w:ilvl w:val="0"/>
                <w:numId w:val="37"/>
              </w:numPr>
              <w:tabs>
                <w:tab w:val="left" w:pos="224"/>
              </w:tabs>
              <w:spacing w:after="0" w:line="240" w:lineRule="auto"/>
              <w:rPr>
                <w:rFonts w:eastAsia="Arial" w:cs="Arial"/>
                <w:b/>
                <w:bCs/>
                <w:sz w:val="12"/>
                <w:szCs w:val="12"/>
              </w:rPr>
            </w:pPr>
            <w:r w:rsidRPr="00345B04">
              <w:rPr>
                <w:rFonts w:eastAsia="Arial" w:cs="Arial"/>
                <w:b/>
                <w:bCs/>
                <w:sz w:val="12"/>
                <w:szCs w:val="12"/>
              </w:rPr>
              <w:t>TA-W-90,000 and above</w:t>
            </w:r>
          </w:p>
          <w:p w:rsidR="005832FB" w:rsidRPr="00FE0FCC" w:rsidRDefault="005832FB" w:rsidP="005832FB">
            <w:pPr>
              <w:rPr>
                <w:b/>
                <w:sz w:val="8"/>
                <w:szCs w:val="8"/>
              </w:rPr>
            </w:pPr>
          </w:p>
          <w:p w:rsidR="005832FB" w:rsidRPr="00345B04" w:rsidRDefault="005832FB" w:rsidP="005832FB">
            <w:pPr>
              <w:rPr>
                <w:b/>
                <w:sz w:val="12"/>
                <w:szCs w:val="12"/>
              </w:rPr>
            </w:pPr>
            <w:r w:rsidRPr="00345B04">
              <w:rPr>
                <w:b/>
                <w:sz w:val="12"/>
                <w:szCs w:val="12"/>
              </w:rPr>
              <w:t xml:space="preserve">20 CFR 617.3?(J): </w:t>
            </w:r>
          </w:p>
          <w:p w:rsidR="005832FB" w:rsidRPr="00345B04" w:rsidRDefault="005832FB" w:rsidP="005832FB">
            <w:pPr>
              <w:pStyle w:val="NormalWeb"/>
              <w:shd w:val="clear" w:color="auto" w:fill="FFFFFF"/>
              <w:spacing w:after="0"/>
              <w:rPr>
                <w:rFonts w:asciiTheme="majorHAnsi" w:hAnsiTheme="majorHAnsi" w:cs="Arial"/>
                <w:color w:val="333333"/>
                <w:sz w:val="12"/>
                <w:szCs w:val="12"/>
                <w:lang w:val="en"/>
              </w:rPr>
            </w:pPr>
            <w:r w:rsidRPr="00345B04">
              <w:rPr>
                <w:rFonts w:asciiTheme="majorHAnsi" w:hAnsiTheme="majorHAnsi" w:cs="Arial"/>
                <w:b/>
                <w:color w:val="333333"/>
                <w:sz w:val="12"/>
                <w:szCs w:val="12"/>
                <w:lang w:val="en"/>
              </w:rPr>
              <w:t xml:space="preserve">(1) </w:t>
            </w:r>
            <w:r w:rsidRPr="00345B04">
              <w:rPr>
                <w:rFonts w:asciiTheme="majorHAnsi" w:hAnsiTheme="majorHAnsi" w:cs="Arial"/>
                <w:b/>
                <w:iCs/>
                <w:color w:val="333333"/>
                <w:sz w:val="12"/>
                <w:szCs w:val="12"/>
                <w:lang w:val="en"/>
              </w:rPr>
              <w:t>Certification</w:t>
            </w:r>
            <w:r w:rsidRPr="00345B04">
              <w:rPr>
                <w:rFonts w:asciiTheme="majorHAnsi" w:hAnsiTheme="majorHAnsi" w:cs="Arial"/>
                <w:color w:val="333333"/>
                <w:sz w:val="12"/>
                <w:szCs w:val="12"/>
                <w:lang w:val="en"/>
              </w:rPr>
              <w:t xml:space="preserve"> means a certification of eligibility to apply for TAA issued under section 223 of the Act with respect to a specified group of workers of a firm or appropriate subdivision of a firm. </w:t>
            </w:r>
          </w:p>
          <w:p w:rsidR="005832FB" w:rsidRPr="00345B04" w:rsidRDefault="005832FB" w:rsidP="005832FB">
            <w:pPr>
              <w:pStyle w:val="NormalWeb"/>
              <w:shd w:val="clear" w:color="auto" w:fill="FFFFFF"/>
              <w:spacing w:after="0"/>
              <w:rPr>
                <w:rFonts w:asciiTheme="majorHAnsi" w:hAnsiTheme="majorHAnsi" w:cs="Arial"/>
                <w:color w:val="333333"/>
                <w:sz w:val="12"/>
                <w:szCs w:val="12"/>
                <w:lang w:val="en"/>
              </w:rPr>
            </w:pPr>
            <w:r w:rsidRPr="00345B04">
              <w:rPr>
                <w:rFonts w:asciiTheme="majorHAnsi" w:hAnsiTheme="majorHAnsi" w:cs="Arial"/>
                <w:b/>
                <w:color w:val="333333"/>
                <w:sz w:val="12"/>
                <w:szCs w:val="12"/>
                <w:lang w:val="en"/>
              </w:rPr>
              <w:t xml:space="preserve">(2) </w:t>
            </w:r>
            <w:r w:rsidRPr="00345B04">
              <w:rPr>
                <w:rFonts w:asciiTheme="majorHAnsi" w:hAnsiTheme="majorHAnsi" w:cs="Arial"/>
                <w:b/>
                <w:iCs/>
                <w:color w:val="333333"/>
                <w:sz w:val="12"/>
                <w:szCs w:val="12"/>
                <w:lang w:val="en"/>
              </w:rPr>
              <w:t>Certification period</w:t>
            </w:r>
            <w:r w:rsidRPr="00345B04">
              <w:rPr>
                <w:rFonts w:asciiTheme="majorHAnsi" w:hAnsiTheme="majorHAnsi" w:cs="Arial"/>
                <w:color w:val="333333"/>
                <w:sz w:val="12"/>
                <w:szCs w:val="12"/>
                <w:lang w:val="en"/>
              </w:rPr>
              <w:t xml:space="preserve"> means the period of time during which total and partial separations from adversely affected employment within a firm or appropriate subdivision of a firm are covered by the certification. </w:t>
            </w:r>
          </w:p>
          <w:p w:rsidR="005832FB" w:rsidRPr="00FE0FCC" w:rsidRDefault="005832FB" w:rsidP="005832FB">
            <w:pPr>
              <w:rPr>
                <w:b/>
                <w:sz w:val="8"/>
                <w:szCs w:val="8"/>
              </w:rPr>
            </w:pPr>
          </w:p>
          <w:p w:rsidR="005832FB" w:rsidRPr="00345B04" w:rsidRDefault="005832FB" w:rsidP="005832FB">
            <w:pPr>
              <w:rPr>
                <w:sz w:val="12"/>
                <w:szCs w:val="12"/>
              </w:rPr>
            </w:pPr>
            <w:r w:rsidRPr="00345B04">
              <w:rPr>
                <w:b/>
                <w:sz w:val="12"/>
                <w:szCs w:val="12"/>
              </w:rPr>
              <w:t>TEGL 5-15:</w:t>
            </w:r>
            <w:r w:rsidRPr="00345B04">
              <w:rPr>
                <w:sz w:val="12"/>
                <w:szCs w:val="12"/>
              </w:rPr>
              <w:t xml:space="preserve"> In general, certifications cover workers separated from employment up to one year before the date of the petition. This date is known as the “</w:t>
            </w:r>
            <w:r w:rsidRPr="00345B04">
              <w:rPr>
                <w:b/>
                <w:sz w:val="12"/>
                <w:szCs w:val="12"/>
                <w:u w:val="single"/>
              </w:rPr>
              <w:t>impact date</w:t>
            </w:r>
            <w:r w:rsidRPr="00345B04">
              <w:rPr>
                <w:sz w:val="12"/>
                <w:szCs w:val="12"/>
              </w:rPr>
              <w:t xml:space="preserve">’ of the certification. </w:t>
            </w:r>
          </w:p>
          <w:p w:rsidR="005832FB" w:rsidRPr="00FE0FCC" w:rsidRDefault="005832FB" w:rsidP="005832FB">
            <w:pPr>
              <w:rPr>
                <w:sz w:val="8"/>
                <w:szCs w:val="8"/>
              </w:rPr>
            </w:pPr>
          </w:p>
          <w:p w:rsidR="005832FB" w:rsidRPr="00345B04" w:rsidRDefault="005832FB" w:rsidP="005832FB">
            <w:pPr>
              <w:rPr>
                <w:sz w:val="12"/>
                <w:szCs w:val="12"/>
              </w:rPr>
            </w:pPr>
            <w:r w:rsidRPr="00345B04">
              <w:rPr>
                <w:sz w:val="12"/>
                <w:szCs w:val="12"/>
              </w:rPr>
              <w:t xml:space="preserve">The determination documents certifying petitions clearly identify the </w:t>
            </w:r>
            <w:r w:rsidRPr="00345B04">
              <w:rPr>
                <w:b/>
                <w:sz w:val="12"/>
                <w:szCs w:val="12"/>
                <w:u w:val="single"/>
              </w:rPr>
              <w:t>impact date</w:t>
            </w:r>
            <w:r w:rsidRPr="00345B04">
              <w:rPr>
                <w:sz w:val="12"/>
                <w:szCs w:val="12"/>
              </w:rPr>
              <w:t xml:space="preserve"> and expiration date for each certification, and will use the impact date of January 1, 2014 where appropriate. This means that workers covered by certifications of petitions filed during the period from June 29, 2014 through September 27, 2015 will have an earlier impact date than certifications of petitions filed during the period from January 1, 2014, through June 28, 2015. This could cause confusion and complaints when those workers who were denied eligibility for TAA because they were laid off more than a year before the date of the petition learn about other workers who were laid off more than a year before the date of the petition who were determined to be eligible. CSAs should be prepared to explain that this difference in treatment was directed by the statute.</w:t>
            </w:r>
          </w:p>
        </w:tc>
        <w:tc>
          <w:tcPr>
            <w:tcW w:w="2610" w:type="dxa"/>
            <w:tcBorders>
              <w:top w:val="single" w:sz="12" w:space="0" w:color="auto"/>
              <w:bottom w:val="single" w:sz="12" w:space="0" w:color="auto"/>
            </w:tcBorders>
            <w:shd w:val="clear" w:color="auto" w:fill="auto"/>
          </w:tcPr>
          <w:p w:rsidR="005832FB" w:rsidRPr="00E4314F" w:rsidRDefault="005832FB" w:rsidP="005832FB">
            <w:pPr>
              <w:contextualSpacing/>
              <w:rPr>
                <w:b/>
                <w:sz w:val="14"/>
                <w:szCs w:val="14"/>
              </w:rPr>
            </w:pPr>
            <w:r w:rsidRPr="00E4314F">
              <w:rPr>
                <w:b/>
                <w:sz w:val="14"/>
                <w:szCs w:val="14"/>
              </w:rPr>
              <w:t>TEGL 22-15, Attachment C:</w:t>
            </w:r>
          </w:p>
          <w:p w:rsidR="005832FB" w:rsidRPr="00E4314F" w:rsidRDefault="005832FB" w:rsidP="005832FB">
            <w:pPr>
              <w:ind w:left="157"/>
              <w:contextualSpacing/>
              <w:rPr>
                <w:sz w:val="14"/>
                <w:szCs w:val="14"/>
              </w:rPr>
            </w:pPr>
          </w:p>
          <w:p w:rsidR="005832FB" w:rsidRDefault="005832FB" w:rsidP="005832FB">
            <w:pPr>
              <w:numPr>
                <w:ilvl w:val="0"/>
                <w:numId w:val="2"/>
              </w:numPr>
              <w:ind w:left="157" w:hanging="157"/>
              <w:contextualSpacing/>
              <w:rPr>
                <w:sz w:val="14"/>
                <w:szCs w:val="14"/>
              </w:rPr>
            </w:pPr>
            <w:r w:rsidRPr="00E4314F">
              <w:rPr>
                <w:sz w:val="14"/>
                <w:szCs w:val="14"/>
              </w:rPr>
              <w:t>DOLETA website</w:t>
            </w:r>
            <w:r w:rsidR="009F5239">
              <w:rPr>
                <w:sz w:val="14"/>
                <w:szCs w:val="14"/>
              </w:rPr>
              <w:t>, or</w:t>
            </w:r>
          </w:p>
          <w:p w:rsidR="005832FB" w:rsidRDefault="005832FB" w:rsidP="005832FB">
            <w:pPr>
              <w:numPr>
                <w:ilvl w:val="0"/>
                <w:numId w:val="2"/>
              </w:numPr>
              <w:ind w:left="157" w:hanging="157"/>
              <w:contextualSpacing/>
              <w:rPr>
                <w:sz w:val="14"/>
                <w:szCs w:val="14"/>
              </w:rPr>
            </w:pPr>
            <w:r w:rsidRPr="00E4314F">
              <w:rPr>
                <w:sz w:val="14"/>
                <w:szCs w:val="14"/>
              </w:rPr>
              <w:t>Federal Register</w:t>
            </w:r>
          </w:p>
          <w:p w:rsidR="000D4415" w:rsidRDefault="000D4415" w:rsidP="000D4415">
            <w:pPr>
              <w:numPr>
                <w:ilvl w:val="0"/>
                <w:numId w:val="2"/>
              </w:numPr>
              <w:ind w:left="157" w:hanging="157"/>
              <w:contextualSpacing/>
              <w:rPr>
                <w:sz w:val="14"/>
                <w:szCs w:val="14"/>
              </w:rPr>
            </w:pPr>
            <w:r>
              <w:rPr>
                <w:sz w:val="14"/>
                <w:szCs w:val="14"/>
              </w:rPr>
              <w:t>Discharged or Quit – not eligible.</w:t>
            </w:r>
          </w:p>
          <w:p w:rsidR="0005507E" w:rsidRDefault="0005507E" w:rsidP="0005507E">
            <w:pPr>
              <w:contextualSpacing/>
              <w:rPr>
                <w:sz w:val="14"/>
                <w:szCs w:val="14"/>
              </w:rPr>
            </w:pPr>
          </w:p>
          <w:p w:rsidR="00F82D5A" w:rsidRDefault="00F82D5A" w:rsidP="0005507E">
            <w:pPr>
              <w:contextualSpacing/>
              <w:rPr>
                <w:sz w:val="14"/>
                <w:szCs w:val="14"/>
              </w:rPr>
            </w:pPr>
          </w:p>
          <w:p w:rsidR="0005507E" w:rsidRDefault="0005507E" w:rsidP="0005507E">
            <w:pPr>
              <w:contextualSpacing/>
              <w:rPr>
                <w:sz w:val="14"/>
                <w:szCs w:val="14"/>
              </w:rPr>
            </w:pPr>
          </w:p>
          <w:p w:rsidR="0005507E" w:rsidRPr="00E4314F" w:rsidRDefault="0005507E" w:rsidP="0005507E">
            <w:pPr>
              <w:contextualSpacing/>
              <w:rPr>
                <w:sz w:val="14"/>
                <w:szCs w:val="14"/>
              </w:rPr>
            </w:pPr>
          </w:p>
        </w:tc>
        <w:tc>
          <w:tcPr>
            <w:tcW w:w="1890" w:type="dxa"/>
            <w:tcBorders>
              <w:top w:val="single" w:sz="12" w:space="0" w:color="auto"/>
              <w:bottom w:val="single" w:sz="12" w:space="0" w:color="auto"/>
            </w:tcBorders>
            <w:shd w:val="clear" w:color="auto" w:fill="FFFFFF" w:themeFill="background1"/>
          </w:tcPr>
          <w:p w:rsidR="005832FB" w:rsidRPr="00385214" w:rsidRDefault="005832FB" w:rsidP="005832FB">
            <w:pPr>
              <w:rPr>
                <w:rFonts w:eastAsia="Times New Roman" w:cs="Cambria Math"/>
                <w:sz w:val="14"/>
                <w:szCs w:val="14"/>
              </w:rPr>
            </w:pPr>
            <w:r w:rsidRPr="002707AF">
              <w:rPr>
                <w:rFonts w:eastAsia="Times New Roman" w:cs="Cambria Math"/>
                <w:sz w:val="14"/>
                <w:szCs w:val="14"/>
              </w:rPr>
              <w:t xml:space="preserve"> </w:t>
            </w:r>
            <w:sdt>
              <w:sdtPr>
                <w:rPr>
                  <w:rFonts w:eastAsia="Times New Roman" w:cs="Cambria Math"/>
                  <w:sz w:val="14"/>
                  <w:szCs w:val="14"/>
                </w:rPr>
                <w:id w:val="899256545"/>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Met</w:t>
            </w:r>
          </w:p>
          <w:p w:rsidR="005832FB" w:rsidRPr="00385214" w:rsidRDefault="005832FB" w:rsidP="005832FB">
            <w:pPr>
              <w:rPr>
                <w:rFonts w:eastAsia="Times New Roman" w:cs="Cambria Math"/>
                <w:sz w:val="14"/>
                <w:szCs w:val="14"/>
              </w:rPr>
            </w:pPr>
          </w:p>
          <w:p w:rsidR="005832FB" w:rsidRPr="00385214" w:rsidRDefault="005832FB" w:rsidP="005832FB">
            <w:pPr>
              <w:rPr>
                <w:rFonts w:eastAsia="Times New Roman" w:cs="Cambria Math"/>
                <w:sz w:val="14"/>
                <w:szCs w:val="14"/>
              </w:rPr>
            </w:pPr>
            <w:r w:rsidRPr="00385214">
              <w:rPr>
                <w:rFonts w:eastAsia="Times New Roman" w:cs="Cambria Math"/>
                <w:sz w:val="14"/>
                <w:szCs w:val="14"/>
              </w:rPr>
              <w:t xml:space="preserve"> </w:t>
            </w:r>
            <w:sdt>
              <w:sdtPr>
                <w:rPr>
                  <w:rFonts w:eastAsia="Times New Roman" w:cs="Cambria Math"/>
                  <w:sz w:val="14"/>
                  <w:szCs w:val="14"/>
                </w:rPr>
                <w:id w:val="1880440258"/>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Not Met</w:t>
            </w:r>
          </w:p>
          <w:p w:rsidR="005832FB" w:rsidRPr="00385214" w:rsidRDefault="005832FB" w:rsidP="005832FB">
            <w:pPr>
              <w:rPr>
                <w:rFonts w:eastAsia="Times New Roman" w:cs="Cambria Math"/>
                <w:sz w:val="14"/>
                <w:szCs w:val="14"/>
              </w:rPr>
            </w:pPr>
          </w:p>
          <w:p w:rsidR="005832FB" w:rsidRPr="00385214" w:rsidRDefault="005832FB" w:rsidP="005832FB">
            <w:pPr>
              <w:rPr>
                <w:rFonts w:eastAsia="Times New Roman" w:cs="Cambria Math"/>
                <w:sz w:val="14"/>
                <w:szCs w:val="14"/>
              </w:rPr>
            </w:pPr>
            <w:r w:rsidRPr="00385214">
              <w:rPr>
                <w:rFonts w:ascii="Cambria Math" w:eastAsia="Times New Roman" w:hAnsi="Cambria Math" w:cs="Cambria Math"/>
                <w:sz w:val="14"/>
                <w:szCs w:val="14"/>
              </w:rPr>
              <w:t xml:space="preserve"> </w:t>
            </w:r>
            <w:sdt>
              <w:sdtPr>
                <w:rPr>
                  <w:rFonts w:ascii="Cambria Math" w:eastAsia="Times New Roman" w:hAnsi="Cambria Math" w:cs="Cambria Math"/>
                  <w:sz w:val="14"/>
                  <w:szCs w:val="14"/>
                </w:rPr>
                <w:id w:val="-1924025020"/>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Data Validation Issues</w:t>
            </w:r>
          </w:p>
          <w:p w:rsidR="005832FB" w:rsidRPr="00385214" w:rsidRDefault="005832FB" w:rsidP="005832FB">
            <w:pPr>
              <w:rPr>
                <w:rFonts w:eastAsia="Times New Roman" w:cs="Cambria Math"/>
                <w:sz w:val="14"/>
                <w:szCs w:val="14"/>
              </w:rPr>
            </w:pPr>
          </w:p>
          <w:p w:rsidR="005832FB" w:rsidRPr="00385214" w:rsidRDefault="005832FB" w:rsidP="005832FB">
            <w:pPr>
              <w:rPr>
                <w:rFonts w:eastAsia="Times New Roman" w:cs="Cambria Math"/>
                <w:sz w:val="14"/>
                <w:szCs w:val="14"/>
              </w:rPr>
            </w:pPr>
            <w:r w:rsidRPr="00385214">
              <w:rPr>
                <w:rFonts w:eastAsia="Times New Roman" w:cs="Cambria Math"/>
                <w:sz w:val="14"/>
                <w:szCs w:val="14"/>
              </w:rPr>
              <w:t>Comments:</w:t>
            </w:r>
          </w:p>
          <w:p w:rsidR="005832FB" w:rsidRPr="00C45B7D" w:rsidRDefault="005832FB" w:rsidP="005832FB">
            <w:pPr>
              <w:tabs>
                <w:tab w:val="right" w:pos="3181"/>
              </w:tabs>
              <w:rPr>
                <w:rFonts w:cs="Cambria Math"/>
                <w:b/>
                <w:sz w:val="14"/>
                <w:szCs w:val="14"/>
                <w:u w:val="single"/>
              </w:rPr>
            </w:pPr>
          </w:p>
        </w:tc>
        <w:tc>
          <w:tcPr>
            <w:tcW w:w="2260" w:type="dxa"/>
            <w:gridSpan w:val="2"/>
            <w:tcBorders>
              <w:top w:val="single" w:sz="12" w:space="0" w:color="auto"/>
              <w:bottom w:val="single" w:sz="12" w:space="0" w:color="auto"/>
            </w:tcBorders>
            <w:shd w:val="clear" w:color="auto" w:fill="FFFFFF" w:themeFill="background1"/>
          </w:tcPr>
          <w:p w:rsidR="005832FB" w:rsidRPr="00385214" w:rsidRDefault="003C0E96" w:rsidP="005832FB">
            <w:pPr>
              <w:rPr>
                <w:rFonts w:eastAsia="Times New Roman" w:cs="Cambria Math"/>
                <w:sz w:val="14"/>
                <w:szCs w:val="14"/>
              </w:rPr>
            </w:pPr>
            <w:sdt>
              <w:sdtPr>
                <w:rPr>
                  <w:rFonts w:eastAsia="Times New Roman" w:cs="Cambria Math"/>
                  <w:sz w:val="14"/>
                  <w:szCs w:val="14"/>
                </w:rPr>
                <w:id w:val="1549493553"/>
                <w14:checkbox>
                  <w14:checked w14:val="0"/>
                  <w14:checkedState w14:val="2612" w14:font="MS Gothic"/>
                  <w14:uncheckedState w14:val="2610" w14:font="MS Gothic"/>
                </w14:checkbox>
              </w:sdtPr>
              <w:sdtEndPr/>
              <w:sdtContent>
                <w:r w:rsidR="005832FB" w:rsidRPr="00385214">
                  <w:rPr>
                    <w:rFonts w:ascii="MS Gothic" w:eastAsia="MS Gothic" w:hAnsi="MS Gothic" w:cs="Cambria Math" w:hint="eastAsia"/>
                    <w:sz w:val="14"/>
                    <w:szCs w:val="14"/>
                  </w:rPr>
                  <w:t>☐</w:t>
                </w:r>
              </w:sdtContent>
            </w:sdt>
            <w:r w:rsidR="005832FB" w:rsidRPr="00385214">
              <w:rPr>
                <w:rFonts w:ascii="Cambria Math" w:eastAsia="Times New Roman" w:hAnsi="Cambria Math" w:cs="Cambria Math"/>
                <w:sz w:val="14"/>
                <w:szCs w:val="14"/>
              </w:rPr>
              <w:t xml:space="preserve"> </w:t>
            </w:r>
            <w:r w:rsidR="005832FB">
              <w:rPr>
                <w:rFonts w:eastAsia="Times New Roman" w:cs="Cambria Math"/>
                <w:sz w:val="14"/>
                <w:szCs w:val="14"/>
              </w:rPr>
              <w:t>No Action Required</w:t>
            </w:r>
          </w:p>
          <w:p w:rsidR="005832FB" w:rsidRPr="00385214" w:rsidRDefault="005832FB" w:rsidP="005832FB">
            <w:pPr>
              <w:rPr>
                <w:rFonts w:eastAsia="Times New Roman" w:cs="Cambria Math"/>
                <w:sz w:val="14"/>
                <w:szCs w:val="14"/>
              </w:rPr>
            </w:pPr>
          </w:p>
          <w:p w:rsidR="005832FB" w:rsidRPr="00385214" w:rsidRDefault="003C0E96" w:rsidP="005832FB">
            <w:pPr>
              <w:rPr>
                <w:rFonts w:eastAsia="Times New Roman" w:cs="Cambria Math"/>
                <w:sz w:val="14"/>
                <w:szCs w:val="14"/>
              </w:rPr>
            </w:pPr>
            <w:sdt>
              <w:sdtPr>
                <w:rPr>
                  <w:rFonts w:eastAsia="Times New Roman" w:cs="Cambria Math"/>
                  <w:sz w:val="14"/>
                  <w:szCs w:val="14"/>
                </w:rPr>
                <w:id w:val="1357544860"/>
                <w14:checkbox>
                  <w14:checked w14:val="0"/>
                  <w14:checkedState w14:val="2612" w14:font="MS Gothic"/>
                  <w14:uncheckedState w14:val="2610" w14:font="MS Gothic"/>
                </w14:checkbox>
              </w:sdtPr>
              <w:sdtEndPr/>
              <w:sdtContent>
                <w:r w:rsidR="005832FB" w:rsidRPr="00385214">
                  <w:rPr>
                    <w:rFonts w:ascii="MS Gothic" w:eastAsia="MS Gothic" w:hAnsi="MS Gothic" w:cs="Cambria Math" w:hint="eastAsia"/>
                    <w:sz w:val="14"/>
                    <w:szCs w:val="14"/>
                  </w:rPr>
                  <w:t>☐</w:t>
                </w:r>
              </w:sdtContent>
            </w:sdt>
            <w:r w:rsidR="005832FB" w:rsidRPr="00385214">
              <w:rPr>
                <w:rFonts w:ascii="Cambria Math" w:eastAsia="Times New Roman" w:hAnsi="Cambria Math" w:cs="Cambria Math"/>
                <w:sz w:val="14"/>
                <w:szCs w:val="14"/>
              </w:rPr>
              <w:t xml:space="preserve"> </w:t>
            </w:r>
            <w:r w:rsidR="005832FB">
              <w:rPr>
                <w:rFonts w:eastAsia="Times New Roman" w:cs="Cambria Math"/>
                <w:sz w:val="14"/>
                <w:szCs w:val="14"/>
              </w:rPr>
              <w:t>The Following Action is Required:</w:t>
            </w:r>
          </w:p>
          <w:p w:rsidR="005832FB" w:rsidRPr="00722837" w:rsidRDefault="005832FB" w:rsidP="005832FB">
            <w:pPr>
              <w:tabs>
                <w:tab w:val="right" w:pos="3181"/>
              </w:tabs>
              <w:rPr>
                <w:rFonts w:cs="Cambria Math"/>
                <w:b/>
                <w:sz w:val="14"/>
                <w:szCs w:val="14"/>
                <w:u w:val="single"/>
              </w:rPr>
            </w:pPr>
          </w:p>
        </w:tc>
      </w:tr>
    </w:tbl>
    <w:p w:rsidR="00380AA6" w:rsidRDefault="00380AA6">
      <w:r>
        <w:br w:type="page"/>
      </w:r>
    </w:p>
    <w:tbl>
      <w:tblPr>
        <w:tblStyle w:val="TableGrid"/>
        <w:tblW w:w="15112" w:type="dxa"/>
        <w:tblInd w:w="-337" w:type="dxa"/>
        <w:tblLayout w:type="fixed"/>
        <w:tblLook w:val="04A0" w:firstRow="1" w:lastRow="0" w:firstColumn="1" w:lastColumn="0" w:noHBand="0" w:noVBand="1"/>
      </w:tblPr>
      <w:tblGrid>
        <w:gridCol w:w="10"/>
        <w:gridCol w:w="5812"/>
        <w:gridCol w:w="1891"/>
        <w:gridCol w:w="3239"/>
        <w:gridCol w:w="1891"/>
        <w:gridCol w:w="2259"/>
        <w:gridCol w:w="10"/>
      </w:tblGrid>
      <w:tr w:rsidR="005832FB" w:rsidRPr="00F7153B" w:rsidTr="00231780">
        <w:trPr>
          <w:gridAfter w:val="1"/>
          <w:wAfter w:w="10" w:type="dxa"/>
        </w:trPr>
        <w:tc>
          <w:tcPr>
            <w:tcW w:w="7713" w:type="dxa"/>
            <w:gridSpan w:val="3"/>
            <w:tcBorders>
              <w:top w:val="single" w:sz="12" w:space="0" w:color="auto"/>
              <w:bottom w:val="single" w:sz="12" w:space="0" w:color="auto"/>
            </w:tcBorders>
            <w:shd w:val="clear" w:color="auto" w:fill="F2F2F2" w:themeFill="background1" w:themeFillShade="F2"/>
          </w:tcPr>
          <w:p w:rsidR="005832FB" w:rsidRPr="00FF6396" w:rsidRDefault="00BF3EF8" w:rsidP="005832FB">
            <w:pPr>
              <w:rPr>
                <w:rFonts w:eastAsia="Arial" w:cs="Arial"/>
                <w:b/>
                <w:bCs/>
                <w:caps/>
                <w:sz w:val="18"/>
                <w:szCs w:val="18"/>
              </w:rPr>
            </w:pPr>
            <w:r>
              <w:rPr>
                <w:rFonts w:eastAsia="Arial" w:cs="Arial"/>
                <w:b/>
                <w:bCs/>
                <w:caps/>
                <w:sz w:val="18"/>
                <w:szCs w:val="18"/>
              </w:rPr>
              <w:lastRenderedPageBreak/>
              <w:t>1-d</w:t>
            </w:r>
            <w:r w:rsidR="005832FB">
              <w:rPr>
                <w:rFonts w:eastAsia="Arial" w:cs="Arial"/>
                <w:b/>
                <w:bCs/>
                <w:caps/>
                <w:sz w:val="18"/>
                <w:szCs w:val="18"/>
              </w:rPr>
              <w:t xml:space="preserve">. taa application date </w:t>
            </w:r>
            <w:r w:rsidR="005832FB" w:rsidRPr="00FF6396">
              <w:rPr>
                <w:rFonts w:eastAsia="Times New Roman" w:cs="Arial"/>
                <w:b/>
                <w:caps/>
                <w:sz w:val="16"/>
                <w:szCs w:val="16"/>
              </w:rPr>
              <w:t>–</w:t>
            </w:r>
            <w:r w:rsidR="005832FB" w:rsidRPr="00FF6396">
              <w:rPr>
                <w:rFonts w:eastAsia="Times New Roman" w:cs="Arial"/>
                <w:i/>
                <w:caps/>
                <w:sz w:val="16"/>
                <w:szCs w:val="16"/>
              </w:rPr>
              <w:t>D</w:t>
            </w:r>
            <w:r w:rsidR="005832FB" w:rsidRPr="00FF6396">
              <w:rPr>
                <w:rFonts w:eastAsia="Times New Roman" w:cs="Arial"/>
                <w:i/>
                <w:sz w:val="16"/>
                <w:szCs w:val="16"/>
              </w:rPr>
              <w:t>ata Validation Only</w:t>
            </w:r>
          </w:p>
        </w:tc>
        <w:tc>
          <w:tcPr>
            <w:tcW w:w="3239" w:type="dxa"/>
            <w:tcBorders>
              <w:top w:val="single" w:sz="12" w:space="0" w:color="auto"/>
              <w:bottom w:val="single" w:sz="12" w:space="0" w:color="auto"/>
            </w:tcBorders>
            <w:shd w:val="clear" w:color="auto" w:fill="F2F2F2" w:themeFill="background1" w:themeFillShade="F2"/>
          </w:tcPr>
          <w:p w:rsidR="005832FB" w:rsidRPr="00F7153B" w:rsidRDefault="005832FB" w:rsidP="005832FB">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891" w:type="dxa"/>
            <w:tcBorders>
              <w:top w:val="single" w:sz="12" w:space="0" w:color="auto"/>
              <w:bottom w:val="single" w:sz="12" w:space="0" w:color="auto"/>
            </w:tcBorders>
            <w:shd w:val="clear" w:color="auto" w:fill="F2F2F2" w:themeFill="background1" w:themeFillShade="F2"/>
          </w:tcPr>
          <w:p w:rsidR="005832FB" w:rsidRPr="005832FB" w:rsidRDefault="005832FB" w:rsidP="005832FB">
            <w:pPr>
              <w:jc w:val="center"/>
              <w:rPr>
                <w:rFonts w:cs="Arial"/>
                <w:b/>
                <w:sz w:val="18"/>
                <w:szCs w:val="18"/>
              </w:rPr>
            </w:pPr>
            <w:r w:rsidRPr="005832FB">
              <w:rPr>
                <w:rFonts w:cs="Arial"/>
                <w:b/>
                <w:sz w:val="18"/>
                <w:szCs w:val="18"/>
              </w:rPr>
              <w:t>Observations</w:t>
            </w:r>
          </w:p>
        </w:tc>
        <w:tc>
          <w:tcPr>
            <w:tcW w:w="2259" w:type="dxa"/>
            <w:tcBorders>
              <w:top w:val="single" w:sz="12" w:space="0" w:color="auto"/>
              <w:bottom w:val="single" w:sz="12" w:space="0" w:color="auto"/>
              <w:right w:val="single" w:sz="12" w:space="0" w:color="auto"/>
            </w:tcBorders>
            <w:shd w:val="clear" w:color="auto" w:fill="F2F2F2" w:themeFill="background1" w:themeFillShade="F2"/>
          </w:tcPr>
          <w:p w:rsidR="005832FB" w:rsidRPr="005832FB" w:rsidRDefault="005832FB" w:rsidP="005832FB">
            <w:pPr>
              <w:jc w:val="center"/>
              <w:rPr>
                <w:rFonts w:cs="Arial"/>
                <w:b/>
                <w:sz w:val="18"/>
                <w:szCs w:val="18"/>
              </w:rPr>
            </w:pPr>
            <w:r w:rsidRPr="005832FB">
              <w:rPr>
                <w:rFonts w:cs="Arial"/>
                <w:b/>
                <w:sz w:val="18"/>
                <w:szCs w:val="18"/>
              </w:rPr>
              <w:t>Actions Required</w:t>
            </w:r>
          </w:p>
        </w:tc>
      </w:tr>
      <w:tr w:rsidR="005832FB" w:rsidRPr="00F7153B" w:rsidTr="004D762F">
        <w:trPr>
          <w:gridAfter w:val="1"/>
          <w:wAfter w:w="10" w:type="dxa"/>
        </w:trPr>
        <w:tc>
          <w:tcPr>
            <w:tcW w:w="7713" w:type="dxa"/>
            <w:gridSpan w:val="3"/>
            <w:tcBorders>
              <w:top w:val="single" w:sz="12" w:space="0" w:color="auto"/>
              <w:bottom w:val="single" w:sz="2" w:space="0" w:color="auto"/>
            </w:tcBorders>
            <w:shd w:val="clear" w:color="auto" w:fill="FFFFFF" w:themeFill="background1"/>
          </w:tcPr>
          <w:p w:rsidR="005832FB" w:rsidRPr="005F45FB" w:rsidRDefault="005832FB" w:rsidP="00EB592D">
            <w:pPr>
              <w:pStyle w:val="ListParagraph"/>
              <w:numPr>
                <w:ilvl w:val="0"/>
                <w:numId w:val="93"/>
              </w:numPr>
              <w:ind w:left="134" w:hanging="90"/>
              <w:rPr>
                <w:rFonts w:eastAsia="Arial" w:cs="Arial"/>
                <w:bCs/>
                <w:sz w:val="10"/>
                <w:szCs w:val="10"/>
              </w:rPr>
            </w:pPr>
            <w:r>
              <w:rPr>
                <w:rFonts w:eastAsia="Arial" w:cs="Arial"/>
                <w:bCs/>
                <w:sz w:val="10"/>
                <w:szCs w:val="10"/>
              </w:rPr>
              <w:t xml:space="preserve">TEGL 22-15, </w:t>
            </w:r>
            <w:r w:rsidRPr="005F45FB">
              <w:rPr>
                <w:rFonts w:eastAsia="Arial" w:cs="Arial"/>
                <w:bCs/>
                <w:sz w:val="10"/>
                <w:szCs w:val="10"/>
              </w:rPr>
              <w:t>Attachment C</w:t>
            </w:r>
            <w:r w:rsidR="00F05E46" w:rsidRPr="005F45FB">
              <w:rPr>
                <w:rFonts w:eastAsia="Arial" w:cs="Arial"/>
                <w:bCs/>
                <w:sz w:val="10"/>
                <w:szCs w:val="10"/>
              </w:rPr>
              <w:t xml:space="preserve">, Released </w:t>
            </w:r>
            <w:r w:rsidR="002F11DD" w:rsidRPr="005F45FB">
              <w:rPr>
                <w:rFonts w:eastAsia="Arial" w:cs="Arial"/>
                <w:bCs/>
                <w:sz w:val="10"/>
                <w:szCs w:val="10"/>
              </w:rPr>
              <w:t xml:space="preserve"> </w:t>
            </w:r>
            <w:r w:rsidR="00C85AC7" w:rsidRPr="005F45FB">
              <w:rPr>
                <w:rFonts w:eastAsia="Arial" w:cs="Arial"/>
                <w:bCs/>
                <w:sz w:val="10"/>
                <w:szCs w:val="10"/>
              </w:rPr>
              <w:t>0</w:t>
            </w:r>
            <w:r w:rsidR="002F11DD" w:rsidRPr="005F45FB">
              <w:rPr>
                <w:rFonts w:eastAsia="Arial" w:cs="Arial"/>
                <w:bCs/>
                <w:sz w:val="10"/>
                <w:szCs w:val="10"/>
              </w:rPr>
              <w:t>5/12/2016</w:t>
            </w:r>
          </w:p>
          <w:p w:rsidR="00F05E46" w:rsidRPr="00C12BE7" w:rsidRDefault="00F05E46" w:rsidP="00EB592D">
            <w:pPr>
              <w:pStyle w:val="ListParagraph"/>
              <w:numPr>
                <w:ilvl w:val="0"/>
                <w:numId w:val="93"/>
              </w:numPr>
              <w:ind w:left="134" w:hanging="90"/>
              <w:rPr>
                <w:rFonts w:eastAsia="Arial" w:cs="Arial"/>
                <w:bCs/>
                <w:sz w:val="10"/>
                <w:szCs w:val="10"/>
              </w:rPr>
            </w:pPr>
            <w:r w:rsidRPr="005F45FB">
              <w:rPr>
                <w:rFonts w:eastAsia="Arial" w:cs="Arial"/>
                <w:bCs/>
                <w:sz w:val="10"/>
                <w:szCs w:val="10"/>
              </w:rPr>
              <w:t xml:space="preserve">DOL </w:t>
            </w:r>
            <w:r w:rsidRPr="005F45FB">
              <w:rPr>
                <w:rFonts w:eastAsia="Times New Roman" w:cs="Arial"/>
                <w:sz w:val="10"/>
                <w:szCs w:val="10"/>
              </w:rPr>
              <w:t>Core Monitoring Guide with TAA Supplement, Released 0</w:t>
            </w:r>
            <w:r w:rsidR="00C12BE7" w:rsidRPr="005F45FB">
              <w:rPr>
                <w:rFonts w:eastAsia="Times New Roman" w:cs="Arial"/>
                <w:sz w:val="10"/>
                <w:szCs w:val="10"/>
              </w:rPr>
              <w:t>2/2014</w:t>
            </w:r>
          </w:p>
        </w:tc>
        <w:tc>
          <w:tcPr>
            <w:tcW w:w="3239" w:type="dxa"/>
            <w:tcBorders>
              <w:top w:val="single" w:sz="12" w:space="0" w:color="auto"/>
              <w:bottom w:val="single" w:sz="4" w:space="0" w:color="auto"/>
            </w:tcBorders>
            <w:shd w:val="clear" w:color="auto" w:fill="auto"/>
          </w:tcPr>
          <w:p w:rsidR="005832FB" w:rsidRPr="00E4314F" w:rsidRDefault="005832FB" w:rsidP="005832FB">
            <w:pPr>
              <w:contextualSpacing/>
              <w:rPr>
                <w:b/>
                <w:sz w:val="14"/>
                <w:szCs w:val="14"/>
              </w:rPr>
            </w:pPr>
            <w:r w:rsidRPr="00E4314F">
              <w:rPr>
                <w:b/>
                <w:sz w:val="14"/>
                <w:szCs w:val="14"/>
              </w:rPr>
              <w:t>TEGL 22-15, Attachment C:</w:t>
            </w:r>
          </w:p>
          <w:p w:rsidR="005832FB" w:rsidRPr="00521253" w:rsidRDefault="005832FB" w:rsidP="005832FB">
            <w:pPr>
              <w:rPr>
                <w:rFonts w:cs="Arial"/>
                <w:b/>
                <w:sz w:val="6"/>
                <w:szCs w:val="6"/>
              </w:rPr>
            </w:pPr>
          </w:p>
          <w:p w:rsidR="005832FB" w:rsidRPr="00FF6396" w:rsidRDefault="005832FB" w:rsidP="00EB592D">
            <w:pPr>
              <w:pStyle w:val="ListParagraph"/>
              <w:numPr>
                <w:ilvl w:val="0"/>
                <w:numId w:val="93"/>
              </w:numPr>
              <w:ind w:left="251" w:hanging="251"/>
              <w:rPr>
                <w:rFonts w:cs="Arial"/>
                <w:b/>
                <w:sz w:val="14"/>
                <w:szCs w:val="14"/>
              </w:rPr>
            </w:pPr>
            <w:r>
              <w:rPr>
                <w:rFonts w:cs="Arial"/>
                <w:sz w:val="14"/>
                <w:szCs w:val="14"/>
              </w:rPr>
              <w:t xml:space="preserve">State MIS </w:t>
            </w:r>
          </w:p>
          <w:p w:rsidR="00355E1F" w:rsidRPr="00355E1F" w:rsidRDefault="005832FB" w:rsidP="00EB592D">
            <w:pPr>
              <w:pStyle w:val="ListParagraph"/>
              <w:numPr>
                <w:ilvl w:val="0"/>
                <w:numId w:val="93"/>
              </w:numPr>
              <w:ind w:left="251" w:hanging="251"/>
              <w:rPr>
                <w:rFonts w:cs="Arial"/>
                <w:b/>
                <w:sz w:val="14"/>
                <w:szCs w:val="14"/>
              </w:rPr>
            </w:pPr>
            <w:r>
              <w:rPr>
                <w:rFonts w:cs="Arial"/>
                <w:sz w:val="14"/>
                <w:szCs w:val="14"/>
              </w:rPr>
              <w:t>TAA Application Form</w:t>
            </w:r>
            <w:r w:rsidR="009F5239">
              <w:rPr>
                <w:rFonts w:cs="Arial"/>
                <w:sz w:val="14"/>
                <w:szCs w:val="14"/>
              </w:rPr>
              <w:t xml:space="preserve"> (ensure correct form was used for the specific TAA program)</w:t>
            </w:r>
          </w:p>
          <w:p w:rsidR="005832FB" w:rsidRPr="00355E1F" w:rsidRDefault="005832FB" w:rsidP="00EB592D">
            <w:pPr>
              <w:pStyle w:val="ListParagraph"/>
              <w:numPr>
                <w:ilvl w:val="0"/>
                <w:numId w:val="93"/>
              </w:numPr>
              <w:ind w:left="251" w:hanging="251"/>
              <w:rPr>
                <w:rFonts w:cs="Arial"/>
                <w:b/>
                <w:sz w:val="14"/>
                <w:szCs w:val="14"/>
              </w:rPr>
            </w:pPr>
            <w:r w:rsidRPr="00355E1F">
              <w:rPr>
                <w:rFonts w:cs="Arial"/>
                <w:sz w:val="14"/>
                <w:szCs w:val="14"/>
              </w:rPr>
              <w:t>Determination of Eligibility Form</w:t>
            </w:r>
            <w:r w:rsidR="00355E1F">
              <w:rPr>
                <w:rFonts w:cs="Arial"/>
                <w:sz w:val="14"/>
                <w:szCs w:val="14"/>
              </w:rPr>
              <w:t xml:space="preserve"> 57</w:t>
            </w:r>
          </w:p>
        </w:tc>
        <w:tc>
          <w:tcPr>
            <w:tcW w:w="1891" w:type="dxa"/>
            <w:tcBorders>
              <w:top w:val="single" w:sz="12" w:space="0" w:color="auto"/>
              <w:bottom w:val="single" w:sz="4" w:space="0" w:color="auto"/>
            </w:tcBorders>
            <w:shd w:val="clear" w:color="auto" w:fill="FFFFFF" w:themeFill="background1"/>
          </w:tcPr>
          <w:p w:rsidR="005832FB" w:rsidRPr="00385214" w:rsidRDefault="005832FB" w:rsidP="005832FB">
            <w:pPr>
              <w:rPr>
                <w:rFonts w:eastAsia="Times New Roman" w:cs="Cambria Math"/>
                <w:sz w:val="14"/>
                <w:szCs w:val="14"/>
              </w:rPr>
            </w:pPr>
            <w:r w:rsidRPr="002707AF">
              <w:rPr>
                <w:rFonts w:eastAsia="Times New Roman" w:cs="Cambria Math"/>
                <w:sz w:val="14"/>
                <w:szCs w:val="14"/>
              </w:rPr>
              <w:t xml:space="preserve"> </w:t>
            </w:r>
            <w:sdt>
              <w:sdtPr>
                <w:rPr>
                  <w:rFonts w:eastAsia="Times New Roman" w:cs="Cambria Math"/>
                  <w:sz w:val="14"/>
                  <w:szCs w:val="14"/>
                </w:rPr>
                <w:id w:val="830800179"/>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Met</w:t>
            </w:r>
          </w:p>
          <w:p w:rsidR="005832FB" w:rsidRPr="008C195F" w:rsidRDefault="005832FB" w:rsidP="005832FB">
            <w:pPr>
              <w:rPr>
                <w:rFonts w:eastAsia="Times New Roman" w:cs="Cambria Math"/>
                <w:sz w:val="8"/>
                <w:szCs w:val="8"/>
              </w:rPr>
            </w:pPr>
          </w:p>
          <w:p w:rsidR="005832FB" w:rsidRPr="00385214" w:rsidRDefault="005832FB" w:rsidP="005832FB">
            <w:pPr>
              <w:rPr>
                <w:rFonts w:eastAsia="Times New Roman" w:cs="Cambria Math"/>
                <w:sz w:val="14"/>
                <w:szCs w:val="14"/>
              </w:rPr>
            </w:pPr>
            <w:r w:rsidRPr="00385214">
              <w:rPr>
                <w:rFonts w:eastAsia="Times New Roman" w:cs="Cambria Math"/>
                <w:sz w:val="14"/>
                <w:szCs w:val="14"/>
              </w:rPr>
              <w:t xml:space="preserve"> </w:t>
            </w:r>
            <w:sdt>
              <w:sdtPr>
                <w:rPr>
                  <w:rFonts w:eastAsia="Times New Roman" w:cs="Cambria Math"/>
                  <w:sz w:val="14"/>
                  <w:szCs w:val="14"/>
                </w:rPr>
                <w:id w:val="1565518166"/>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Not Met</w:t>
            </w:r>
          </w:p>
          <w:p w:rsidR="005832FB" w:rsidRPr="008C195F" w:rsidRDefault="005832FB" w:rsidP="005832FB">
            <w:pPr>
              <w:rPr>
                <w:rFonts w:eastAsia="Times New Roman" w:cs="Cambria Math"/>
                <w:sz w:val="8"/>
                <w:szCs w:val="8"/>
              </w:rPr>
            </w:pPr>
          </w:p>
          <w:p w:rsidR="005832FB" w:rsidRPr="004D762F" w:rsidRDefault="005832FB" w:rsidP="004D762F">
            <w:pPr>
              <w:rPr>
                <w:rFonts w:eastAsia="Times New Roman" w:cs="Cambria Math"/>
                <w:sz w:val="14"/>
                <w:szCs w:val="14"/>
              </w:rPr>
            </w:pPr>
            <w:r w:rsidRPr="00385214">
              <w:rPr>
                <w:rFonts w:ascii="Cambria Math" w:eastAsia="Times New Roman" w:hAnsi="Cambria Math" w:cs="Cambria Math"/>
                <w:sz w:val="14"/>
                <w:szCs w:val="14"/>
              </w:rPr>
              <w:t xml:space="preserve"> </w:t>
            </w:r>
            <w:sdt>
              <w:sdtPr>
                <w:rPr>
                  <w:rFonts w:ascii="Cambria Math" w:eastAsia="Times New Roman" w:hAnsi="Cambria Math" w:cs="Cambria Math"/>
                  <w:sz w:val="14"/>
                  <w:szCs w:val="14"/>
                </w:rPr>
                <w:id w:val="-42297284"/>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004D762F">
              <w:rPr>
                <w:rFonts w:eastAsia="Times New Roman" w:cs="Cambria Math"/>
                <w:sz w:val="14"/>
                <w:szCs w:val="14"/>
              </w:rPr>
              <w:t>Data Validation Issues</w:t>
            </w:r>
          </w:p>
        </w:tc>
        <w:tc>
          <w:tcPr>
            <w:tcW w:w="2259" w:type="dxa"/>
            <w:tcBorders>
              <w:top w:val="single" w:sz="12" w:space="0" w:color="auto"/>
              <w:bottom w:val="single" w:sz="4" w:space="0" w:color="auto"/>
            </w:tcBorders>
            <w:shd w:val="clear" w:color="auto" w:fill="FFFFFF" w:themeFill="background1"/>
          </w:tcPr>
          <w:p w:rsidR="005832FB" w:rsidRPr="00385214" w:rsidRDefault="003C0E96" w:rsidP="005832FB">
            <w:pPr>
              <w:rPr>
                <w:rFonts w:eastAsia="Times New Roman" w:cs="Cambria Math"/>
                <w:sz w:val="14"/>
                <w:szCs w:val="14"/>
              </w:rPr>
            </w:pPr>
            <w:sdt>
              <w:sdtPr>
                <w:rPr>
                  <w:rFonts w:eastAsia="Times New Roman" w:cs="Cambria Math"/>
                  <w:sz w:val="14"/>
                  <w:szCs w:val="14"/>
                </w:rPr>
                <w:id w:val="-1925724277"/>
                <w14:checkbox>
                  <w14:checked w14:val="0"/>
                  <w14:checkedState w14:val="2612" w14:font="MS Gothic"/>
                  <w14:uncheckedState w14:val="2610" w14:font="MS Gothic"/>
                </w14:checkbox>
              </w:sdtPr>
              <w:sdtEndPr/>
              <w:sdtContent>
                <w:r w:rsidR="005832FB" w:rsidRPr="00385214">
                  <w:rPr>
                    <w:rFonts w:ascii="MS Gothic" w:eastAsia="MS Gothic" w:hAnsi="MS Gothic" w:cs="Cambria Math" w:hint="eastAsia"/>
                    <w:sz w:val="14"/>
                    <w:szCs w:val="14"/>
                  </w:rPr>
                  <w:t>☐</w:t>
                </w:r>
              </w:sdtContent>
            </w:sdt>
            <w:r w:rsidR="005832FB" w:rsidRPr="00385214">
              <w:rPr>
                <w:rFonts w:ascii="Cambria Math" w:eastAsia="Times New Roman" w:hAnsi="Cambria Math" w:cs="Cambria Math"/>
                <w:sz w:val="14"/>
                <w:szCs w:val="14"/>
              </w:rPr>
              <w:t xml:space="preserve"> </w:t>
            </w:r>
            <w:r w:rsidR="005832FB">
              <w:rPr>
                <w:rFonts w:eastAsia="Times New Roman" w:cs="Cambria Math"/>
                <w:sz w:val="14"/>
                <w:szCs w:val="14"/>
              </w:rPr>
              <w:t>No Action Required</w:t>
            </w:r>
          </w:p>
          <w:p w:rsidR="005832FB" w:rsidRPr="00385214" w:rsidRDefault="005832FB" w:rsidP="005832FB">
            <w:pPr>
              <w:rPr>
                <w:rFonts w:eastAsia="Times New Roman" w:cs="Cambria Math"/>
                <w:sz w:val="14"/>
                <w:szCs w:val="14"/>
              </w:rPr>
            </w:pPr>
          </w:p>
          <w:p w:rsidR="005832FB" w:rsidRPr="00385214" w:rsidRDefault="003C0E96" w:rsidP="005832FB">
            <w:pPr>
              <w:rPr>
                <w:rFonts w:eastAsia="Times New Roman" w:cs="Cambria Math"/>
                <w:sz w:val="14"/>
                <w:szCs w:val="14"/>
              </w:rPr>
            </w:pPr>
            <w:sdt>
              <w:sdtPr>
                <w:rPr>
                  <w:rFonts w:eastAsia="Times New Roman" w:cs="Cambria Math"/>
                  <w:sz w:val="14"/>
                  <w:szCs w:val="14"/>
                </w:rPr>
                <w:id w:val="2093269198"/>
                <w14:checkbox>
                  <w14:checked w14:val="0"/>
                  <w14:checkedState w14:val="2612" w14:font="MS Gothic"/>
                  <w14:uncheckedState w14:val="2610" w14:font="MS Gothic"/>
                </w14:checkbox>
              </w:sdtPr>
              <w:sdtEndPr/>
              <w:sdtContent>
                <w:r w:rsidR="005832FB" w:rsidRPr="00385214">
                  <w:rPr>
                    <w:rFonts w:ascii="MS Gothic" w:eastAsia="MS Gothic" w:hAnsi="MS Gothic" w:cs="Cambria Math" w:hint="eastAsia"/>
                    <w:sz w:val="14"/>
                    <w:szCs w:val="14"/>
                  </w:rPr>
                  <w:t>☐</w:t>
                </w:r>
              </w:sdtContent>
            </w:sdt>
            <w:r w:rsidR="005832FB" w:rsidRPr="00385214">
              <w:rPr>
                <w:rFonts w:ascii="Cambria Math" w:eastAsia="Times New Roman" w:hAnsi="Cambria Math" w:cs="Cambria Math"/>
                <w:sz w:val="14"/>
                <w:szCs w:val="14"/>
              </w:rPr>
              <w:t xml:space="preserve"> </w:t>
            </w:r>
            <w:r w:rsidR="005832FB">
              <w:rPr>
                <w:rFonts w:eastAsia="Times New Roman" w:cs="Cambria Math"/>
                <w:sz w:val="14"/>
                <w:szCs w:val="14"/>
              </w:rPr>
              <w:t>The Following Action is Required:</w:t>
            </w:r>
          </w:p>
          <w:p w:rsidR="005832FB" w:rsidRPr="00722837" w:rsidRDefault="005832FB" w:rsidP="005832FB">
            <w:pPr>
              <w:tabs>
                <w:tab w:val="right" w:pos="3181"/>
              </w:tabs>
              <w:rPr>
                <w:rFonts w:cs="Cambria Math"/>
                <w:b/>
                <w:sz w:val="14"/>
                <w:szCs w:val="14"/>
                <w:u w:val="single"/>
              </w:rPr>
            </w:pPr>
          </w:p>
        </w:tc>
      </w:tr>
      <w:tr w:rsidR="005832FB" w:rsidRPr="00F7153B" w:rsidTr="00231780">
        <w:trPr>
          <w:gridBefore w:val="1"/>
          <w:wBefore w:w="10" w:type="dxa"/>
        </w:trPr>
        <w:tc>
          <w:tcPr>
            <w:tcW w:w="7703" w:type="dxa"/>
            <w:gridSpan w:val="2"/>
            <w:tcBorders>
              <w:top w:val="single" w:sz="12" w:space="0" w:color="auto"/>
              <w:left w:val="single" w:sz="12" w:space="0" w:color="auto"/>
              <w:bottom w:val="single" w:sz="12" w:space="0" w:color="auto"/>
            </w:tcBorders>
            <w:shd w:val="clear" w:color="auto" w:fill="F2F2F2" w:themeFill="background1" w:themeFillShade="F2"/>
          </w:tcPr>
          <w:p w:rsidR="005832FB" w:rsidRPr="00FE0FCC" w:rsidRDefault="005832FB" w:rsidP="005832FB">
            <w:pPr>
              <w:rPr>
                <w:b/>
                <w:sz w:val="18"/>
                <w:szCs w:val="18"/>
              </w:rPr>
            </w:pPr>
            <w:r w:rsidRPr="00FE0FCC">
              <w:rPr>
                <w:b/>
                <w:sz w:val="18"/>
                <w:szCs w:val="18"/>
              </w:rPr>
              <w:t>1</w:t>
            </w:r>
            <w:r w:rsidRPr="00FE0FCC">
              <w:rPr>
                <w:b/>
                <w:caps/>
                <w:sz w:val="18"/>
                <w:szCs w:val="18"/>
              </w:rPr>
              <w:t>-</w:t>
            </w:r>
            <w:r w:rsidR="00BF3EF8">
              <w:rPr>
                <w:b/>
                <w:caps/>
                <w:sz w:val="18"/>
                <w:szCs w:val="18"/>
              </w:rPr>
              <w:t>e</w:t>
            </w:r>
            <w:r>
              <w:rPr>
                <w:b/>
                <w:caps/>
                <w:sz w:val="18"/>
                <w:szCs w:val="18"/>
              </w:rPr>
              <w:t>.</w:t>
            </w:r>
            <w:r w:rsidRPr="00FE0FCC">
              <w:rPr>
                <w:b/>
                <w:caps/>
                <w:sz w:val="18"/>
                <w:szCs w:val="18"/>
              </w:rPr>
              <w:t xml:space="preserve"> Immigration Status/Alien Verification</w:t>
            </w:r>
          </w:p>
        </w:tc>
        <w:tc>
          <w:tcPr>
            <w:tcW w:w="3239" w:type="dxa"/>
            <w:tcBorders>
              <w:top w:val="single" w:sz="12" w:space="0" w:color="auto"/>
              <w:bottom w:val="single" w:sz="12" w:space="0" w:color="auto"/>
            </w:tcBorders>
            <w:shd w:val="clear" w:color="auto" w:fill="F2F2F2" w:themeFill="background1" w:themeFillShade="F2"/>
          </w:tcPr>
          <w:p w:rsidR="005832FB" w:rsidRPr="005832FB" w:rsidRDefault="00BE6D71" w:rsidP="005832FB">
            <w:pPr>
              <w:jc w:val="center"/>
              <w:rPr>
                <w:rFonts w:cs="Arial"/>
                <w:b/>
                <w:sz w:val="18"/>
                <w:szCs w:val="18"/>
              </w:rPr>
            </w:pPr>
            <w:r w:rsidRPr="003D077E">
              <w:rPr>
                <w:rFonts w:cs="Arial"/>
                <w:b/>
                <w:sz w:val="18"/>
                <w:szCs w:val="18"/>
              </w:rPr>
              <w:t>Evidence &amp; Indicators</w:t>
            </w:r>
          </w:p>
        </w:tc>
        <w:tc>
          <w:tcPr>
            <w:tcW w:w="1891" w:type="dxa"/>
            <w:tcBorders>
              <w:top w:val="single" w:sz="12" w:space="0" w:color="auto"/>
              <w:bottom w:val="single" w:sz="12" w:space="0" w:color="auto"/>
            </w:tcBorders>
            <w:shd w:val="clear" w:color="auto" w:fill="F2F2F2" w:themeFill="background1" w:themeFillShade="F2"/>
          </w:tcPr>
          <w:p w:rsidR="005832FB" w:rsidRPr="005832FB" w:rsidRDefault="005832FB" w:rsidP="005832FB">
            <w:pPr>
              <w:jc w:val="center"/>
              <w:rPr>
                <w:rFonts w:cs="Arial"/>
                <w:b/>
                <w:sz w:val="18"/>
                <w:szCs w:val="18"/>
              </w:rPr>
            </w:pPr>
            <w:r w:rsidRPr="005832FB">
              <w:rPr>
                <w:rFonts w:cs="Arial"/>
                <w:b/>
                <w:sz w:val="18"/>
                <w:szCs w:val="18"/>
              </w:rPr>
              <w:t>Observations</w:t>
            </w:r>
          </w:p>
        </w:tc>
        <w:tc>
          <w:tcPr>
            <w:tcW w:w="2269" w:type="dxa"/>
            <w:gridSpan w:val="2"/>
            <w:tcBorders>
              <w:top w:val="single" w:sz="12" w:space="0" w:color="auto"/>
              <w:bottom w:val="single" w:sz="12" w:space="0" w:color="auto"/>
              <w:right w:val="single" w:sz="12" w:space="0" w:color="auto"/>
            </w:tcBorders>
            <w:shd w:val="clear" w:color="auto" w:fill="F2F2F2" w:themeFill="background1" w:themeFillShade="F2"/>
          </w:tcPr>
          <w:p w:rsidR="005832FB" w:rsidRPr="005832FB" w:rsidRDefault="005832FB" w:rsidP="005832FB">
            <w:pPr>
              <w:jc w:val="center"/>
              <w:rPr>
                <w:rFonts w:cs="Arial"/>
                <w:b/>
                <w:sz w:val="18"/>
                <w:szCs w:val="18"/>
              </w:rPr>
            </w:pPr>
            <w:r w:rsidRPr="005832FB">
              <w:rPr>
                <w:rFonts w:cs="Arial"/>
                <w:b/>
                <w:sz w:val="18"/>
                <w:szCs w:val="18"/>
              </w:rPr>
              <w:t>Actions Required</w:t>
            </w:r>
          </w:p>
        </w:tc>
      </w:tr>
      <w:tr w:rsidR="005832FB" w:rsidRPr="00F7153B" w:rsidTr="004D762F">
        <w:trPr>
          <w:gridBefore w:val="1"/>
          <w:wBefore w:w="10" w:type="dxa"/>
        </w:trPr>
        <w:tc>
          <w:tcPr>
            <w:tcW w:w="7703" w:type="dxa"/>
            <w:gridSpan w:val="2"/>
            <w:tcBorders>
              <w:top w:val="single" w:sz="12" w:space="0" w:color="auto"/>
            </w:tcBorders>
            <w:shd w:val="clear" w:color="auto" w:fill="FFFFFF" w:themeFill="background1"/>
          </w:tcPr>
          <w:p w:rsidR="005832FB" w:rsidRPr="005F45FB" w:rsidRDefault="005832FB" w:rsidP="009E40F7">
            <w:pPr>
              <w:pStyle w:val="ListParagraph"/>
              <w:numPr>
                <w:ilvl w:val="0"/>
                <w:numId w:val="30"/>
              </w:numPr>
              <w:spacing w:after="0" w:line="240" w:lineRule="auto"/>
              <w:ind w:left="124" w:hanging="124"/>
              <w:rPr>
                <w:rFonts w:eastAsia="Times New Roman" w:cs="Arial"/>
                <w:sz w:val="10"/>
                <w:szCs w:val="10"/>
              </w:rPr>
            </w:pPr>
            <w:r w:rsidRPr="00A758C9">
              <w:rPr>
                <w:rFonts w:eastAsia="Times New Roman" w:cs="Arial"/>
                <w:sz w:val="10"/>
                <w:szCs w:val="10"/>
              </w:rPr>
              <w:t xml:space="preserve">Trade Adjustment Assistance </w:t>
            </w:r>
            <w:r w:rsidRPr="005F45FB">
              <w:rPr>
                <w:rFonts w:eastAsia="Times New Roman" w:cs="Arial"/>
                <w:sz w:val="10"/>
                <w:szCs w:val="10"/>
              </w:rPr>
              <w:t>Reauthorization Act of 2015 (TAARA 2015), sec 239(K)</w:t>
            </w:r>
            <w:r w:rsidR="00C12BE7" w:rsidRPr="005F45FB">
              <w:rPr>
                <w:rFonts w:eastAsia="Times New Roman" w:cs="Arial"/>
                <w:sz w:val="10"/>
                <w:szCs w:val="10"/>
              </w:rPr>
              <w:t xml:space="preserve">, Released </w:t>
            </w:r>
            <w:r w:rsidR="00C85AC7" w:rsidRPr="005F45FB">
              <w:rPr>
                <w:rFonts w:eastAsia="Times New Roman" w:cs="Arial"/>
                <w:sz w:val="10"/>
                <w:szCs w:val="10"/>
              </w:rPr>
              <w:t>06/29/20</w:t>
            </w:r>
            <w:r w:rsidR="00C12BE7" w:rsidRPr="005F45FB">
              <w:rPr>
                <w:rFonts w:eastAsia="Times New Roman" w:cs="Arial"/>
                <w:sz w:val="10"/>
                <w:szCs w:val="10"/>
              </w:rPr>
              <w:t>15</w:t>
            </w:r>
          </w:p>
          <w:p w:rsidR="00C50219" w:rsidRPr="005F45FB" w:rsidRDefault="00C50219" w:rsidP="009E40F7">
            <w:pPr>
              <w:pStyle w:val="ListParagraph"/>
              <w:numPr>
                <w:ilvl w:val="0"/>
                <w:numId w:val="30"/>
              </w:numPr>
              <w:spacing w:after="0" w:line="240" w:lineRule="auto"/>
              <w:ind w:left="124" w:hanging="124"/>
              <w:rPr>
                <w:rFonts w:eastAsia="Arial" w:cs="Arial"/>
                <w:bCs/>
                <w:sz w:val="10"/>
                <w:szCs w:val="10"/>
              </w:rPr>
            </w:pPr>
            <w:r w:rsidRPr="005F45FB">
              <w:rPr>
                <w:rFonts w:eastAsia="Times New Roman" w:cs="Arial"/>
                <w:sz w:val="10"/>
                <w:szCs w:val="10"/>
              </w:rPr>
              <w:t>TEGL 5-15, and 5-15 Change 1-Operating Instructions for Implementing the Amendments to the Trade Act of 1974 Enacted by the Trade Adjustment assistance Reauthorization Act of 2015 (TAARA 2015); Attachments A and B, as Revised 09/23/2016</w:t>
            </w:r>
          </w:p>
          <w:p w:rsidR="005832FB" w:rsidRPr="005F45FB" w:rsidRDefault="005832FB" w:rsidP="009E40F7">
            <w:pPr>
              <w:pStyle w:val="ListParagraph"/>
              <w:numPr>
                <w:ilvl w:val="0"/>
                <w:numId w:val="30"/>
              </w:numPr>
              <w:spacing w:after="0" w:line="240" w:lineRule="auto"/>
              <w:ind w:left="124" w:hanging="124"/>
              <w:rPr>
                <w:rFonts w:eastAsia="Times New Roman" w:cs="Arial"/>
                <w:sz w:val="10"/>
                <w:szCs w:val="10"/>
              </w:rPr>
            </w:pPr>
            <w:r w:rsidRPr="005F45FB">
              <w:rPr>
                <w:rFonts w:eastAsia="Times New Roman" w:cs="Arial"/>
                <w:sz w:val="10"/>
                <w:szCs w:val="10"/>
              </w:rPr>
              <w:t>DOL Core Monitoring Guide with TAA Supplement</w:t>
            </w:r>
            <w:r w:rsidR="00893505" w:rsidRPr="005F45FB">
              <w:rPr>
                <w:rFonts w:eastAsia="Times New Roman" w:cs="Arial"/>
                <w:sz w:val="10"/>
                <w:szCs w:val="10"/>
              </w:rPr>
              <w:t>, Released</w:t>
            </w:r>
            <w:r w:rsidR="00E43C60" w:rsidRPr="005F45FB">
              <w:rPr>
                <w:rFonts w:eastAsia="Times New Roman" w:cs="Arial"/>
                <w:sz w:val="10"/>
                <w:szCs w:val="10"/>
              </w:rPr>
              <w:t xml:space="preserve"> </w:t>
            </w:r>
            <w:r w:rsidR="003D077E" w:rsidRPr="005F45FB">
              <w:rPr>
                <w:rFonts w:eastAsia="Times New Roman" w:cs="Arial"/>
                <w:sz w:val="10"/>
                <w:szCs w:val="10"/>
              </w:rPr>
              <w:t>0</w:t>
            </w:r>
            <w:r w:rsidR="00893505" w:rsidRPr="005F45FB">
              <w:rPr>
                <w:rFonts w:eastAsia="Times New Roman" w:cs="Arial"/>
                <w:sz w:val="10"/>
                <w:szCs w:val="10"/>
              </w:rPr>
              <w:t>2/2014</w:t>
            </w:r>
          </w:p>
          <w:p w:rsidR="005832FB" w:rsidRPr="00FE0FCC" w:rsidRDefault="005832FB" w:rsidP="005832FB">
            <w:pPr>
              <w:autoSpaceDE w:val="0"/>
              <w:autoSpaceDN w:val="0"/>
              <w:adjustRightInd w:val="0"/>
              <w:rPr>
                <w:rFonts w:eastAsia="Times New Roman" w:cs="Arial"/>
                <w:sz w:val="8"/>
                <w:szCs w:val="8"/>
              </w:rPr>
            </w:pPr>
          </w:p>
          <w:p w:rsidR="005832FB" w:rsidRPr="00FE0FCC" w:rsidRDefault="005832FB" w:rsidP="005832FB">
            <w:pPr>
              <w:autoSpaceDE w:val="0"/>
              <w:autoSpaceDN w:val="0"/>
              <w:adjustRightInd w:val="0"/>
              <w:rPr>
                <w:rFonts w:eastAsia="Times New Roman" w:cs="Arial"/>
                <w:b/>
                <w:sz w:val="14"/>
                <w:szCs w:val="14"/>
              </w:rPr>
            </w:pPr>
            <w:r w:rsidRPr="00FE0FCC">
              <w:rPr>
                <w:rFonts w:eastAsia="Times New Roman" w:cs="Arial"/>
                <w:b/>
                <w:sz w:val="14"/>
                <w:szCs w:val="14"/>
                <w:u w:val="single"/>
              </w:rPr>
              <w:t>Verification of Immigration Status</w:t>
            </w:r>
            <w:r w:rsidRPr="00FE0FCC">
              <w:rPr>
                <w:rFonts w:eastAsia="Times New Roman" w:cs="Arial"/>
                <w:b/>
                <w:sz w:val="14"/>
                <w:szCs w:val="14"/>
              </w:rPr>
              <w:t>:</w:t>
            </w:r>
          </w:p>
          <w:p w:rsidR="005832FB" w:rsidRPr="00FE0FCC" w:rsidRDefault="005832FB" w:rsidP="005832FB">
            <w:pPr>
              <w:autoSpaceDE w:val="0"/>
              <w:autoSpaceDN w:val="0"/>
              <w:adjustRightInd w:val="0"/>
              <w:rPr>
                <w:rFonts w:eastAsia="Times New Roman" w:cs="Arial"/>
                <w:b/>
                <w:sz w:val="14"/>
                <w:szCs w:val="14"/>
              </w:rPr>
            </w:pPr>
            <w:r w:rsidRPr="00FE0FCC">
              <w:rPr>
                <w:rFonts w:eastAsia="Times New Roman" w:cs="Arial"/>
                <w:b/>
                <w:sz w:val="14"/>
                <w:szCs w:val="14"/>
              </w:rPr>
              <w:t>TEGL 5-15</w:t>
            </w:r>
            <w:r>
              <w:rPr>
                <w:rFonts w:eastAsia="Times New Roman" w:cs="Arial"/>
                <w:b/>
                <w:sz w:val="14"/>
                <w:szCs w:val="14"/>
              </w:rPr>
              <w:t>, Change 1</w:t>
            </w:r>
            <w:r w:rsidRPr="00FE0FCC">
              <w:rPr>
                <w:rFonts w:eastAsia="Times New Roman" w:cs="Arial"/>
                <w:b/>
                <w:sz w:val="14"/>
                <w:szCs w:val="14"/>
              </w:rPr>
              <w:t>, Attachment A</w:t>
            </w:r>
            <w:r w:rsidR="00C85AC7">
              <w:rPr>
                <w:rFonts w:eastAsia="Times New Roman" w:cs="Arial"/>
                <w:b/>
                <w:sz w:val="14"/>
                <w:szCs w:val="14"/>
              </w:rPr>
              <w:t>:</w:t>
            </w:r>
          </w:p>
          <w:p w:rsidR="005832FB" w:rsidRPr="00A03077" w:rsidRDefault="005832FB" w:rsidP="009E40F7">
            <w:pPr>
              <w:pStyle w:val="ListParagraph"/>
              <w:numPr>
                <w:ilvl w:val="0"/>
                <w:numId w:val="30"/>
              </w:numPr>
              <w:autoSpaceDE w:val="0"/>
              <w:autoSpaceDN w:val="0"/>
              <w:adjustRightInd w:val="0"/>
              <w:spacing w:after="0" w:line="240" w:lineRule="auto"/>
              <w:ind w:left="124" w:hanging="124"/>
              <w:rPr>
                <w:rFonts w:eastAsia="Times New Roman" w:cs="Arial"/>
                <w:sz w:val="12"/>
                <w:szCs w:val="12"/>
              </w:rPr>
            </w:pPr>
            <w:r w:rsidRPr="00A03077">
              <w:rPr>
                <w:rFonts w:eastAsia="Times New Roman" w:cs="Arial"/>
                <w:sz w:val="12"/>
                <w:szCs w:val="12"/>
              </w:rPr>
              <w:t xml:space="preserve">CSAs are required to verify the immigration status of self-reporting aliens who apply for UI. </w:t>
            </w:r>
          </w:p>
          <w:p w:rsidR="005832FB" w:rsidRPr="00A03077" w:rsidRDefault="005832FB" w:rsidP="009E40F7">
            <w:pPr>
              <w:pStyle w:val="ListParagraph"/>
              <w:numPr>
                <w:ilvl w:val="0"/>
                <w:numId w:val="30"/>
              </w:numPr>
              <w:autoSpaceDE w:val="0"/>
              <w:autoSpaceDN w:val="0"/>
              <w:adjustRightInd w:val="0"/>
              <w:spacing w:after="0" w:line="240" w:lineRule="auto"/>
              <w:ind w:left="124" w:hanging="124"/>
              <w:rPr>
                <w:rFonts w:eastAsia="Times New Roman" w:cs="Arial"/>
                <w:sz w:val="12"/>
                <w:szCs w:val="12"/>
              </w:rPr>
            </w:pPr>
            <w:r w:rsidRPr="00A03077">
              <w:rPr>
                <w:rFonts w:eastAsia="Times New Roman" w:cs="Arial"/>
                <w:sz w:val="12"/>
                <w:szCs w:val="12"/>
              </w:rPr>
              <w:t xml:space="preserve">Aliens are required to provide an alien registration document with an alien registration number, or provide “such other documents as the CSA determines constitutes reasonable evidence indicating a satisfactory immigration status”. </w:t>
            </w:r>
          </w:p>
          <w:p w:rsidR="005832FB" w:rsidRPr="00A03077" w:rsidRDefault="005832FB" w:rsidP="009E40F7">
            <w:pPr>
              <w:pStyle w:val="ListParagraph"/>
              <w:numPr>
                <w:ilvl w:val="0"/>
                <w:numId w:val="30"/>
              </w:numPr>
              <w:autoSpaceDE w:val="0"/>
              <w:autoSpaceDN w:val="0"/>
              <w:adjustRightInd w:val="0"/>
              <w:spacing w:after="0" w:line="240" w:lineRule="auto"/>
              <w:ind w:left="124" w:hanging="124"/>
              <w:rPr>
                <w:rFonts w:eastAsia="Times New Roman" w:cs="Arial"/>
                <w:sz w:val="12"/>
                <w:szCs w:val="12"/>
              </w:rPr>
            </w:pPr>
            <w:r w:rsidRPr="00A03077">
              <w:rPr>
                <w:rFonts w:eastAsia="Times New Roman" w:cs="Arial"/>
                <w:sz w:val="12"/>
                <w:szCs w:val="12"/>
              </w:rPr>
              <w:t xml:space="preserve">CSAs must alert staff who are responsible for processing applications to the expiration of satisfactory immigration status during the time the individual is potentially eligible for benefits so that the CSAs are able to determine that the expiration date has been changed or the alien is no longer eligible for TAA. </w:t>
            </w:r>
          </w:p>
          <w:p w:rsidR="005832FB" w:rsidRPr="00A03077" w:rsidRDefault="005832FB" w:rsidP="009E40F7">
            <w:pPr>
              <w:pStyle w:val="ListParagraph"/>
              <w:numPr>
                <w:ilvl w:val="0"/>
                <w:numId w:val="30"/>
              </w:numPr>
              <w:autoSpaceDE w:val="0"/>
              <w:autoSpaceDN w:val="0"/>
              <w:adjustRightInd w:val="0"/>
              <w:spacing w:after="0" w:line="240" w:lineRule="auto"/>
              <w:ind w:left="124" w:hanging="124"/>
              <w:rPr>
                <w:rFonts w:eastAsia="Times New Roman" w:cs="Arial"/>
                <w:sz w:val="12"/>
                <w:szCs w:val="12"/>
              </w:rPr>
            </w:pPr>
            <w:r w:rsidRPr="00A03077">
              <w:rPr>
                <w:rFonts w:eastAsia="Times New Roman" w:cs="Arial"/>
                <w:sz w:val="12"/>
                <w:szCs w:val="12"/>
              </w:rPr>
              <w:t>This requirement applies to all benefits under the TAA Program, not just TRA benefits.</w:t>
            </w:r>
          </w:p>
          <w:p w:rsidR="005832FB" w:rsidRPr="00FE0FCC" w:rsidRDefault="005832FB" w:rsidP="005832FB">
            <w:pPr>
              <w:autoSpaceDE w:val="0"/>
              <w:autoSpaceDN w:val="0"/>
              <w:adjustRightInd w:val="0"/>
              <w:rPr>
                <w:rFonts w:eastAsia="Times New Roman" w:cs="Arial"/>
                <w:sz w:val="8"/>
                <w:szCs w:val="8"/>
              </w:rPr>
            </w:pPr>
          </w:p>
          <w:p w:rsidR="005832FB" w:rsidRPr="00FE0FCC" w:rsidRDefault="005832FB" w:rsidP="005832FB">
            <w:pPr>
              <w:autoSpaceDE w:val="0"/>
              <w:autoSpaceDN w:val="0"/>
              <w:adjustRightInd w:val="0"/>
              <w:rPr>
                <w:rFonts w:eastAsia="Times New Roman" w:cs="Arial"/>
                <w:sz w:val="14"/>
                <w:szCs w:val="14"/>
              </w:rPr>
            </w:pPr>
            <w:r w:rsidRPr="00FE0FCC">
              <w:rPr>
                <w:rFonts w:eastAsia="Times New Roman" w:cs="Arial"/>
                <w:b/>
                <w:sz w:val="14"/>
                <w:szCs w:val="14"/>
                <w:u w:val="single"/>
              </w:rPr>
              <w:t>Re-verification of Immigration Status</w:t>
            </w:r>
            <w:r w:rsidRPr="00FE0FCC">
              <w:rPr>
                <w:rFonts w:eastAsia="Times New Roman" w:cs="Arial"/>
                <w:sz w:val="14"/>
                <w:szCs w:val="14"/>
              </w:rPr>
              <w:t>:</w:t>
            </w:r>
          </w:p>
          <w:p w:rsidR="005832FB" w:rsidRPr="00FE0FCC" w:rsidRDefault="005832FB" w:rsidP="005832FB">
            <w:pPr>
              <w:autoSpaceDE w:val="0"/>
              <w:autoSpaceDN w:val="0"/>
              <w:adjustRightInd w:val="0"/>
              <w:rPr>
                <w:rFonts w:eastAsia="Times New Roman" w:cs="Arial"/>
                <w:sz w:val="14"/>
                <w:szCs w:val="14"/>
              </w:rPr>
            </w:pPr>
            <w:r w:rsidRPr="00FE0FCC">
              <w:rPr>
                <w:rFonts w:eastAsia="Times New Roman" w:cs="Arial"/>
                <w:b/>
                <w:sz w:val="14"/>
                <w:szCs w:val="14"/>
              </w:rPr>
              <w:t xml:space="preserve">TAARA </w:t>
            </w:r>
            <w:r w:rsidR="00535623">
              <w:rPr>
                <w:rFonts w:eastAsia="Times New Roman" w:cs="Arial"/>
                <w:b/>
                <w:sz w:val="14"/>
                <w:szCs w:val="14"/>
              </w:rPr>
              <w:t xml:space="preserve">2015 </w:t>
            </w:r>
            <w:r w:rsidRPr="00FE0FCC">
              <w:rPr>
                <w:rFonts w:eastAsia="Times New Roman" w:cs="Arial"/>
                <w:b/>
                <w:sz w:val="14"/>
                <w:szCs w:val="14"/>
              </w:rPr>
              <w:t>Sec. 239(k)</w:t>
            </w:r>
            <w:r w:rsidR="00893505">
              <w:rPr>
                <w:rFonts w:eastAsia="Times New Roman" w:cs="Arial"/>
                <w:b/>
                <w:sz w:val="14"/>
                <w:szCs w:val="14"/>
              </w:rPr>
              <w:t>:</w:t>
            </w:r>
          </w:p>
          <w:p w:rsidR="005832FB" w:rsidRPr="00A03077" w:rsidRDefault="005832FB" w:rsidP="009E40F7">
            <w:pPr>
              <w:pStyle w:val="ListParagraph"/>
              <w:numPr>
                <w:ilvl w:val="0"/>
                <w:numId w:val="30"/>
              </w:numPr>
              <w:autoSpaceDE w:val="0"/>
              <w:autoSpaceDN w:val="0"/>
              <w:adjustRightInd w:val="0"/>
              <w:spacing w:after="0" w:line="240" w:lineRule="auto"/>
              <w:ind w:left="124" w:hanging="124"/>
              <w:rPr>
                <w:rFonts w:eastAsia="Times New Roman" w:cs="Arial"/>
                <w:b/>
                <w:sz w:val="12"/>
                <w:szCs w:val="12"/>
              </w:rPr>
            </w:pPr>
            <w:r w:rsidRPr="00A03077">
              <w:rPr>
                <w:rFonts w:eastAsia="Times New Roman" w:cs="Arial"/>
                <w:sz w:val="12"/>
                <w:szCs w:val="12"/>
              </w:rPr>
              <w:t xml:space="preserve">CSAs are required to re-verify an individual’s immigration status if the documentation provided by the individual during initial verification will expire during the period in which that worker is potentially eligible to receive Trade benefits. </w:t>
            </w:r>
          </w:p>
          <w:p w:rsidR="005832FB" w:rsidRPr="00A03077" w:rsidRDefault="005832FB" w:rsidP="009E40F7">
            <w:pPr>
              <w:pStyle w:val="ListParagraph"/>
              <w:numPr>
                <w:ilvl w:val="0"/>
                <w:numId w:val="30"/>
              </w:numPr>
              <w:autoSpaceDE w:val="0"/>
              <w:autoSpaceDN w:val="0"/>
              <w:adjustRightInd w:val="0"/>
              <w:spacing w:after="0" w:line="240" w:lineRule="auto"/>
              <w:ind w:left="124" w:hanging="124"/>
              <w:rPr>
                <w:rFonts w:eastAsia="Times New Roman" w:cs="Arial"/>
                <w:b/>
                <w:sz w:val="12"/>
                <w:szCs w:val="12"/>
              </w:rPr>
            </w:pPr>
            <w:r w:rsidRPr="00A03077">
              <w:rPr>
                <w:rFonts w:eastAsia="Times New Roman" w:cs="Arial"/>
                <w:sz w:val="12"/>
                <w:szCs w:val="12"/>
              </w:rPr>
              <w:t>The re-verification of satisfactory immigration status must be conducted in a timely manner, and in the same manner used for initial verification</w:t>
            </w:r>
            <w:r w:rsidRPr="00A03077">
              <w:rPr>
                <w:rFonts w:eastAsia="Times New Roman" w:cs="Arial"/>
                <w:b/>
                <w:sz w:val="12"/>
                <w:szCs w:val="12"/>
              </w:rPr>
              <w:t>.</w:t>
            </w:r>
          </w:p>
          <w:p w:rsidR="005832FB" w:rsidRPr="00A03077" w:rsidRDefault="005832FB" w:rsidP="009E40F7">
            <w:pPr>
              <w:pStyle w:val="ListParagraph"/>
              <w:numPr>
                <w:ilvl w:val="0"/>
                <w:numId w:val="30"/>
              </w:numPr>
              <w:autoSpaceDE w:val="0"/>
              <w:autoSpaceDN w:val="0"/>
              <w:adjustRightInd w:val="0"/>
              <w:spacing w:after="0" w:line="240" w:lineRule="auto"/>
              <w:ind w:left="124" w:hanging="124"/>
              <w:rPr>
                <w:rFonts w:eastAsia="Times New Roman" w:cs="Arial"/>
                <w:b/>
                <w:sz w:val="12"/>
                <w:szCs w:val="12"/>
              </w:rPr>
            </w:pPr>
            <w:r w:rsidRPr="00A03077">
              <w:rPr>
                <w:rFonts w:eastAsia="Times New Roman" w:cs="Arial"/>
                <w:sz w:val="12"/>
                <w:szCs w:val="12"/>
              </w:rPr>
              <w:t xml:space="preserve">No further action is required unless the alien’s satisfactory immigration status expires. </w:t>
            </w:r>
          </w:p>
          <w:p w:rsidR="005832FB" w:rsidRPr="00A03077" w:rsidRDefault="005832FB" w:rsidP="009E40F7">
            <w:pPr>
              <w:pStyle w:val="ListParagraph"/>
              <w:numPr>
                <w:ilvl w:val="0"/>
                <w:numId w:val="30"/>
              </w:numPr>
              <w:autoSpaceDE w:val="0"/>
              <w:autoSpaceDN w:val="0"/>
              <w:adjustRightInd w:val="0"/>
              <w:spacing w:after="0" w:line="240" w:lineRule="auto"/>
              <w:ind w:left="124" w:hanging="124"/>
              <w:rPr>
                <w:rFonts w:eastAsia="Times New Roman" w:cs="Arial"/>
                <w:b/>
                <w:sz w:val="12"/>
                <w:szCs w:val="12"/>
              </w:rPr>
            </w:pPr>
            <w:r w:rsidRPr="00A03077">
              <w:rPr>
                <w:rFonts w:eastAsia="Times New Roman" w:cs="Arial"/>
                <w:sz w:val="12"/>
                <w:szCs w:val="12"/>
              </w:rPr>
              <w:t>When a worker’s satisfactory immigration status expires, that worker is no longer entitled to TAA benefits and services. The CSA should notify the worker that no further TAA benefits and services may be provided after the expiration date.</w:t>
            </w:r>
          </w:p>
        </w:tc>
        <w:tc>
          <w:tcPr>
            <w:tcW w:w="3239" w:type="dxa"/>
            <w:tcBorders>
              <w:top w:val="single" w:sz="12" w:space="0" w:color="auto"/>
            </w:tcBorders>
            <w:shd w:val="clear" w:color="auto" w:fill="auto"/>
          </w:tcPr>
          <w:p w:rsidR="005832FB" w:rsidRPr="00FE0FCC" w:rsidRDefault="005832FB" w:rsidP="005832FB">
            <w:pPr>
              <w:rPr>
                <w:rFonts w:eastAsia="Times New Roman" w:cs="Arial"/>
                <w:b/>
                <w:sz w:val="14"/>
                <w:szCs w:val="14"/>
              </w:rPr>
            </w:pPr>
            <w:r w:rsidRPr="00B31DAC">
              <w:rPr>
                <w:rFonts w:eastAsia="Times New Roman" w:cs="Arial"/>
                <w:b/>
                <w:sz w:val="14"/>
                <w:szCs w:val="14"/>
              </w:rPr>
              <w:t xml:space="preserve">DOL </w:t>
            </w:r>
            <w:r w:rsidRPr="00FE0FCC">
              <w:rPr>
                <w:rFonts w:eastAsia="Times New Roman" w:cs="Arial"/>
                <w:b/>
                <w:sz w:val="14"/>
                <w:szCs w:val="14"/>
              </w:rPr>
              <w:t>Core Monitoring Guide with TAA Supplement:</w:t>
            </w:r>
          </w:p>
          <w:p w:rsidR="005832FB" w:rsidRPr="00FE0FCC" w:rsidRDefault="005832FB" w:rsidP="00EB592D">
            <w:pPr>
              <w:pStyle w:val="ListParagraph"/>
              <w:numPr>
                <w:ilvl w:val="0"/>
                <w:numId w:val="59"/>
              </w:numPr>
              <w:spacing w:after="0" w:line="240" w:lineRule="auto"/>
              <w:ind w:left="245" w:hanging="245"/>
              <w:rPr>
                <w:rFonts w:eastAsia="Times New Roman" w:cs="Arial"/>
                <w:b/>
                <w:caps/>
                <w:sz w:val="14"/>
                <w:szCs w:val="14"/>
              </w:rPr>
            </w:pPr>
            <w:r w:rsidRPr="00FE0FCC">
              <w:rPr>
                <w:rFonts w:eastAsia="Times New Roman" w:cs="Arial"/>
                <w:sz w:val="14"/>
                <w:szCs w:val="14"/>
              </w:rPr>
              <w:t xml:space="preserve">Does the State verify satisfactory immigration status </w:t>
            </w:r>
            <w:r>
              <w:rPr>
                <w:rFonts w:eastAsia="Times New Roman" w:cs="Arial"/>
                <w:sz w:val="14"/>
                <w:szCs w:val="14"/>
              </w:rPr>
              <w:t>a</w:t>
            </w:r>
            <w:r w:rsidRPr="00FE0FCC">
              <w:rPr>
                <w:rFonts w:eastAsia="Times New Roman" w:cs="Arial"/>
                <w:sz w:val="14"/>
                <w:szCs w:val="14"/>
              </w:rPr>
              <w:t xml:space="preserve">s part of the training approval process? </w:t>
            </w:r>
          </w:p>
          <w:p w:rsidR="005832FB" w:rsidRPr="00FE0FCC" w:rsidRDefault="005832FB" w:rsidP="00EB592D">
            <w:pPr>
              <w:pStyle w:val="ListParagraph"/>
              <w:numPr>
                <w:ilvl w:val="0"/>
                <w:numId w:val="59"/>
              </w:numPr>
              <w:spacing w:after="0" w:line="240" w:lineRule="auto"/>
              <w:ind w:left="245" w:hanging="245"/>
              <w:rPr>
                <w:rFonts w:eastAsia="Times New Roman" w:cs="Arial"/>
                <w:b/>
                <w:caps/>
                <w:sz w:val="14"/>
                <w:szCs w:val="14"/>
              </w:rPr>
            </w:pPr>
            <w:r w:rsidRPr="00FE0FCC">
              <w:rPr>
                <w:rFonts w:eastAsia="Times New Roman" w:cs="Arial"/>
                <w:sz w:val="14"/>
                <w:szCs w:val="14"/>
              </w:rPr>
              <w:t>How does the State establish that the worker is in a satisfactory immigration status before approving a training plan?</w:t>
            </w:r>
          </w:p>
          <w:p w:rsidR="005832FB" w:rsidRPr="00FE0FCC" w:rsidRDefault="005832FB" w:rsidP="005832FB">
            <w:pPr>
              <w:ind w:left="245" w:hanging="245"/>
              <w:rPr>
                <w:rFonts w:eastAsia="Times New Roman" w:cs="Arial"/>
                <w:b/>
                <w:caps/>
                <w:sz w:val="14"/>
                <w:szCs w:val="14"/>
              </w:rPr>
            </w:pPr>
          </w:p>
          <w:p w:rsidR="005832FB" w:rsidRPr="00FE0FCC" w:rsidRDefault="005832FB" w:rsidP="005832FB">
            <w:pPr>
              <w:ind w:left="245" w:hanging="245"/>
              <w:rPr>
                <w:rFonts w:eastAsia="Times New Roman" w:cs="Arial"/>
                <w:b/>
                <w:caps/>
                <w:sz w:val="14"/>
                <w:szCs w:val="14"/>
              </w:rPr>
            </w:pPr>
          </w:p>
          <w:p w:rsidR="005832FB" w:rsidRPr="00FE0FCC" w:rsidRDefault="005832FB" w:rsidP="005832FB">
            <w:pPr>
              <w:autoSpaceDE w:val="0"/>
              <w:autoSpaceDN w:val="0"/>
              <w:adjustRightInd w:val="0"/>
              <w:rPr>
                <w:rFonts w:eastAsia="Times New Roman" w:cs="Arial"/>
                <w:b/>
                <w:sz w:val="14"/>
                <w:szCs w:val="14"/>
              </w:rPr>
            </w:pPr>
            <w:r w:rsidRPr="00FE0FCC">
              <w:rPr>
                <w:rFonts w:eastAsia="Times New Roman" w:cs="Arial"/>
                <w:b/>
                <w:sz w:val="14"/>
                <w:szCs w:val="14"/>
              </w:rPr>
              <w:t xml:space="preserve">TEGL 5-15, </w:t>
            </w:r>
            <w:r w:rsidR="00C85AC7">
              <w:rPr>
                <w:rFonts w:eastAsia="Times New Roman" w:cs="Arial"/>
                <w:b/>
                <w:sz w:val="14"/>
                <w:szCs w:val="14"/>
              </w:rPr>
              <w:t xml:space="preserve">Change 1, </w:t>
            </w:r>
            <w:r w:rsidRPr="00FE0FCC">
              <w:rPr>
                <w:rFonts w:eastAsia="Times New Roman" w:cs="Arial"/>
                <w:b/>
                <w:sz w:val="14"/>
                <w:szCs w:val="14"/>
              </w:rPr>
              <w:t xml:space="preserve">Attachment A:  </w:t>
            </w:r>
          </w:p>
          <w:p w:rsidR="005832FB" w:rsidRPr="00FE0FCC" w:rsidRDefault="005832FB" w:rsidP="00EB592D">
            <w:pPr>
              <w:pStyle w:val="ListParagraph"/>
              <w:numPr>
                <w:ilvl w:val="0"/>
                <w:numId w:val="68"/>
              </w:numPr>
              <w:spacing w:after="0" w:line="240" w:lineRule="auto"/>
              <w:ind w:left="245" w:hanging="245"/>
              <w:rPr>
                <w:rFonts w:eastAsia="Times New Roman" w:cs="Arial"/>
                <w:b/>
                <w:caps/>
                <w:sz w:val="14"/>
                <w:szCs w:val="14"/>
              </w:rPr>
            </w:pPr>
            <w:r>
              <w:rPr>
                <w:rFonts w:eastAsia="Times New Roman" w:cs="Arial"/>
                <w:sz w:val="14"/>
                <w:szCs w:val="14"/>
              </w:rPr>
              <w:t>A</w:t>
            </w:r>
            <w:r w:rsidRPr="00FE0FCC">
              <w:rPr>
                <w:rFonts w:eastAsia="Times New Roman" w:cs="Arial"/>
                <w:sz w:val="14"/>
                <w:szCs w:val="14"/>
              </w:rPr>
              <w:t>n alien registration document with an alien registration number,</w:t>
            </w:r>
          </w:p>
          <w:p w:rsidR="005832FB" w:rsidRPr="00FE0FCC" w:rsidRDefault="005832FB" w:rsidP="00EB592D">
            <w:pPr>
              <w:pStyle w:val="ListParagraph"/>
              <w:numPr>
                <w:ilvl w:val="0"/>
                <w:numId w:val="68"/>
              </w:numPr>
              <w:spacing w:after="0" w:line="240" w:lineRule="auto"/>
              <w:ind w:left="245" w:hanging="245"/>
              <w:rPr>
                <w:rFonts w:eastAsia="Times New Roman" w:cs="Arial"/>
                <w:b/>
                <w:caps/>
                <w:sz w:val="14"/>
                <w:szCs w:val="14"/>
              </w:rPr>
            </w:pPr>
            <w:r>
              <w:rPr>
                <w:rFonts w:eastAsia="Times New Roman" w:cs="Arial"/>
                <w:sz w:val="14"/>
                <w:szCs w:val="14"/>
              </w:rPr>
              <w:t>O</w:t>
            </w:r>
            <w:r w:rsidRPr="00FE0FCC">
              <w:rPr>
                <w:rFonts w:eastAsia="Times New Roman" w:cs="Arial"/>
                <w:sz w:val="14"/>
                <w:szCs w:val="14"/>
              </w:rPr>
              <w:t>ther documents as the CSA determines constitutes reasonable evidence indicating a satisfactory immigration status</w:t>
            </w:r>
          </w:p>
          <w:p w:rsidR="005832FB" w:rsidRPr="009A4846" w:rsidRDefault="005832FB" w:rsidP="005832FB">
            <w:pPr>
              <w:rPr>
                <w:rFonts w:eastAsia="Times New Roman" w:cs="Arial"/>
                <w:b/>
                <w:sz w:val="14"/>
                <w:szCs w:val="14"/>
                <w:u w:val="single"/>
              </w:rPr>
            </w:pPr>
          </w:p>
        </w:tc>
        <w:tc>
          <w:tcPr>
            <w:tcW w:w="1891" w:type="dxa"/>
            <w:tcBorders>
              <w:top w:val="single" w:sz="12" w:space="0" w:color="auto"/>
              <w:bottom w:val="single" w:sz="12" w:space="0" w:color="auto"/>
            </w:tcBorders>
            <w:shd w:val="clear" w:color="auto" w:fill="FFFFFF" w:themeFill="background1"/>
          </w:tcPr>
          <w:p w:rsidR="00E81B58" w:rsidRPr="00385214" w:rsidRDefault="005832FB" w:rsidP="00E81B58">
            <w:pPr>
              <w:rPr>
                <w:rFonts w:eastAsia="Times New Roman" w:cs="Cambria Math"/>
                <w:sz w:val="14"/>
                <w:szCs w:val="14"/>
              </w:rPr>
            </w:pPr>
            <w:r w:rsidRPr="006E079B">
              <w:rPr>
                <w:rFonts w:ascii="Malgun Gothic" w:eastAsia="Malgun Gothic" w:hAnsi="Malgun Gothic" w:cs="Cambria Math"/>
                <w:sz w:val="14"/>
                <w:szCs w:val="14"/>
              </w:rPr>
              <w:t xml:space="preserve"> </w:t>
            </w:r>
            <w:sdt>
              <w:sdtPr>
                <w:rPr>
                  <w:rFonts w:eastAsia="Times New Roman" w:cs="Cambria Math"/>
                  <w:sz w:val="14"/>
                  <w:szCs w:val="14"/>
                </w:rPr>
                <w:id w:val="837190268"/>
                <w14:checkbox>
                  <w14:checked w14:val="0"/>
                  <w14:checkedState w14:val="2612" w14:font="MS Gothic"/>
                  <w14:uncheckedState w14:val="2610" w14:font="MS Gothic"/>
                </w14:checkbox>
              </w:sdtPr>
              <w:sdtEndPr/>
              <w:sdtContent>
                <w:r w:rsidR="00E81B58" w:rsidRPr="00385214">
                  <w:rPr>
                    <w:rFonts w:ascii="MS Gothic" w:eastAsia="MS Gothic" w:hAnsi="MS Gothic" w:cs="Cambria Math" w:hint="eastAsia"/>
                    <w:sz w:val="14"/>
                    <w:szCs w:val="14"/>
                  </w:rPr>
                  <w:t>☐</w:t>
                </w:r>
              </w:sdtContent>
            </w:sdt>
            <w:r w:rsidR="00E81B58" w:rsidRPr="00385214">
              <w:rPr>
                <w:rFonts w:ascii="Cambria Math" w:eastAsia="Times New Roman" w:hAnsi="Cambria Math" w:cs="Cambria Math"/>
                <w:sz w:val="14"/>
                <w:szCs w:val="14"/>
              </w:rPr>
              <w:t xml:space="preserve"> </w:t>
            </w:r>
            <w:r w:rsidR="00E81B58" w:rsidRPr="00385214">
              <w:rPr>
                <w:rFonts w:eastAsia="Times New Roman" w:cs="Cambria Math"/>
                <w:sz w:val="14"/>
                <w:szCs w:val="14"/>
              </w:rPr>
              <w:t>Element Met</w:t>
            </w:r>
          </w:p>
          <w:p w:rsidR="00E81B58" w:rsidRPr="00385214"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sidRPr="00385214">
              <w:rPr>
                <w:rFonts w:eastAsia="Times New Roman" w:cs="Cambria Math"/>
                <w:sz w:val="14"/>
                <w:szCs w:val="14"/>
              </w:rPr>
              <w:t xml:space="preserve"> </w:t>
            </w:r>
            <w:sdt>
              <w:sdtPr>
                <w:rPr>
                  <w:rFonts w:eastAsia="Times New Roman" w:cs="Cambria Math"/>
                  <w:sz w:val="14"/>
                  <w:szCs w:val="14"/>
                </w:rPr>
                <w:id w:val="919446395"/>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Not Met</w:t>
            </w:r>
          </w:p>
          <w:p w:rsidR="00E81B58" w:rsidRPr="00385214" w:rsidRDefault="00E81B58" w:rsidP="00E81B58">
            <w:pPr>
              <w:rPr>
                <w:rFonts w:eastAsia="Times New Roman" w:cs="Cambria Math"/>
                <w:sz w:val="14"/>
                <w:szCs w:val="14"/>
              </w:rPr>
            </w:pPr>
          </w:p>
          <w:p w:rsidR="00E81B58" w:rsidRDefault="00E81B58" w:rsidP="00E81B58">
            <w:pPr>
              <w:rPr>
                <w:rFonts w:eastAsia="Times New Roman" w:cs="Cambria Math"/>
                <w:sz w:val="14"/>
                <w:szCs w:val="14"/>
              </w:rPr>
            </w:pPr>
            <w:r w:rsidRPr="00385214">
              <w:rPr>
                <w:rFonts w:ascii="Cambria Math" w:eastAsia="Times New Roman" w:hAnsi="Cambria Math" w:cs="Cambria Math"/>
                <w:sz w:val="14"/>
                <w:szCs w:val="14"/>
              </w:rPr>
              <w:t xml:space="preserve"> </w:t>
            </w:r>
            <w:sdt>
              <w:sdtPr>
                <w:rPr>
                  <w:rFonts w:ascii="Cambria Math" w:eastAsia="Times New Roman" w:hAnsi="Cambria Math" w:cs="Cambria Math"/>
                  <w:sz w:val="14"/>
                  <w:szCs w:val="14"/>
                </w:rPr>
                <w:id w:val="-80761691"/>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Data Validation Issues</w:t>
            </w:r>
          </w:p>
          <w:p w:rsidR="00E81B58"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Pr>
                <w:rFonts w:eastAsia="Times New Roman" w:cs="Cambria Math"/>
                <w:sz w:val="14"/>
                <w:szCs w:val="14"/>
              </w:rPr>
              <w:t xml:space="preserve"> </w:t>
            </w:r>
            <w:sdt>
              <w:sdtPr>
                <w:rPr>
                  <w:rFonts w:eastAsia="Times New Roman" w:cs="Cambria Math"/>
                  <w:sz w:val="14"/>
                  <w:szCs w:val="14"/>
                </w:rPr>
                <w:id w:val="-1707010748"/>
                <w14:checkbox>
                  <w14:checked w14:val="0"/>
                  <w14:checkedState w14:val="2612" w14:font="MS Gothic"/>
                  <w14:uncheckedState w14:val="2610" w14:font="MS Gothic"/>
                </w14:checkbox>
              </w:sdtPr>
              <w:sdtEndPr/>
              <w:sdtContent>
                <w:r>
                  <w:rPr>
                    <w:rFonts w:ascii="MS Gothic" w:eastAsia="MS Gothic" w:hAnsi="MS Gothic" w:cs="Cambria Math" w:hint="eastAsia"/>
                    <w:sz w:val="14"/>
                    <w:szCs w:val="14"/>
                  </w:rPr>
                  <w:t>☐</w:t>
                </w:r>
              </w:sdtContent>
            </w:sdt>
            <w:r>
              <w:rPr>
                <w:rFonts w:eastAsia="Times New Roman" w:cs="Cambria Math"/>
                <w:sz w:val="14"/>
                <w:szCs w:val="14"/>
              </w:rPr>
              <w:t xml:space="preserve"> N/A</w:t>
            </w:r>
          </w:p>
          <w:p w:rsidR="00E81B58" w:rsidRPr="00385214"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sidRPr="00385214">
              <w:rPr>
                <w:rFonts w:eastAsia="Times New Roman" w:cs="Cambria Math"/>
                <w:sz w:val="14"/>
                <w:szCs w:val="14"/>
              </w:rPr>
              <w:t>Comments:</w:t>
            </w:r>
          </w:p>
          <w:p w:rsidR="005832FB" w:rsidRPr="00C45B7D" w:rsidRDefault="005832FB" w:rsidP="006E079B">
            <w:pPr>
              <w:rPr>
                <w:rFonts w:cs="Cambria Math"/>
                <w:b/>
                <w:sz w:val="14"/>
                <w:szCs w:val="14"/>
                <w:u w:val="single"/>
              </w:rPr>
            </w:pPr>
          </w:p>
        </w:tc>
        <w:tc>
          <w:tcPr>
            <w:tcW w:w="2269" w:type="dxa"/>
            <w:gridSpan w:val="2"/>
            <w:tcBorders>
              <w:top w:val="single" w:sz="12" w:space="0" w:color="auto"/>
              <w:bottom w:val="single" w:sz="12" w:space="0" w:color="auto"/>
            </w:tcBorders>
            <w:shd w:val="clear" w:color="auto" w:fill="FFFFFF" w:themeFill="background1"/>
          </w:tcPr>
          <w:p w:rsidR="005832FB" w:rsidRPr="00385214" w:rsidRDefault="003C0E96" w:rsidP="005832FB">
            <w:pPr>
              <w:rPr>
                <w:rFonts w:eastAsia="Times New Roman" w:cs="Cambria Math"/>
                <w:sz w:val="14"/>
                <w:szCs w:val="14"/>
              </w:rPr>
            </w:pPr>
            <w:sdt>
              <w:sdtPr>
                <w:rPr>
                  <w:rFonts w:eastAsia="Times New Roman" w:cs="Cambria Math"/>
                  <w:sz w:val="14"/>
                  <w:szCs w:val="14"/>
                </w:rPr>
                <w:id w:val="1840201512"/>
                <w14:checkbox>
                  <w14:checked w14:val="0"/>
                  <w14:checkedState w14:val="2612" w14:font="MS Gothic"/>
                  <w14:uncheckedState w14:val="2610" w14:font="MS Gothic"/>
                </w14:checkbox>
              </w:sdtPr>
              <w:sdtEndPr/>
              <w:sdtContent>
                <w:r w:rsidR="005832FB" w:rsidRPr="00385214">
                  <w:rPr>
                    <w:rFonts w:ascii="MS Gothic" w:eastAsia="MS Gothic" w:hAnsi="MS Gothic" w:cs="Cambria Math" w:hint="eastAsia"/>
                    <w:sz w:val="14"/>
                    <w:szCs w:val="14"/>
                  </w:rPr>
                  <w:t>☐</w:t>
                </w:r>
              </w:sdtContent>
            </w:sdt>
            <w:r w:rsidR="005832FB" w:rsidRPr="00385214">
              <w:rPr>
                <w:rFonts w:ascii="Cambria Math" w:eastAsia="Times New Roman" w:hAnsi="Cambria Math" w:cs="Cambria Math"/>
                <w:sz w:val="14"/>
                <w:szCs w:val="14"/>
              </w:rPr>
              <w:t xml:space="preserve"> </w:t>
            </w:r>
            <w:r w:rsidR="005832FB">
              <w:rPr>
                <w:rFonts w:eastAsia="Times New Roman" w:cs="Cambria Math"/>
                <w:sz w:val="14"/>
                <w:szCs w:val="14"/>
              </w:rPr>
              <w:t>No Action Required</w:t>
            </w:r>
          </w:p>
          <w:p w:rsidR="005832FB" w:rsidRPr="00385214" w:rsidRDefault="005832FB" w:rsidP="005832FB">
            <w:pPr>
              <w:rPr>
                <w:rFonts w:eastAsia="Times New Roman" w:cs="Cambria Math"/>
                <w:sz w:val="14"/>
                <w:szCs w:val="14"/>
              </w:rPr>
            </w:pPr>
          </w:p>
          <w:p w:rsidR="005832FB" w:rsidRPr="00385214" w:rsidRDefault="003C0E96" w:rsidP="005832FB">
            <w:pPr>
              <w:rPr>
                <w:rFonts w:eastAsia="Times New Roman" w:cs="Cambria Math"/>
                <w:sz w:val="14"/>
                <w:szCs w:val="14"/>
              </w:rPr>
            </w:pPr>
            <w:sdt>
              <w:sdtPr>
                <w:rPr>
                  <w:rFonts w:eastAsia="Times New Roman" w:cs="Cambria Math"/>
                  <w:sz w:val="14"/>
                  <w:szCs w:val="14"/>
                </w:rPr>
                <w:id w:val="593594664"/>
                <w14:checkbox>
                  <w14:checked w14:val="0"/>
                  <w14:checkedState w14:val="2612" w14:font="MS Gothic"/>
                  <w14:uncheckedState w14:val="2610" w14:font="MS Gothic"/>
                </w14:checkbox>
              </w:sdtPr>
              <w:sdtEndPr/>
              <w:sdtContent>
                <w:r w:rsidR="005832FB" w:rsidRPr="00385214">
                  <w:rPr>
                    <w:rFonts w:ascii="MS Gothic" w:eastAsia="MS Gothic" w:hAnsi="MS Gothic" w:cs="Cambria Math" w:hint="eastAsia"/>
                    <w:sz w:val="14"/>
                    <w:szCs w:val="14"/>
                  </w:rPr>
                  <w:t>☐</w:t>
                </w:r>
              </w:sdtContent>
            </w:sdt>
            <w:r w:rsidR="005832FB" w:rsidRPr="00385214">
              <w:rPr>
                <w:rFonts w:ascii="Cambria Math" w:eastAsia="Times New Roman" w:hAnsi="Cambria Math" w:cs="Cambria Math"/>
                <w:sz w:val="14"/>
                <w:szCs w:val="14"/>
              </w:rPr>
              <w:t xml:space="preserve"> </w:t>
            </w:r>
            <w:r w:rsidR="005832FB">
              <w:rPr>
                <w:rFonts w:eastAsia="Times New Roman" w:cs="Cambria Math"/>
                <w:sz w:val="14"/>
                <w:szCs w:val="14"/>
              </w:rPr>
              <w:t>The Following Action is Required:</w:t>
            </w:r>
          </w:p>
          <w:p w:rsidR="005832FB" w:rsidRPr="00722837" w:rsidRDefault="005832FB" w:rsidP="005832FB">
            <w:pPr>
              <w:tabs>
                <w:tab w:val="right" w:pos="3181"/>
              </w:tabs>
              <w:rPr>
                <w:rFonts w:cs="Cambria Math"/>
                <w:b/>
                <w:sz w:val="14"/>
                <w:szCs w:val="14"/>
                <w:u w:val="single"/>
              </w:rPr>
            </w:pPr>
          </w:p>
        </w:tc>
      </w:tr>
      <w:tr w:rsidR="005832FB" w:rsidRPr="00F7153B" w:rsidTr="00231780">
        <w:trPr>
          <w:gridBefore w:val="1"/>
          <w:wBefore w:w="10" w:type="dxa"/>
        </w:trPr>
        <w:tc>
          <w:tcPr>
            <w:tcW w:w="7703" w:type="dxa"/>
            <w:gridSpan w:val="2"/>
            <w:tcBorders>
              <w:top w:val="single" w:sz="12" w:space="0" w:color="auto"/>
            </w:tcBorders>
            <w:shd w:val="clear" w:color="auto" w:fill="F2F2F2" w:themeFill="background1" w:themeFillShade="F2"/>
          </w:tcPr>
          <w:p w:rsidR="005832FB" w:rsidRPr="002175E3" w:rsidRDefault="00BF3EF8" w:rsidP="005832FB">
            <w:pPr>
              <w:rPr>
                <w:rFonts w:eastAsia="Times New Roman" w:cs="Arial"/>
                <w:b/>
                <w:i/>
                <w:caps/>
                <w:sz w:val="18"/>
                <w:szCs w:val="18"/>
              </w:rPr>
            </w:pPr>
            <w:r>
              <w:rPr>
                <w:rFonts w:eastAsia="Times New Roman" w:cs="Arial"/>
                <w:b/>
                <w:caps/>
                <w:sz w:val="18"/>
                <w:szCs w:val="18"/>
              </w:rPr>
              <w:t>1-f</w:t>
            </w:r>
            <w:r w:rsidR="005832FB">
              <w:rPr>
                <w:rFonts w:eastAsia="Times New Roman" w:cs="Arial"/>
                <w:b/>
                <w:caps/>
                <w:sz w:val="18"/>
                <w:szCs w:val="18"/>
              </w:rPr>
              <w:t xml:space="preserve">. eligible veteran status </w:t>
            </w:r>
            <w:r w:rsidR="005832FB" w:rsidRPr="00FF6396">
              <w:rPr>
                <w:rFonts w:eastAsia="Times New Roman" w:cs="Arial"/>
                <w:b/>
                <w:caps/>
                <w:sz w:val="16"/>
                <w:szCs w:val="16"/>
              </w:rPr>
              <w:t>–</w:t>
            </w:r>
            <w:r w:rsidR="005832FB" w:rsidRPr="00FF6396">
              <w:rPr>
                <w:rFonts w:eastAsia="Times New Roman" w:cs="Arial"/>
                <w:i/>
                <w:caps/>
                <w:sz w:val="16"/>
                <w:szCs w:val="16"/>
              </w:rPr>
              <w:t>D</w:t>
            </w:r>
            <w:r w:rsidR="005832FB" w:rsidRPr="00FF6396">
              <w:rPr>
                <w:rFonts w:eastAsia="Times New Roman" w:cs="Arial"/>
                <w:i/>
                <w:sz w:val="16"/>
                <w:szCs w:val="16"/>
              </w:rPr>
              <w:t>ata Validation Only</w:t>
            </w:r>
          </w:p>
        </w:tc>
        <w:tc>
          <w:tcPr>
            <w:tcW w:w="3239" w:type="dxa"/>
            <w:tcBorders>
              <w:top w:val="single" w:sz="12" w:space="0" w:color="auto"/>
              <w:bottom w:val="single" w:sz="12" w:space="0" w:color="auto"/>
            </w:tcBorders>
            <w:shd w:val="clear" w:color="auto" w:fill="F2F2F2" w:themeFill="background1" w:themeFillShade="F2"/>
          </w:tcPr>
          <w:p w:rsidR="005832FB" w:rsidRPr="005832FB" w:rsidRDefault="00BE6D71" w:rsidP="005832FB">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891" w:type="dxa"/>
            <w:tcBorders>
              <w:top w:val="single" w:sz="12" w:space="0" w:color="auto"/>
              <w:bottom w:val="single" w:sz="12" w:space="0" w:color="auto"/>
            </w:tcBorders>
            <w:shd w:val="clear" w:color="auto" w:fill="F2F2F2" w:themeFill="background1" w:themeFillShade="F2"/>
          </w:tcPr>
          <w:p w:rsidR="005832FB" w:rsidRPr="005832FB" w:rsidRDefault="005832FB" w:rsidP="005832FB">
            <w:pPr>
              <w:jc w:val="center"/>
              <w:rPr>
                <w:rFonts w:cs="Arial"/>
                <w:b/>
                <w:sz w:val="18"/>
                <w:szCs w:val="18"/>
              </w:rPr>
            </w:pPr>
            <w:r w:rsidRPr="005832FB">
              <w:rPr>
                <w:rFonts w:cs="Arial"/>
                <w:b/>
                <w:sz w:val="18"/>
                <w:szCs w:val="18"/>
              </w:rPr>
              <w:t>Observations</w:t>
            </w:r>
          </w:p>
        </w:tc>
        <w:tc>
          <w:tcPr>
            <w:tcW w:w="2269" w:type="dxa"/>
            <w:gridSpan w:val="2"/>
            <w:tcBorders>
              <w:top w:val="single" w:sz="12" w:space="0" w:color="auto"/>
              <w:bottom w:val="single" w:sz="12" w:space="0" w:color="auto"/>
              <w:right w:val="single" w:sz="12" w:space="0" w:color="auto"/>
            </w:tcBorders>
            <w:shd w:val="clear" w:color="auto" w:fill="F2F2F2" w:themeFill="background1" w:themeFillShade="F2"/>
          </w:tcPr>
          <w:p w:rsidR="005832FB" w:rsidRPr="005832FB" w:rsidRDefault="005832FB" w:rsidP="005832FB">
            <w:pPr>
              <w:jc w:val="center"/>
              <w:rPr>
                <w:rFonts w:cs="Arial"/>
                <w:b/>
                <w:sz w:val="18"/>
                <w:szCs w:val="18"/>
              </w:rPr>
            </w:pPr>
            <w:r w:rsidRPr="005832FB">
              <w:rPr>
                <w:rFonts w:cs="Arial"/>
                <w:b/>
                <w:sz w:val="18"/>
                <w:szCs w:val="18"/>
              </w:rPr>
              <w:t>Actions Required</w:t>
            </w:r>
          </w:p>
        </w:tc>
      </w:tr>
      <w:tr w:rsidR="005832FB" w:rsidRPr="00F7153B" w:rsidTr="00A03077">
        <w:trPr>
          <w:gridBefore w:val="1"/>
          <w:wBefore w:w="10" w:type="dxa"/>
        </w:trPr>
        <w:tc>
          <w:tcPr>
            <w:tcW w:w="7703" w:type="dxa"/>
            <w:gridSpan w:val="2"/>
            <w:tcBorders>
              <w:top w:val="single" w:sz="12" w:space="0" w:color="auto"/>
            </w:tcBorders>
            <w:shd w:val="clear" w:color="auto" w:fill="FFFFFF" w:themeFill="background1"/>
          </w:tcPr>
          <w:p w:rsidR="005832FB" w:rsidRPr="005F45FB" w:rsidRDefault="005832FB" w:rsidP="00EB592D">
            <w:pPr>
              <w:pStyle w:val="ListParagraph"/>
              <w:numPr>
                <w:ilvl w:val="0"/>
                <w:numId w:val="92"/>
              </w:numPr>
              <w:spacing w:after="0" w:line="240" w:lineRule="auto"/>
              <w:ind w:left="124" w:hanging="90"/>
              <w:rPr>
                <w:rFonts w:eastAsia="Times New Roman" w:cs="Arial"/>
                <w:caps/>
                <w:sz w:val="10"/>
                <w:szCs w:val="10"/>
              </w:rPr>
            </w:pPr>
            <w:r w:rsidRPr="00A758C9">
              <w:rPr>
                <w:rFonts w:eastAsia="Times New Roman" w:cs="Arial"/>
                <w:caps/>
                <w:sz w:val="10"/>
                <w:szCs w:val="10"/>
              </w:rPr>
              <w:t xml:space="preserve">Tegl 22-15, </w:t>
            </w:r>
            <w:r w:rsidRPr="005F45FB">
              <w:rPr>
                <w:rFonts w:eastAsia="Times New Roman" w:cs="Arial"/>
                <w:caps/>
                <w:sz w:val="10"/>
                <w:szCs w:val="10"/>
              </w:rPr>
              <w:t>A</w:t>
            </w:r>
            <w:r w:rsidRPr="005F45FB">
              <w:rPr>
                <w:rFonts w:eastAsia="Times New Roman" w:cs="Arial"/>
                <w:sz w:val="10"/>
                <w:szCs w:val="10"/>
              </w:rPr>
              <w:t>ttachment A</w:t>
            </w:r>
            <w:r w:rsidR="00893505" w:rsidRPr="005F45FB">
              <w:rPr>
                <w:rFonts w:eastAsia="Times New Roman" w:cs="Arial"/>
                <w:sz w:val="10"/>
                <w:szCs w:val="10"/>
              </w:rPr>
              <w:t>, Released</w:t>
            </w:r>
            <w:r w:rsidR="002B6B7F" w:rsidRPr="005F45FB">
              <w:rPr>
                <w:rFonts w:eastAsia="Times New Roman" w:cs="Arial"/>
                <w:sz w:val="10"/>
                <w:szCs w:val="10"/>
              </w:rPr>
              <w:t xml:space="preserve"> </w:t>
            </w:r>
            <w:r w:rsidR="00C85AC7" w:rsidRPr="005F45FB">
              <w:rPr>
                <w:rFonts w:eastAsia="Times New Roman" w:cs="Arial"/>
                <w:sz w:val="10"/>
                <w:szCs w:val="10"/>
              </w:rPr>
              <w:t>0</w:t>
            </w:r>
            <w:r w:rsidR="002B6B7F" w:rsidRPr="005F45FB">
              <w:rPr>
                <w:rFonts w:eastAsia="Times New Roman" w:cs="Arial"/>
                <w:sz w:val="10"/>
                <w:szCs w:val="10"/>
              </w:rPr>
              <w:t>5/12/</w:t>
            </w:r>
            <w:r w:rsidR="00C85AC7" w:rsidRPr="005F45FB">
              <w:rPr>
                <w:rFonts w:eastAsia="Times New Roman" w:cs="Arial"/>
                <w:sz w:val="10"/>
                <w:szCs w:val="10"/>
              </w:rPr>
              <w:t>20</w:t>
            </w:r>
            <w:r w:rsidR="00893505" w:rsidRPr="005F45FB">
              <w:rPr>
                <w:rFonts w:eastAsia="Times New Roman" w:cs="Arial"/>
                <w:sz w:val="10"/>
                <w:szCs w:val="10"/>
              </w:rPr>
              <w:t>16</w:t>
            </w:r>
          </w:p>
          <w:p w:rsidR="005832FB" w:rsidRDefault="005832FB" w:rsidP="005832FB">
            <w:pPr>
              <w:pStyle w:val="ListParagraph"/>
              <w:spacing w:after="0" w:line="240" w:lineRule="auto"/>
              <w:ind w:left="34"/>
              <w:rPr>
                <w:rFonts w:eastAsia="Times New Roman" w:cs="Arial"/>
                <w:sz w:val="12"/>
                <w:szCs w:val="12"/>
              </w:rPr>
            </w:pPr>
          </w:p>
          <w:p w:rsidR="005832FB" w:rsidRPr="002175E3" w:rsidRDefault="005832FB" w:rsidP="005832FB">
            <w:pPr>
              <w:pStyle w:val="ListParagraph"/>
              <w:spacing w:after="0" w:line="240" w:lineRule="auto"/>
              <w:ind w:left="34"/>
              <w:rPr>
                <w:rFonts w:eastAsia="Times New Roman" w:cs="Arial"/>
                <w:caps/>
                <w:sz w:val="12"/>
                <w:szCs w:val="12"/>
              </w:rPr>
            </w:pPr>
          </w:p>
        </w:tc>
        <w:tc>
          <w:tcPr>
            <w:tcW w:w="3239" w:type="dxa"/>
            <w:tcBorders>
              <w:top w:val="single" w:sz="12" w:space="0" w:color="auto"/>
              <w:bottom w:val="single" w:sz="12" w:space="0" w:color="auto"/>
            </w:tcBorders>
            <w:shd w:val="clear" w:color="auto" w:fill="FFFFFF" w:themeFill="background1"/>
          </w:tcPr>
          <w:p w:rsidR="005832FB" w:rsidRPr="00A03077" w:rsidRDefault="00A03077" w:rsidP="00A03077">
            <w:pPr>
              <w:rPr>
                <w:rFonts w:eastAsia="Times New Roman" w:cs="Arial"/>
                <w:caps/>
                <w:sz w:val="12"/>
                <w:szCs w:val="12"/>
              </w:rPr>
            </w:pPr>
            <w:r>
              <w:rPr>
                <w:rFonts w:eastAsia="Times New Roman" w:cs="Arial"/>
                <w:b/>
                <w:caps/>
                <w:sz w:val="12"/>
                <w:szCs w:val="12"/>
                <w:u w:val="single"/>
              </w:rPr>
              <w:t xml:space="preserve">Vertran status verification: </w:t>
            </w:r>
            <w:r w:rsidR="005832FB" w:rsidRPr="00A03077">
              <w:rPr>
                <w:rFonts w:eastAsia="Times New Roman" w:cs="Arial"/>
                <w:caps/>
                <w:sz w:val="12"/>
                <w:szCs w:val="12"/>
              </w:rPr>
              <w:t>Tegl 22-15, A</w:t>
            </w:r>
            <w:r w:rsidR="005832FB" w:rsidRPr="00A03077">
              <w:rPr>
                <w:rFonts w:eastAsia="Times New Roman" w:cs="Arial"/>
                <w:sz w:val="12"/>
                <w:szCs w:val="12"/>
              </w:rPr>
              <w:t>ttachment A</w:t>
            </w:r>
          </w:p>
          <w:p w:rsidR="005832FB" w:rsidRPr="00A03077" w:rsidRDefault="005832FB" w:rsidP="00EB592D">
            <w:pPr>
              <w:pStyle w:val="ListParagraph"/>
              <w:numPr>
                <w:ilvl w:val="0"/>
                <w:numId w:val="92"/>
              </w:numPr>
              <w:spacing w:after="0" w:line="240" w:lineRule="auto"/>
              <w:ind w:left="247" w:hanging="247"/>
              <w:rPr>
                <w:rFonts w:eastAsia="Times New Roman" w:cs="Arial"/>
                <w:caps/>
                <w:sz w:val="12"/>
                <w:szCs w:val="12"/>
              </w:rPr>
            </w:pPr>
            <w:r w:rsidRPr="00A03077">
              <w:rPr>
                <w:rFonts w:eastAsia="Times New Roman" w:cs="Arial"/>
                <w:caps/>
                <w:sz w:val="12"/>
                <w:szCs w:val="12"/>
              </w:rPr>
              <w:t>DD-214</w:t>
            </w:r>
          </w:p>
          <w:p w:rsidR="005832FB" w:rsidRPr="00A03077" w:rsidRDefault="005832FB" w:rsidP="00EB592D">
            <w:pPr>
              <w:pStyle w:val="ListParagraph"/>
              <w:numPr>
                <w:ilvl w:val="0"/>
                <w:numId w:val="92"/>
              </w:numPr>
              <w:spacing w:after="0" w:line="240" w:lineRule="auto"/>
              <w:ind w:left="247" w:hanging="247"/>
              <w:rPr>
                <w:rFonts w:eastAsia="Times New Roman" w:cs="Arial"/>
                <w:caps/>
                <w:sz w:val="12"/>
                <w:szCs w:val="12"/>
              </w:rPr>
            </w:pPr>
            <w:r w:rsidRPr="00A03077">
              <w:rPr>
                <w:rFonts w:eastAsia="Times New Roman" w:cs="Arial"/>
                <w:caps/>
                <w:sz w:val="12"/>
                <w:szCs w:val="12"/>
              </w:rPr>
              <w:t>C</w:t>
            </w:r>
            <w:r w:rsidRPr="00A03077">
              <w:rPr>
                <w:rFonts w:eastAsia="Times New Roman" w:cs="Arial"/>
                <w:sz w:val="12"/>
                <w:szCs w:val="12"/>
              </w:rPr>
              <w:t>ross-match with Veteran’s Data</w:t>
            </w:r>
          </w:p>
          <w:p w:rsidR="005832FB" w:rsidRPr="00A03077" w:rsidRDefault="005832FB" w:rsidP="00EB592D">
            <w:pPr>
              <w:pStyle w:val="ListParagraph"/>
              <w:numPr>
                <w:ilvl w:val="0"/>
                <w:numId w:val="92"/>
              </w:numPr>
              <w:spacing w:after="0" w:line="240" w:lineRule="auto"/>
              <w:ind w:left="247" w:hanging="247"/>
              <w:rPr>
                <w:rFonts w:eastAsia="Times New Roman" w:cs="Arial"/>
                <w:caps/>
                <w:sz w:val="12"/>
                <w:szCs w:val="12"/>
              </w:rPr>
            </w:pPr>
            <w:r w:rsidRPr="00A03077">
              <w:rPr>
                <w:rFonts w:eastAsia="Times New Roman" w:cs="Arial"/>
                <w:sz w:val="12"/>
                <w:szCs w:val="12"/>
              </w:rPr>
              <w:t>Letter from Veterans’ Administration</w:t>
            </w:r>
          </w:p>
          <w:p w:rsidR="005832FB" w:rsidRPr="00A03077" w:rsidRDefault="005832FB" w:rsidP="005832FB">
            <w:pPr>
              <w:rPr>
                <w:rFonts w:cs="Arial"/>
                <w:b/>
                <w:sz w:val="14"/>
                <w:szCs w:val="14"/>
              </w:rPr>
            </w:pPr>
          </w:p>
        </w:tc>
        <w:tc>
          <w:tcPr>
            <w:tcW w:w="1891" w:type="dxa"/>
            <w:tcBorders>
              <w:top w:val="single" w:sz="12" w:space="0" w:color="auto"/>
              <w:bottom w:val="single" w:sz="12" w:space="0" w:color="auto"/>
            </w:tcBorders>
            <w:shd w:val="clear" w:color="auto" w:fill="FFFFFF" w:themeFill="background1"/>
          </w:tcPr>
          <w:p w:rsidR="00E81B58" w:rsidRPr="00385214" w:rsidRDefault="005832FB" w:rsidP="00E81B58">
            <w:pPr>
              <w:rPr>
                <w:rFonts w:eastAsia="Times New Roman" w:cs="Cambria Math"/>
                <w:sz w:val="14"/>
                <w:szCs w:val="14"/>
              </w:rPr>
            </w:pPr>
            <w:r w:rsidRPr="002707AF">
              <w:rPr>
                <w:rFonts w:eastAsia="Times New Roman" w:cs="Cambria Math"/>
                <w:sz w:val="14"/>
                <w:szCs w:val="14"/>
              </w:rPr>
              <w:t xml:space="preserve"> </w:t>
            </w:r>
            <w:sdt>
              <w:sdtPr>
                <w:rPr>
                  <w:rFonts w:eastAsia="Times New Roman" w:cs="Cambria Math"/>
                  <w:sz w:val="14"/>
                  <w:szCs w:val="14"/>
                </w:rPr>
                <w:id w:val="-1929180517"/>
                <w14:checkbox>
                  <w14:checked w14:val="0"/>
                  <w14:checkedState w14:val="2612" w14:font="MS Gothic"/>
                  <w14:uncheckedState w14:val="2610" w14:font="MS Gothic"/>
                </w14:checkbox>
              </w:sdtPr>
              <w:sdtEndPr/>
              <w:sdtContent>
                <w:r w:rsidR="00E81B58" w:rsidRPr="00385214">
                  <w:rPr>
                    <w:rFonts w:ascii="MS Gothic" w:eastAsia="MS Gothic" w:hAnsi="MS Gothic" w:cs="Cambria Math" w:hint="eastAsia"/>
                    <w:sz w:val="14"/>
                    <w:szCs w:val="14"/>
                  </w:rPr>
                  <w:t>☐</w:t>
                </w:r>
              </w:sdtContent>
            </w:sdt>
            <w:r w:rsidR="00E81B58" w:rsidRPr="00385214">
              <w:rPr>
                <w:rFonts w:ascii="Cambria Math" w:eastAsia="Times New Roman" w:hAnsi="Cambria Math" w:cs="Cambria Math"/>
                <w:sz w:val="14"/>
                <w:szCs w:val="14"/>
              </w:rPr>
              <w:t xml:space="preserve"> </w:t>
            </w:r>
            <w:r w:rsidR="00E81B58" w:rsidRPr="00385214">
              <w:rPr>
                <w:rFonts w:eastAsia="Times New Roman" w:cs="Cambria Math"/>
                <w:sz w:val="14"/>
                <w:szCs w:val="14"/>
              </w:rPr>
              <w:t>Element Met</w:t>
            </w:r>
          </w:p>
          <w:p w:rsidR="00E81B58" w:rsidRPr="00380AA6" w:rsidRDefault="00E81B58" w:rsidP="00E81B58">
            <w:pPr>
              <w:rPr>
                <w:rFonts w:eastAsia="Times New Roman" w:cs="Cambria Math"/>
                <w:sz w:val="8"/>
                <w:szCs w:val="8"/>
              </w:rPr>
            </w:pPr>
          </w:p>
          <w:p w:rsidR="00E81B58" w:rsidRPr="00385214" w:rsidRDefault="00E81B58" w:rsidP="00E81B58">
            <w:pPr>
              <w:rPr>
                <w:rFonts w:eastAsia="Times New Roman" w:cs="Cambria Math"/>
                <w:sz w:val="14"/>
                <w:szCs w:val="14"/>
              </w:rPr>
            </w:pPr>
            <w:r w:rsidRPr="00385214">
              <w:rPr>
                <w:rFonts w:eastAsia="Times New Roman" w:cs="Cambria Math"/>
                <w:sz w:val="14"/>
                <w:szCs w:val="14"/>
              </w:rPr>
              <w:t xml:space="preserve"> </w:t>
            </w:r>
            <w:sdt>
              <w:sdtPr>
                <w:rPr>
                  <w:rFonts w:eastAsia="Times New Roman" w:cs="Cambria Math"/>
                  <w:sz w:val="14"/>
                  <w:szCs w:val="14"/>
                </w:rPr>
                <w:id w:val="943347510"/>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Not Met</w:t>
            </w:r>
          </w:p>
          <w:p w:rsidR="00E81B58" w:rsidRPr="00380AA6" w:rsidRDefault="00E81B58" w:rsidP="00E81B58">
            <w:pPr>
              <w:rPr>
                <w:rFonts w:eastAsia="Times New Roman" w:cs="Cambria Math"/>
                <w:sz w:val="8"/>
                <w:szCs w:val="8"/>
              </w:rPr>
            </w:pPr>
          </w:p>
          <w:p w:rsidR="00E81B58" w:rsidRDefault="00E81B58" w:rsidP="00E81B58">
            <w:pPr>
              <w:rPr>
                <w:rFonts w:eastAsia="Times New Roman" w:cs="Cambria Math"/>
                <w:sz w:val="14"/>
                <w:szCs w:val="14"/>
              </w:rPr>
            </w:pPr>
            <w:r w:rsidRPr="00385214">
              <w:rPr>
                <w:rFonts w:ascii="Cambria Math" w:eastAsia="Times New Roman" w:hAnsi="Cambria Math" w:cs="Cambria Math"/>
                <w:sz w:val="14"/>
                <w:szCs w:val="14"/>
              </w:rPr>
              <w:t xml:space="preserve"> </w:t>
            </w:r>
            <w:sdt>
              <w:sdtPr>
                <w:rPr>
                  <w:rFonts w:ascii="Cambria Math" w:eastAsia="Times New Roman" w:hAnsi="Cambria Math" w:cs="Cambria Math"/>
                  <w:sz w:val="14"/>
                  <w:szCs w:val="14"/>
                </w:rPr>
                <w:id w:val="435411758"/>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Data Validation Issues</w:t>
            </w:r>
          </w:p>
          <w:p w:rsidR="00E81B58" w:rsidRPr="00380AA6" w:rsidRDefault="00E81B58" w:rsidP="00E81B58">
            <w:pPr>
              <w:rPr>
                <w:rFonts w:eastAsia="Times New Roman" w:cs="Cambria Math"/>
                <w:sz w:val="8"/>
                <w:szCs w:val="8"/>
              </w:rPr>
            </w:pPr>
          </w:p>
          <w:p w:rsidR="005832FB" w:rsidRPr="004D762F" w:rsidRDefault="00E81B58" w:rsidP="004D762F">
            <w:pPr>
              <w:rPr>
                <w:rFonts w:eastAsia="Times New Roman" w:cs="Cambria Math"/>
                <w:sz w:val="14"/>
                <w:szCs w:val="14"/>
              </w:rPr>
            </w:pPr>
            <w:r>
              <w:rPr>
                <w:rFonts w:eastAsia="Times New Roman" w:cs="Cambria Math"/>
                <w:sz w:val="14"/>
                <w:szCs w:val="14"/>
              </w:rPr>
              <w:t xml:space="preserve"> </w:t>
            </w:r>
            <w:sdt>
              <w:sdtPr>
                <w:rPr>
                  <w:rFonts w:eastAsia="Times New Roman" w:cs="Cambria Math"/>
                  <w:sz w:val="14"/>
                  <w:szCs w:val="14"/>
                </w:rPr>
                <w:id w:val="-283805772"/>
                <w14:checkbox>
                  <w14:checked w14:val="0"/>
                  <w14:checkedState w14:val="2612" w14:font="MS Gothic"/>
                  <w14:uncheckedState w14:val="2610" w14:font="MS Gothic"/>
                </w14:checkbox>
              </w:sdtPr>
              <w:sdtEndPr/>
              <w:sdtContent>
                <w:r>
                  <w:rPr>
                    <w:rFonts w:ascii="MS Gothic" w:eastAsia="MS Gothic" w:hAnsi="MS Gothic" w:cs="Cambria Math" w:hint="eastAsia"/>
                    <w:sz w:val="14"/>
                    <w:szCs w:val="14"/>
                  </w:rPr>
                  <w:t>☐</w:t>
                </w:r>
              </w:sdtContent>
            </w:sdt>
            <w:r>
              <w:rPr>
                <w:rFonts w:eastAsia="Times New Roman" w:cs="Cambria Math"/>
                <w:sz w:val="14"/>
                <w:szCs w:val="14"/>
              </w:rPr>
              <w:t xml:space="preserve"> N/A</w:t>
            </w:r>
          </w:p>
        </w:tc>
        <w:tc>
          <w:tcPr>
            <w:tcW w:w="2269" w:type="dxa"/>
            <w:gridSpan w:val="2"/>
            <w:tcBorders>
              <w:top w:val="single" w:sz="12" w:space="0" w:color="auto"/>
              <w:bottom w:val="single" w:sz="12" w:space="0" w:color="auto"/>
            </w:tcBorders>
            <w:shd w:val="clear" w:color="auto" w:fill="FFFFFF" w:themeFill="background1"/>
          </w:tcPr>
          <w:p w:rsidR="005832FB" w:rsidRPr="00385214" w:rsidRDefault="003C0E96" w:rsidP="005832FB">
            <w:pPr>
              <w:rPr>
                <w:rFonts w:eastAsia="Times New Roman" w:cs="Cambria Math"/>
                <w:sz w:val="14"/>
                <w:szCs w:val="14"/>
              </w:rPr>
            </w:pPr>
            <w:sdt>
              <w:sdtPr>
                <w:rPr>
                  <w:rFonts w:eastAsia="Times New Roman" w:cs="Cambria Math"/>
                  <w:sz w:val="14"/>
                  <w:szCs w:val="14"/>
                </w:rPr>
                <w:id w:val="265740377"/>
                <w14:checkbox>
                  <w14:checked w14:val="0"/>
                  <w14:checkedState w14:val="2612" w14:font="MS Gothic"/>
                  <w14:uncheckedState w14:val="2610" w14:font="MS Gothic"/>
                </w14:checkbox>
              </w:sdtPr>
              <w:sdtEndPr/>
              <w:sdtContent>
                <w:r w:rsidR="005832FB" w:rsidRPr="00385214">
                  <w:rPr>
                    <w:rFonts w:ascii="MS Gothic" w:eastAsia="MS Gothic" w:hAnsi="MS Gothic" w:cs="Cambria Math" w:hint="eastAsia"/>
                    <w:sz w:val="14"/>
                    <w:szCs w:val="14"/>
                  </w:rPr>
                  <w:t>☐</w:t>
                </w:r>
              </w:sdtContent>
            </w:sdt>
            <w:r w:rsidR="005832FB" w:rsidRPr="00385214">
              <w:rPr>
                <w:rFonts w:ascii="Cambria Math" w:eastAsia="Times New Roman" w:hAnsi="Cambria Math" w:cs="Cambria Math"/>
                <w:sz w:val="14"/>
                <w:szCs w:val="14"/>
              </w:rPr>
              <w:t xml:space="preserve"> </w:t>
            </w:r>
            <w:r w:rsidR="005832FB">
              <w:rPr>
                <w:rFonts w:eastAsia="Times New Roman" w:cs="Cambria Math"/>
                <w:sz w:val="14"/>
                <w:szCs w:val="14"/>
              </w:rPr>
              <w:t>No Action Required</w:t>
            </w:r>
          </w:p>
          <w:p w:rsidR="005832FB" w:rsidRPr="00385214" w:rsidRDefault="005832FB" w:rsidP="005832FB">
            <w:pPr>
              <w:rPr>
                <w:rFonts w:eastAsia="Times New Roman" w:cs="Cambria Math"/>
                <w:sz w:val="14"/>
                <w:szCs w:val="14"/>
              </w:rPr>
            </w:pPr>
          </w:p>
          <w:p w:rsidR="005832FB" w:rsidRPr="00385214" w:rsidRDefault="003C0E96" w:rsidP="005832FB">
            <w:pPr>
              <w:rPr>
                <w:rFonts w:eastAsia="Times New Roman" w:cs="Cambria Math"/>
                <w:sz w:val="14"/>
                <w:szCs w:val="14"/>
              </w:rPr>
            </w:pPr>
            <w:sdt>
              <w:sdtPr>
                <w:rPr>
                  <w:rFonts w:eastAsia="Times New Roman" w:cs="Cambria Math"/>
                  <w:sz w:val="14"/>
                  <w:szCs w:val="14"/>
                </w:rPr>
                <w:id w:val="245075057"/>
                <w14:checkbox>
                  <w14:checked w14:val="0"/>
                  <w14:checkedState w14:val="2612" w14:font="MS Gothic"/>
                  <w14:uncheckedState w14:val="2610" w14:font="MS Gothic"/>
                </w14:checkbox>
              </w:sdtPr>
              <w:sdtEndPr/>
              <w:sdtContent>
                <w:r w:rsidR="005832FB" w:rsidRPr="00385214">
                  <w:rPr>
                    <w:rFonts w:ascii="MS Gothic" w:eastAsia="MS Gothic" w:hAnsi="MS Gothic" w:cs="Cambria Math" w:hint="eastAsia"/>
                    <w:sz w:val="14"/>
                    <w:szCs w:val="14"/>
                  </w:rPr>
                  <w:t>☐</w:t>
                </w:r>
              </w:sdtContent>
            </w:sdt>
            <w:r w:rsidR="005832FB" w:rsidRPr="00385214">
              <w:rPr>
                <w:rFonts w:ascii="Cambria Math" w:eastAsia="Times New Roman" w:hAnsi="Cambria Math" w:cs="Cambria Math"/>
                <w:sz w:val="14"/>
                <w:szCs w:val="14"/>
              </w:rPr>
              <w:t xml:space="preserve"> </w:t>
            </w:r>
            <w:r w:rsidR="005832FB">
              <w:rPr>
                <w:rFonts w:eastAsia="Times New Roman" w:cs="Cambria Math"/>
                <w:sz w:val="14"/>
                <w:szCs w:val="14"/>
              </w:rPr>
              <w:t>The Following Action is Required:</w:t>
            </w:r>
          </w:p>
          <w:p w:rsidR="005832FB" w:rsidRPr="00722837" w:rsidRDefault="005832FB" w:rsidP="005832FB">
            <w:pPr>
              <w:tabs>
                <w:tab w:val="right" w:pos="3181"/>
              </w:tabs>
              <w:rPr>
                <w:rFonts w:cs="Cambria Math"/>
                <w:b/>
                <w:sz w:val="14"/>
                <w:szCs w:val="14"/>
                <w:u w:val="single"/>
              </w:rPr>
            </w:pPr>
          </w:p>
        </w:tc>
      </w:tr>
      <w:tr w:rsidR="005832FB" w:rsidRPr="00F7153B" w:rsidTr="00231780">
        <w:trPr>
          <w:gridBefore w:val="1"/>
          <w:wBefore w:w="10" w:type="dxa"/>
        </w:trPr>
        <w:tc>
          <w:tcPr>
            <w:tcW w:w="5812" w:type="dxa"/>
            <w:tcBorders>
              <w:top w:val="single" w:sz="12" w:space="0" w:color="auto"/>
              <w:bottom w:val="single" w:sz="12" w:space="0" w:color="auto"/>
            </w:tcBorders>
            <w:shd w:val="clear" w:color="auto" w:fill="F2F2F2" w:themeFill="background1" w:themeFillShade="F2"/>
          </w:tcPr>
          <w:p w:rsidR="005832FB" w:rsidRPr="00A8262D" w:rsidRDefault="005832FB" w:rsidP="005832FB">
            <w:pPr>
              <w:contextualSpacing/>
              <w:rPr>
                <w:rFonts w:ascii="Calibri Light" w:eastAsia="Arial" w:hAnsi="Calibri Light" w:cs="Arial"/>
                <w:bCs/>
                <w:i/>
                <w:sz w:val="18"/>
                <w:szCs w:val="18"/>
              </w:rPr>
            </w:pPr>
            <w:r w:rsidRPr="00BB5B75">
              <w:rPr>
                <w:rFonts w:ascii="Calibri Light" w:eastAsia="Arial" w:hAnsi="Calibri Light" w:cs="Arial"/>
                <w:b/>
                <w:bCs/>
                <w:sz w:val="18"/>
                <w:szCs w:val="18"/>
              </w:rPr>
              <w:t>1-</w:t>
            </w:r>
            <w:r w:rsidR="00BF3EF8">
              <w:rPr>
                <w:rFonts w:ascii="Calibri Light" w:eastAsia="Arial" w:hAnsi="Calibri Light" w:cs="Arial"/>
                <w:b/>
                <w:bCs/>
                <w:sz w:val="18"/>
                <w:szCs w:val="18"/>
              </w:rPr>
              <w:t>G</w:t>
            </w:r>
            <w:r>
              <w:rPr>
                <w:rFonts w:ascii="Calibri Light" w:eastAsia="Arial" w:hAnsi="Calibri Light" w:cs="Arial"/>
                <w:b/>
                <w:bCs/>
                <w:sz w:val="18"/>
                <w:szCs w:val="18"/>
              </w:rPr>
              <w:t xml:space="preserve">. </w:t>
            </w:r>
            <w:r w:rsidRPr="00A8262D">
              <w:rPr>
                <w:rFonts w:ascii="Calibri Light" w:eastAsia="Arial" w:hAnsi="Calibri Light" w:cs="Arial"/>
                <w:b/>
                <w:bCs/>
                <w:sz w:val="18"/>
                <w:szCs w:val="18"/>
              </w:rPr>
              <w:t>DATE OF ACTUAL DISLOCATION</w:t>
            </w:r>
            <w:r>
              <w:rPr>
                <w:rFonts w:ascii="Calibri Light" w:eastAsia="Arial" w:hAnsi="Calibri Light" w:cs="Arial"/>
                <w:b/>
                <w:bCs/>
                <w:sz w:val="18"/>
                <w:szCs w:val="18"/>
              </w:rPr>
              <w:t xml:space="preserve"> </w:t>
            </w:r>
            <w:r w:rsidRPr="00A8262D">
              <w:rPr>
                <w:rFonts w:ascii="Calibri Light" w:eastAsia="Arial" w:hAnsi="Calibri Light" w:cs="Arial"/>
                <w:b/>
                <w:bCs/>
                <w:sz w:val="16"/>
                <w:szCs w:val="16"/>
              </w:rPr>
              <w:t>–</w:t>
            </w:r>
            <w:r w:rsidR="00A758C9">
              <w:rPr>
                <w:rFonts w:ascii="Calibri Light" w:eastAsia="Arial" w:hAnsi="Calibri Light" w:cs="Arial"/>
                <w:bCs/>
                <w:i/>
                <w:sz w:val="16"/>
                <w:szCs w:val="16"/>
              </w:rPr>
              <w:t>Data Validation Only</w:t>
            </w:r>
          </w:p>
        </w:tc>
        <w:tc>
          <w:tcPr>
            <w:tcW w:w="5130" w:type="dxa"/>
            <w:gridSpan w:val="2"/>
            <w:tcBorders>
              <w:top w:val="single" w:sz="12" w:space="0" w:color="auto"/>
              <w:bottom w:val="single" w:sz="12" w:space="0" w:color="auto"/>
            </w:tcBorders>
            <w:shd w:val="clear" w:color="auto" w:fill="F2F2F2" w:themeFill="background1" w:themeFillShade="F2"/>
          </w:tcPr>
          <w:p w:rsidR="005832FB" w:rsidRPr="005832FB" w:rsidRDefault="00BE6D71" w:rsidP="005832FB">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891" w:type="dxa"/>
            <w:tcBorders>
              <w:top w:val="single" w:sz="12" w:space="0" w:color="auto"/>
              <w:bottom w:val="single" w:sz="12" w:space="0" w:color="auto"/>
            </w:tcBorders>
            <w:shd w:val="clear" w:color="auto" w:fill="F2F2F2" w:themeFill="background1" w:themeFillShade="F2"/>
          </w:tcPr>
          <w:p w:rsidR="005832FB" w:rsidRPr="005832FB" w:rsidRDefault="005832FB" w:rsidP="005832FB">
            <w:pPr>
              <w:jc w:val="center"/>
              <w:rPr>
                <w:rFonts w:cs="Arial"/>
                <w:b/>
                <w:sz w:val="18"/>
                <w:szCs w:val="18"/>
              </w:rPr>
            </w:pPr>
            <w:r w:rsidRPr="005832FB">
              <w:rPr>
                <w:rFonts w:cs="Arial"/>
                <w:b/>
                <w:sz w:val="18"/>
                <w:szCs w:val="18"/>
              </w:rPr>
              <w:t>Observations</w:t>
            </w:r>
          </w:p>
        </w:tc>
        <w:tc>
          <w:tcPr>
            <w:tcW w:w="2269" w:type="dxa"/>
            <w:gridSpan w:val="2"/>
            <w:tcBorders>
              <w:top w:val="single" w:sz="12" w:space="0" w:color="auto"/>
              <w:bottom w:val="single" w:sz="12" w:space="0" w:color="auto"/>
              <w:right w:val="single" w:sz="12" w:space="0" w:color="auto"/>
            </w:tcBorders>
            <w:shd w:val="clear" w:color="auto" w:fill="F2F2F2" w:themeFill="background1" w:themeFillShade="F2"/>
          </w:tcPr>
          <w:p w:rsidR="005832FB" w:rsidRPr="005832FB" w:rsidRDefault="005832FB" w:rsidP="005832FB">
            <w:pPr>
              <w:jc w:val="center"/>
              <w:rPr>
                <w:rFonts w:cs="Arial"/>
                <w:b/>
                <w:sz w:val="18"/>
                <w:szCs w:val="18"/>
              </w:rPr>
            </w:pPr>
            <w:r w:rsidRPr="005832FB">
              <w:rPr>
                <w:rFonts w:cs="Arial"/>
                <w:b/>
                <w:sz w:val="18"/>
                <w:szCs w:val="18"/>
              </w:rPr>
              <w:t>Actions Required</w:t>
            </w:r>
          </w:p>
        </w:tc>
      </w:tr>
      <w:tr w:rsidR="005832FB" w:rsidRPr="00F7153B" w:rsidTr="004D762F">
        <w:trPr>
          <w:gridBefore w:val="1"/>
          <w:wBefore w:w="10" w:type="dxa"/>
        </w:trPr>
        <w:tc>
          <w:tcPr>
            <w:tcW w:w="5812" w:type="dxa"/>
            <w:tcBorders>
              <w:top w:val="single" w:sz="12" w:space="0" w:color="auto"/>
              <w:bottom w:val="single" w:sz="2" w:space="0" w:color="auto"/>
            </w:tcBorders>
            <w:shd w:val="clear" w:color="auto" w:fill="auto"/>
          </w:tcPr>
          <w:p w:rsidR="005832FB" w:rsidRPr="005F45FB" w:rsidRDefault="005832FB" w:rsidP="009E40F7">
            <w:pPr>
              <w:pStyle w:val="ListParagraph"/>
              <w:numPr>
                <w:ilvl w:val="0"/>
                <w:numId w:val="27"/>
              </w:numPr>
              <w:autoSpaceDE w:val="0"/>
              <w:autoSpaceDN w:val="0"/>
              <w:adjustRightInd w:val="0"/>
              <w:spacing w:after="0" w:line="240" w:lineRule="auto"/>
              <w:ind w:left="124" w:hanging="85"/>
              <w:rPr>
                <w:sz w:val="10"/>
                <w:szCs w:val="10"/>
              </w:rPr>
            </w:pPr>
            <w:r w:rsidRPr="00A758C9">
              <w:rPr>
                <w:sz w:val="10"/>
                <w:szCs w:val="10"/>
              </w:rPr>
              <w:t xml:space="preserve">TEGL 22-15-Data </w:t>
            </w:r>
            <w:r w:rsidRPr="005F45FB">
              <w:rPr>
                <w:sz w:val="10"/>
                <w:szCs w:val="10"/>
              </w:rPr>
              <w:t>Validation &amp; Performance Reporting Timelines</w:t>
            </w:r>
            <w:r w:rsidR="00893505" w:rsidRPr="005F45FB">
              <w:rPr>
                <w:sz w:val="10"/>
                <w:szCs w:val="10"/>
              </w:rPr>
              <w:t>, Released</w:t>
            </w:r>
            <w:r w:rsidR="002B6B7F" w:rsidRPr="005F45FB">
              <w:rPr>
                <w:sz w:val="10"/>
                <w:szCs w:val="10"/>
              </w:rPr>
              <w:t xml:space="preserve"> </w:t>
            </w:r>
            <w:r w:rsidR="00535623" w:rsidRPr="005F45FB">
              <w:rPr>
                <w:sz w:val="10"/>
                <w:szCs w:val="10"/>
              </w:rPr>
              <w:t>0</w:t>
            </w:r>
            <w:r w:rsidR="002B6B7F" w:rsidRPr="005F45FB">
              <w:rPr>
                <w:sz w:val="10"/>
                <w:szCs w:val="10"/>
              </w:rPr>
              <w:t>5/12/</w:t>
            </w:r>
            <w:r w:rsidR="00535623" w:rsidRPr="005F45FB">
              <w:rPr>
                <w:sz w:val="10"/>
                <w:szCs w:val="10"/>
              </w:rPr>
              <w:t>20</w:t>
            </w:r>
            <w:r w:rsidR="002B6B7F" w:rsidRPr="005F45FB">
              <w:rPr>
                <w:sz w:val="10"/>
                <w:szCs w:val="10"/>
              </w:rPr>
              <w:t>16</w:t>
            </w:r>
          </w:p>
          <w:p w:rsidR="005832FB" w:rsidRDefault="005832FB" w:rsidP="005832FB">
            <w:pPr>
              <w:autoSpaceDE w:val="0"/>
              <w:autoSpaceDN w:val="0"/>
              <w:adjustRightInd w:val="0"/>
              <w:rPr>
                <w:sz w:val="14"/>
                <w:szCs w:val="14"/>
              </w:rPr>
            </w:pPr>
          </w:p>
          <w:p w:rsidR="005832FB" w:rsidRPr="00CC7737" w:rsidRDefault="005832FB" w:rsidP="005832FB">
            <w:pPr>
              <w:autoSpaceDE w:val="0"/>
              <w:autoSpaceDN w:val="0"/>
              <w:adjustRightInd w:val="0"/>
              <w:rPr>
                <w:rFonts w:ascii="Calibri Light" w:eastAsia="Arial" w:hAnsi="Calibri Light" w:cs="Arial"/>
                <w:bCs/>
                <w:sz w:val="16"/>
                <w:szCs w:val="16"/>
              </w:rPr>
            </w:pPr>
          </w:p>
        </w:tc>
        <w:tc>
          <w:tcPr>
            <w:tcW w:w="5130" w:type="dxa"/>
            <w:gridSpan w:val="2"/>
            <w:tcBorders>
              <w:top w:val="single" w:sz="12" w:space="0" w:color="auto"/>
              <w:bottom w:val="single" w:sz="2" w:space="0" w:color="auto"/>
            </w:tcBorders>
            <w:shd w:val="clear" w:color="auto" w:fill="auto"/>
          </w:tcPr>
          <w:p w:rsidR="005832FB" w:rsidRPr="003D5B8D" w:rsidRDefault="005832FB" w:rsidP="005832FB">
            <w:pPr>
              <w:autoSpaceDE w:val="0"/>
              <w:autoSpaceDN w:val="0"/>
              <w:adjustRightInd w:val="0"/>
              <w:rPr>
                <w:sz w:val="14"/>
                <w:szCs w:val="14"/>
              </w:rPr>
            </w:pPr>
            <w:r w:rsidRPr="003D5B8D">
              <w:rPr>
                <w:b/>
                <w:sz w:val="14"/>
                <w:szCs w:val="14"/>
                <w:u w:val="single"/>
              </w:rPr>
              <w:t>Date of Dislocation Verification:</w:t>
            </w:r>
            <w:r w:rsidRPr="003D5B8D">
              <w:rPr>
                <w:sz w:val="14"/>
                <w:szCs w:val="14"/>
              </w:rPr>
              <w:t xml:space="preserve"> TEGL 22-15-Data Validation &amp; Performance Reporting Timelines</w:t>
            </w:r>
            <w:r w:rsidR="00A758C9">
              <w:rPr>
                <w:sz w:val="14"/>
                <w:szCs w:val="14"/>
              </w:rPr>
              <w:t>:</w:t>
            </w:r>
          </w:p>
          <w:p w:rsidR="005832FB" w:rsidRPr="003D5B8D" w:rsidRDefault="005832FB" w:rsidP="009E40F7">
            <w:pPr>
              <w:pStyle w:val="ListParagraph"/>
              <w:numPr>
                <w:ilvl w:val="0"/>
                <w:numId w:val="25"/>
              </w:numPr>
              <w:spacing w:after="0" w:line="240" w:lineRule="auto"/>
              <w:ind w:left="162" w:hanging="162"/>
              <w:rPr>
                <w:rFonts w:eastAsia="Times New Roman" w:cs="Arial"/>
                <w:sz w:val="14"/>
                <w:szCs w:val="14"/>
              </w:rPr>
            </w:pPr>
            <w:r w:rsidRPr="003D5B8D">
              <w:rPr>
                <w:rFonts w:eastAsia="Times New Roman" w:cs="Arial"/>
                <w:sz w:val="14"/>
                <w:szCs w:val="14"/>
              </w:rPr>
              <w:t>Verification from employer</w:t>
            </w:r>
          </w:p>
          <w:p w:rsidR="005832FB" w:rsidRPr="003D5B8D" w:rsidRDefault="005832FB" w:rsidP="009E40F7">
            <w:pPr>
              <w:pStyle w:val="ListParagraph"/>
              <w:numPr>
                <w:ilvl w:val="0"/>
                <w:numId w:val="25"/>
              </w:numPr>
              <w:spacing w:after="0" w:line="240" w:lineRule="auto"/>
              <w:ind w:left="162" w:hanging="162"/>
              <w:rPr>
                <w:rFonts w:eastAsia="Times New Roman" w:cs="Arial"/>
                <w:sz w:val="14"/>
                <w:szCs w:val="14"/>
              </w:rPr>
            </w:pPr>
            <w:r w:rsidRPr="003D5B8D">
              <w:rPr>
                <w:rFonts w:eastAsia="Times New Roman" w:cs="Arial"/>
                <w:sz w:val="14"/>
                <w:szCs w:val="14"/>
              </w:rPr>
              <w:t>Rapid response list</w:t>
            </w:r>
          </w:p>
          <w:p w:rsidR="005832FB" w:rsidRPr="003D5B8D" w:rsidRDefault="005832FB" w:rsidP="009E40F7">
            <w:pPr>
              <w:pStyle w:val="ListParagraph"/>
              <w:numPr>
                <w:ilvl w:val="0"/>
                <w:numId w:val="25"/>
              </w:numPr>
              <w:spacing w:after="0" w:line="240" w:lineRule="auto"/>
              <w:ind w:left="162" w:hanging="162"/>
              <w:rPr>
                <w:rFonts w:eastAsia="Times New Roman" w:cs="Arial"/>
                <w:sz w:val="14"/>
                <w:szCs w:val="14"/>
              </w:rPr>
            </w:pPr>
            <w:r w:rsidRPr="003D5B8D">
              <w:rPr>
                <w:rFonts w:eastAsia="Times New Roman" w:cs="Arial"/>
                <w:sz w:val="14"/>
                <w:szCs w:val="14"/>
              </w:rPr>
              <w:t>Notice of layoff</w:t>
            </w:r>
          </w:p>
          <w:p w:rsidR="005832FB" w:rsidRDefault="005832FB" w:rsidP="009E40F7">
            <w:pPr>
              <w:pStyle w:val="ListParagraph"/>
              <w:numPr>
                <w:ilvl w:val="0"/>
                <w:numId w:val="25"/>
              </w:numPr>
              <w:spacing w:after="0" w:line="240" w:lineRule="auto"/>
              <w:ind w:left="162" w:hanging="162"/>
              <w:rPr>
                <w:rFonts w:eastAsia="Times New Roman" w:cs="Arial"/>
                <w:sz w:val="14"/>
                <w:szCs w:val="14"/>
              </w:rPr>
            </w:pPr>
            <w:r w:rsidRPr="003D5B8D">
              <w:rPr>
                <w:rFonts w:eastAsia="Times New Roman" w:cs="Arial"/>
                <w:sz w:val="14"/>
                <w:szCs w:val="14"/>
              </w:rPr>
              <w:t>Public announcement with follow-up cross-mat</w:t>
            </w:r>
            <w:r w:rsidR="00A03077">
              <w:rPr>
                <w:rFonts w:eastAsia="Times New Roman" w:cs="Arial"/>
                <w:sz w:val="14"/>
                <w:szCs w:val="14"/>
              </w:rPr>
              <w:t>c</w:t>
            </w:r>
            <w:r w:rsidRPr="003D5B8D">
              <w:rPr>
                <w:rFonts w:eastAsia="Times New Roman" w:cs="Arial"/>
                <w:sz w:val="14"/>
                <w:szCs w:val="14"/>
              </w:rPr>
              <w:t>h with UI</w:t>
            </w:r>
          </w:p>
          <w:p w:rsidR="005832FB" w:rsidRDefault="005832FB" w:rsidP="009E40F7">
            <w:pPr>
              <w:pStyle w:val="ListParagraph"/>
              <w:numPr>
                <w:ilvl w:val="0"/>
                <w:numId w:val="25"/>
              </w:numPr>
              <w:spacing w:after="0" w:line="240" w:lineRule="auto"/>
              <w:ind w:left="162" w:hanging="162"/>
              <w:rPr>
                <w:rFonts w:eastAsia="Times New Roman" w:cs="Arial"/>
                <w:sz w:val="14"/>
                <w:szCs w:val="14"/>
              </w:rPr>
            </w:pPr>
            <w:r w:rsidRPr="003D5B8D">
              <w:rPr>
                <w:rFonts w:eastAsia="Times New Roman" w:cs="Arial"/>
                <w:sz w:val="14"/>
                <w:szCs w:val="14"/>
              </w:rPr>
              <w:t>Self-attestation</w:t>
            </w:r>
          </w:p>
          <w:p w:rsidR="005832FB" w:rsidRPr="003D5B8D" w:rsidRDefault="005832FB" w:rsidP="009E40F7">
            <w:pPr>
              <w:pStyle w:val="ListParagraph"/>
              <w:numPr>
                <w:ilvl w:val="0"/>
                <w:numId w:val="25"/>
              </w:numPr>
              <w:spacing w:after="0" w:line="240" w:lineRule="auto"/>
              <w:ind w:left="162" w:hanging="162"/>
              <w:rPr>
                <w:rFonts w:eastAsia="Times New Roman" w:cs="Arial"/>
                <w:sz w:val="14"/>
                <w:szCs w:val="14"/>
              </w:rPr>
            </w:pPr>
            <w:r>
              <w:rPr>
                <w:rFonts w:eastAsia="Times New Roman" w:cs="Arial"/>
                <w:sz w:val="14"/>
                <w:szCs w:val="14"/>
              </w:rPr>
              <w:t>Date of dislocation should be included in case notes</w:t>
            </w:r>
          </w:p>
        </w:tc>
        <w:tc>
          <w:tcPr>
            <w:tcW w:w="1891" w:type="dxa"/>
            <w:tcBorders>
              <w:top w:val="single" w:sz="12" w:space="0" w:color="auto"/>
              <w:bottom w:val="single" w:sz="4" w:space="0" w:color="auto"/>
            </w:tcBorders>
            <w:shd w:val="clear" w:color="auto" w:fill="FFFFFF" w:themeFill="background1"/>
          </w:tcPr>
          <w:p w:rsidR="005832FB" w:rsidRPr="00385214" w:rsidRDefault="005832FB" w:rsidP="005832FB">
            <w:pPr>
              <w:rPr>
                <w:rFonts w:eastAsia="Times New Roman" w:cs="Cambria Math"/>
                <w:sz w:val="14"/>
                <w:szCs w:val="14"/>
              </w:rPr>
            </w:pPr>
            <w:r w:rsidRPr="002707AF">
              <w:rPr>
                <w:rFonts w:eastAsia="Times New Roman" w:cs="Cambria Math"/>
                <w:sz w:val="14"/>
                <w:szCs w:val="14"/>
              </w:rPr>
              <w:t xml:space="preserve"> </w:t>
            </w:r>
            <w:sdt>
              <w:sdtPr>
                <w:rPr>
                  <w:rFonts w:eastAsia="Times New Roman" w:cs="Cambria Math"/>
                  <w:sz w:val="14"/>
                  <w:szCs w:val="14"/>
                </w:rPr>
                <w:id w:val="-567883328"/>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Met</w:t>
            </w:r>
          </w:p>
          <w:p w:rsidR="005832FB" w:rsidRPr="00380AA6" w:rsidRDefault="005832FB" w:rsidP="005832FB">
            <w:pPr>
              <w:rPr>
                <w:rFonts w:eastAsia="Times New Roman" w:cs="Cambria Math"/>
                <w:sz w:val="6"/>
                <w:szCs w:val="6"/>
              </w:rPr>
            </w:pPr>
          </w:p>
          <w:p w:rsidR="005832FB" w:rsidRPr="00385214" w:rsidRDefault="005832FB" w:rsidP="005832FB">
            <w:pPr>
              <w:rPr>
                <w:rFonts w:eastAsia="Times New Roman" w:cs="Cambria Math"/>
                <w:sz w:val="14"/>
                <w:szCs w:val="14"/>
              </w:rPr>
            </w:pPr>
            <w:r w:rsidRPr="00385214">
              <w:rPr>
                <w:rFonts w:eastAsia="Times New Roman" w:cs="Cambria Math"/>
                <w:sz w:val="14"/>
                <w:szCs w:val="14"/>
              </w:rPr>
              <w:t xml:space="preserve"> </w:t>
            </w:r>
            <w:sdt>
              <w:sdtPr>
                <w:rPr>
                  <w:rFonts w:eastAsia="Times New Roman" w:cs="Cambria Math"/>
                  <w:sz w:val="14"/>
                  <w:szCs w:val="14"/>
                </w:rPr>
                <w:id w:val="965237996"/>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Not Met</w:t>
            </w:r>
          </w:p>
          <w:p w:rsidR="005832FB" w:rsidRPr="00380AA6" w:rsidRDefault="005832FB" w:rsidP="005832FB">
            <w:pPr>
              <w:rPr>
                <w:rFonts w:eastAsia="Times New Roman" w:cs="Cambria Math"/>
                <w:sz w:val="6"/>
                <w:szCs w:val="6"/>
              </w:rPr>
            </w:pPr>
          </w:p>
          <w:p w:rsidR="005832FB" w:rsidRPr="00385214" w:rsidRDefault="005832FB" w:rsidP="005832FB">
            <w:pPr>
              <w:rPr>
                <w:rFonts w:eastAsia="Times New Roman" w:cs="Cambria Math"/>
                <w:sz w:val="14"/>
                <w:szCs w:val="14"/>
              </w:rPr>
            </w:pPr>
            <w:r w:rsidRPr="00385214">
              <w:rPr>
                <w:rFonts w:ascii="Cambria Math" w:eastAsia="Times New Roman" w:hAnsi="Cambria Math" w:cs="Cambria Math"/>
                <w:sz w:val="14"/>
                <w:szCs w:val="14"/>
              </w:rPr>
              <w:t xml:space="preserve"> </w:t>
            </w:r>
            <w:sdt>
              <w:sdtPr>
                <w:rPr>
                  <w:rFonts w:ascii="Cambria Math" w:eastAsia="Times New Roman" w:hAnsi="Cambria Math" w:cs="Cambria Math"/>
                  <w:sz w:val="14"/>
                  <w:szCs w:val="14"/>
                </w:rPr>
                <w:id w:val="830792290"/>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Data Validation Issues</w:t>
            </w:r>
          </w:p>
          <w:p w:rsidR="005832FB" w:rsidRPr="00380AA6" w:rsidRDefault="005832FB" w:rsidP="005832FB">
            <w:pPr>
              <w:rPr>
                <w:rFonts w:eastAsia="Times New Roman" w:cs="Cambria Math"/>
                <w:sz w:val="6"/>
                <w:szCs w:val="6"/>
              </w:rPr>
            </w:pPr>
          </w:p>
          <w:p w:rsidR="005832FB" w:rsidRPr="00385214" w:rsidRDefault="005832FB" w:rsidP="005832FB">
            <w:pPr>
              <w:rPr>
                <w:rFonts w:eastAsia="Times New Roman" w:cs="Cambria Math"/>
                <w:sz w:val="14"/>
                <w:szCs w:val="14"/>
              </w:rPr>
            </w:pPr>
            <w:r w:rsidRPr="00385214">
              <w:rPr>
                <w:rFonts w:eastAsia="Times New Roman" w:cs="Cambria Math"/>
                <w:sz w:val="14"/>
                <w:szCs w:val="14"/>
              </w:rPr>
              <w:t>Comments:</w:t>
            </w:r>
          </w:p>
          <w:p w:rsidR="005832FB" w:rsidRPr="00C45B7D" w:rsidRDefault="005832FB" w:rsidP="005832FB">
            <w:pPr>
              <w:tabs>
                <w:tab w:val="right" w:pos="3181"/>
              </w:tabs>
              <w:rPr>
                <w:rFonts w:cs="Cambria Math"/>
                <w:b/>
                <w:sz w:val="14"/>
                <w:szCs w:val="14"/>
                <w:u w:val="single"/>
              </w:rPr>
            </w:pPr>
          </w:p>
        </w:tc>
        <w:tc>
          <w:tcPr>
            <w:tcW w:w="2269" w:type="dxa"/>
            <w:gridSpan w:val="2"/>
            <w:tcBorders>
              <w:top w:val="single" w:sz="12" w:space="0" w:color="auto"/>
              <w:bottom w:val="single" w:sz="4" w:space="0" w:color="auto"/>
            </w:tcBorders>
            <w:shd w:val="clear" w:color="auto" w:fill="FFFFFF" w:themeFill="background1"/>
          </w:tcPr>
          <w:p w:rsidR="005832FB" w:rsidRPr="00385214" w:rsidRDefault="003C0E96" w:rsidP="005832FB">
            <w:pPr>
              <w:rPr>
                <w:rFonts w:eastAsia="Times New Roman" w:cs="Cambria Math"/>
                <w:sz w:val="14"/>
                <w:szCs w:val="14"/>
              </w:rPr>
            </w:pPr>
            <w:sdt>
              <w:sdtPr>
                <w:rPr>
                  <w:rFonts w:eastAsia="Times New Roman" w:cs="Cambria Math"/>
                  <w:sz w:val="14"/>
                  <w:szCs w:val="14"/>
                </w:rPr>
                <w:id w:val="939568318"/>
                <w14:checkbox>
                  <w14:checked w14:val="0"/>
                  <w14:checkedState w14:val="2612" w14:font="MS Gothic"/>
                  <w14:uncheckedState w14:val="2610" w14:font="MS Gothic"/>
                </w14:checkbox>
              </w:sdtPr>
              <w:sdtEndPr/>
              <w:sdtContent>
                <w:r w:rsidR="005832FB" w:rsidRPr="00385214">
                  <w:rPr>
                    <w:rFonts w:ascii="MS Gothic" w:eastAsia="MS Gothic" w:hAnsi="MS Gothic" w:cs="Cambria Math" w:hint="eastAsia"/>
                    <w:sz w:val="14"/>
                    <w:szCs w:val="14"/>
                  </w:rPr>
                  <w:t>☐</w:t>
                </w:r>
              </w:sdtContent>
            </w:sdt>
            <w:r w:rsidR="005832FB" w:rsidRPr="00385214">
              <w:rPr>
                <w:rFonts w:ascii="Cambria Math" w:eastAsia="Times New Roman" w:hAnsi="Cambria Math" w:cs="Cambria Math"/>
                <w:sz w:val="14"/>
                <w:szCs w:val="14"/>
              </w:rPr>
              <w:t xml:space="preserve"> </w:t>
            </w:r>
            <w:r w:rsidR="005832FB">
              <w:rPr>
                <w:rFonts w:eastAsia="Times New Roman" w:cs="Cambria Math"/>
                <w:sz w:val="14"/>
                <w:szCs w:val="14"/>
              </w:rPr>
              <w:t>No Action Required</w:t>
            </w:r>
          </w:p>
          <w:p w:rsidR="005832FB" w:rsidRPr="00385214" w:rsidRDefault="005832FB" w:rsidP="005832FB">
            <w:pPr>
              <w:rPr>
                <w:rFonts w:eastAsia="Times New Roman" w:cs="Cambria Math"/>
                <w:sz w:val="14"/>
                <w:szCs w:val="14"/>
              </w:rPr>
            </w:pPr>
          </w:p>
          <w:p w:rsidR="005832FB" w:rsidRPr="00385214" w:rsidRDefault="003C0E96" w:rsidP="005832FB">
            <w:pPr>
              <w:rPr>
                <w:rFonts w:eastAsia="Times New Roman" w:cs="Cambria Math"/>
                <w:sz w:val="14"/>
                <w:szCs w:val="14"/>
              </w:rPr>
            </w:pPr>
            <w:sdt>
              <w:sdtPr>
                <w:rPr>
                  <w:rFonts w:eastAsia="Times New Roman" w:cs="Cambria Math"/>
                  <w:sz w:val="14"/>
                  <w:szCs w:val="14"/>
                </w:rPr>
                <w:id w:val="1240446811"/>
                <w14:checkbox>
                  <w14:checked w14:val="0"/>
                  <w14:checkedState w14:val="2612" w14:font="MS Gothic"/>
                  <w14:uncheckedState w14:val="2610" w14:font="MS Gothic"/>
                </w14:checkbox>
              </w:sdtPr>
              <w:sdtEndPr/>
              <w:sdtContent>
                <w:r w:rsidR="005832FB" w:rsidRPr="00385214">
                  <w:rPr>
                    <w:rFonts w:ascii="MS Gothic" w:eastAsia="MS Gothic" w:hAnsi="MS Gothic" w:cs="Cambria Math" w:hint="eastAsia"/>
                    <w:sz w:val="14"/>
                    <w:szCs w:val="14"/>
                  </w:rPr>
                  <w:t>☐</w:t>
                </w:r>
              </w:sdtContent>
            </w:sdt>
            <w:r w:rsidR="005832FB" w:rsidRPr="00385214">
              <w:rPr>
                <w:rFonts w:ascii="Cambria Math" w:eastAsia="Times New Roman" w:hAnsi="Cambria Math" w:cs="Cambria Math"/>
                <w:sz w:val="14"/>
                <w:szCs w:val="14"/>
              </w:rPr>
              <w:t xml:space="preserve"> </w:t>
            </w:r>
            <w:r w:rsidR="005832FB">
              <w:rPr>
                <w:rFonts w:eastAsia="Times New Roman" w:cs="Cambria Math"/>
                <w:sz w:val="14"/>
                <w:szCs w:val="14"/>
              </w:rPr>
              <w:t>The Following Action is Required:</w:t>
            </w:r>
          </w:p>
          <w:p w:rsidR="005832FB" w:rsidRPr="00722837" w:rsidRDefault="005832FB" w:rsidP="005832FB">
            <w:pPr>
              <w:tabs>
                <w:tab w:val="right" w:pos="3181"/>
              </w:tabs>
              <w:rPr>
                <w:rFonts w:cs="Cambria Math"/>
                <w:b/>
                <w:sz w:val="14"/>
                <w:szCs w:val="14"/>
                <w:u w:val="single"/>
              </w:rPr>
            </w:pPr>
          </w:p>
        </w:tc>
      </w:tr>
    </w:tbl>
    <w:p w:rsidR="009F7368" w:rsidRDefault="009F7368"/>
    <w:tbl>
      <w:tblPr>
        <w:tblStyle w:val="TableGrid"/>
        <w:tblW w:w="15120" w:type="dxa"/>
        <w:tblInd w:w="-375" w:type="dxa"/>
        <w:tblLayout w:type="fixed"/>
        <w:tblLook w:val="04A0" w:firstRow="1" w:lastRow="0" w:firstColumn="1" w:lastColumn="0" w:noHBand="0" w:noVBand="1"/>
      </w:tblPr>
      <w:tblGrid>
        <w:gridCol w:w="8730"/>
        <w:gridCol w:w="2250"/>
        <w:gridCol w:w="1710"/>
        <w:gridCol w:w="2430"/>
      </w:tblGrid>
      <w:tr w:rsidR="00622439" w:rsidRPr="00F7153B" w:rsidTr="00A8262D">
        <w:tc>
          <w:tcPr>
            <w:tcW w:w="15120" w:type="dxa"/>
            <w:gridSpan w:val="4"/>
            <w:tcBorders>
              <w:top w:val="single" w:sz="12" w:space="0" w:color="auto"/>
              <w:left w:val="single" w:sz="12" w:space="0" w:color="auto"/>
              <w:bottom w:val="single" w:sz="12" w:space="0" w:color="auto"/>
              <w:right w:val="single" w:sz="12" w:space="0" w:color="auto"/>
            </w:tcBorders>
            <w:shd w:val="clear" w:color="auto" w:fill="AEA0CA"/>
          </w:tcPr>
          <w:p w:rsidR="00622439" w:rsidRPr="00A8262D" w:rsidRDefault="00A8262D" w:rsidP="00E02248">
            <w:pPr>
              <w:spacing w:before="60" w:after="60"/>
              <w:rPr>
                <w:rFonts w:cs="Arial"/>
                <w:b/>
                <w:sz w:val="22"/>
                <w:szCs w:val="22"/>
              </w:rPr>
            </w:pPr>
            <w:r w:rsidRPr="00A8262D">
              <w:rPr>
                <w:rFonts w:eastAsia="Times New Roman" w:cs="Arial"/>
                <w:b/>
                <w:caps/>
                <w:sz w:val="22"/>
                <w:szCs w:val="22"/>
              </w:rPr>
              <w:lastRenderedPageBreak/>
              <w:t>2</w:t>
            </w:r>
            <w:r w:rsidR="00622439" w:rsidRPr="00A8262D">
              <w:rPr>
                <w:rFonts w:eastAsia="Times New Roman" w:cs="Arial"/>
                <w:b/>
                <w:caps/>
                <w:sz w:val="22"/>
                <w:szCs w:val="22"/>
              </w:rPr>
              <w:t xml:space="preserve">. </w:t>
            </w:r>
            <w:r w:rsidR="00CC30CD" w:rsidRPr="00A8262D">
              <w:rPr>
                <w:rFonts w:eastAsia="Times New Roman" w:cs="Arial"/>
                <w:b/>
                <w:caps/>
                <w:sz w:val="22"/>
                <w:szCs w:val="22"/>
              </w:rPr>
              <w:t xml:space="preserve">Program </w:t>
            </w:r>
            <w:r w:rsidR="00622439" w:rsidRPr="00A8262D">
              <w:rPr>
                <w:rFonts w:eastAsia="Times New Roman" w:cs="Arial"/>
                <w:b/>
                <w:caps/>
                <w:sz w:val="22"/>
                <w:szCs w:val="22"/>
              </w:rPr>
              <w:t>services and outcomes</w:t>
            </w:r>
          </w:p>
        </w:tc>
      </w:tr>
      <w:tr w:rsidR="005832FB" w:rsidRPr="00F7153B" w:rsidTr="008C195F">
        <w:tc>
          <w:tcPr>
            <w:tcW w:w="8730" w:type="dxa"/>
            <w:tcBorders>
              <w:top w:val="single" w:sz="12" w:space="0" w:color="auto"/>
              <w:left w:val="single" w:sz="12" w:space="0" w:color="auto"/>
              <w:bottom w:val="single" w:sz="12" w:space="0" w:color="auto"/>
            </w:tcBorders>
            <w:shd w:val="clear" w:color="auto" w:fill="F2F2F2" w:themeFill="background1" w:themeFillShade="F2"/>
          </w:tcPr>
          <w:p w:rsidR="005832FB" w:rsidRPr="00A8262D" w:rsidRDefault="005832FB" w:rsidP="005832FB">
            <w:pPr>
              <w:rPr>
                <w:rFonts w:eastAsia="Times New Roman" w:cs="Arial"/>
                <w:sz w:val="18"/>
                <w:szCs w:val="18"/>
              </w:rPr>
            </w:pPr>
            <w:r w:rsidRPr="00A8262D">
              <w:rPr>
                <w:rFonts w:eastAsia="Times New Roman" w:cs="Arial"/>
                <w:b/>
                <w:caps/>
                <w:sz w:val="18"/>
                <w:szCs w:val="18"/>
              </w:rPr>
              <w:t>2-</w:t>
            </w:r>
            <w:r>
              <w:rPr>
                <w:rFonts w:eastAsia="Times New Roman" w:cs="Arial"/>
                <w:b/>
                <w:caps/>
                <w:sz w:val="18"/>
                <w:szCs w:val="18"/>
              </w:rPr>
              <w:t>A</w:t>
            </w:r>
            <w:r w:rsidRPr="00A8262D">
              <w:rPr>
                <w:rFonts w:eastAsia="Times New Roman" w:cs="Arial"/>
                <w:b/>
                <w:caps/>
                <w:sz w:val="18"/>
                <w:szCs w:val="18"/>
              </w:rPr>
              <w:t xml:space="preserve">. concurrent program enrollment    </w:t>
            </w:r>
            <w:r w:rsidRPr="00014BBA">
              <w:rPr>
                <w:rFonts w:eastAsia="Times New Roman" w:cs="Arial"/>
                <w:sz w:val="14"/>
                <w:szCs w:val="14"/>
              </w:rPr>
              <w:t>(e.g. TAA/DW, other)</w:t>
            </w:r>
          </w:p>
        </w:tc>
        <w:tc>
          <w:tcPr>
            <w:tcW w:w="2250" w:type="dxa"/>
            <w:tcBorders>
              <w:top w:val="single" w:sz="12" w:space="0" w:color="auto"/>
              <w:bottom w:val="single" w:sz="12" w:space="0" w:color="auto"/>
            </w:tcBorders>
            <w:shd w:val="clear" w:color="auto" w:fill="F2F2F2" w:themeFill="background1" w:themeFillShade="F2"/>
          </w:tcPr>
          <w:p w:rsidR="005832FB" w:rsidRPr="005832FB" w:rsidRDefault="00BE6D71" w:rsidP="005832FB">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710" w:type="dxa"/>
            <w:tcBorders>
              <w:top w:val="single" w:sz="12" w:space="0" w:color="auto"/>
              <w:bottom w:val="single" w:sz="12" w:space="0" w:color="auto"/>
            </w:tcBorders>
            <w:shd w:val="clear" w:color="auto" w:fill="F2F2F2" w:themeFill="background1" w:themeFillShade="F2"/>
          </w:tcPr>
          <w:p w:rsidR="005832FB" w:rsidRPr="005832FB" w:rsidRDefault="005832FB" w:rsidP="005832FB">
            <w:pPr>
              <w:jc w:val="center"/>
              <w:rPr>
                <w:rFonts w:cs="Arial"/>
                <w:b/>
                <w:sz w:val="18"/>
                <w:szCs w:val="18"/>
              </w:rPr>
            </w:pPr>
            <w:r w:rsidRPr="005832FB">
              <w:rPr>
                <w:rFonts w:cs="Arial"/>
                <w:b/>
                <w:sz w:val="18"/>
                <w:szCs w:val="18"/>
              </w:rPr>
              <w:t>Observations</w:t>
            </w:r>
          </w:p>
        </w:tc>
        <w:tc>
          <w:tcPr>
            <w:tcW w:w="2430" w:type="dxa"/>
            <w:tcBorders>
              <w:top w:val="single" w:sz="12" w:space="0" w:color="auto"/>
              <w:bottom w:val="single" w:sz="12" w:space="0" w:color="auto"/>
              <w:right w:val="single" w:sz="12" w:space="0" w:color="auto"/>
            </w:tcBorders>
            <w:shd w:val="clear" w:color="auto" w:fill="F2F2F2" w:themeFill="background1" w:themeFillShade="F2"/>
          </w:tcPr>
          <w:p w:rsidR="005832FB" w:rsidRPr="005832FB" w:rsidRDefault="005832FB" w:rsidP="005832FB">
            <w:pPr>
              <w:jc w:val="center"/>
              <w:rPr>
                <w:rFonts w:cs="Arial"/>
                <w:b/>
                <w:sz w:val="18"/>
                <w:szCs w:val="18"/>
              </w:rPr>
            </w:pPr>
            <w:r w:rsidRPr="005832FB">
              <w:rPr>
                <w:rFonts w:cs="Arial"/>
                <w:b/>
                <w:sz w:val="18"/>
                <w:szCs w:val="18"/>
              </w:rPr>
              <w:t>Actions Required</w:t>
            </w:r>
          </w:p>
        </w:tc>
      </w:tr>
      <w:tr w:rsidR="005832FB" w:rsidRPr="00F7153B" w:rsidTr="008C195F">
        <w:tc>
          <w:tcPr>
            <w:tcW w:w="8730" w:type="dxa"/>
            <w:tcBorders>
              <w:top w:val="single" w:sz="12" w:space="0" w:color="auto"/>
              <w:bottom w:val="single" w:sz="2" w:space="0" w:color="auto"/>
            </w:tcBorders>
            <w:shd w:val="clear" w:color="auto" w:fill="auto"/>
          </w:tcPr>
          <w:p w:rsidR="005832FB" w:rsidRPr="005F45FB" w:rsidRDefault="005832FB" w:rsidP="00D55C79">
            <w:pPr>
              <w:pStyle w:val="ListParagraph"/>
              <w:numPr>
                <w:ilvl w:val="0"/>
                <w:numId w:val="14"/>
              </w:numPr>
              <w:spacing w:after="0" w:line="240" w:lineRule="auto"/>
              <w:ind w:left="162" w:hanging="162"/>
              <w:rPr>
                <w:rFonts w:eastAsia="Times New Roman" w:cs="Arial"/>
                <w:caps/>
                <w:sz w:val="10"/>
                <w:szCs w:val="10"/>
              </w:rPr>
            </w:pPr>
            <w:r w:rsidRPr="00A8262D">
              <w:rPr>
                <w:rFonts w:eastAsia="Times New Roman" w:cs="Arial"/>
                <w:caps/>
                <w:sz w:val="10"/>
                <w:szCs w:val="10"/>
              </w:rPr>
              <w:t>T</w:t>
            </w:r>
            <w:r w:rsidRPr="00A8262D">
              <w:rPr>
                <w:rFonts w:eastAsia="Times New Roman" w:cs="Arial"/>
                <w:sz w:val="10"/>
                <w:szCs w:val="10"/>
              </w:rPr>
              <w:t xml:space="preserve">rade Adjustment </w:t>
            </w:r>
            <w:r w:rsidRPr="005F45FB">
              <w:rPr>
                <w:rFonts w:eastAsia="Times New Roman" w:cs="Arial"/>
                <w:sz w:val="10"/>
                <w:szCs w:val="10"/>
              </w:rPr>
              <w:t>Assistance Reauthorization Act of 2015 (TAARA 2015)</w:t>
            </w:r>
            <w:r w:rsidR="00A758C9" w:rsidRPr="005F45FB">
              <w:rPr>
                <w:rFonts w:eastAsia="Times New Roman" w:cs="Arial"/>
                <w:sz w:val="10"/>
                <w:szCs w:val="10"/>
              </w:rPr>
              <w:t>, Released 06/29/2015</w:t>
            </w:r>
          </w:p>
          <w:p w:rsidR="005832FB" w:rsidRPr="005F45FB" w:rsidRDefault="00F158EB" w:rsidP="00D55C79">
            <w:pPr>
              <w:pStyle w:val="ListParagraph"/>
              <w:numPr>
                <w:ilvl w:val="0"/>
                <w:numId w:val="14"/>
              </w:numPr>
              <w:spacing w:after="0" w:line="240" w:lineRule="auto"/>
              <w:ind w:left="162" w:hanging="162"/>
              <w:rPr>
                <w:rFonts w:eastAsia="Times New Roman" w:cs="Arial"/>
                <w:caps/>
                <w:sz w:val="10"/>
                <w:szCs w:val="10"/>
              </w:rPr>
            </w:pPr>
            <w:r w:rsidRPr="005F45FB">
              <w:rPr>
                <w:rFonts w:eastAsia="Times New Roman" w:cs="Arial"/>
                <w:sz w:val="10"/>
                <w:szCs w:val="10"/>
              </w:rPr>
              <w:t>TEGL 19-16, Guidance on Services Provided through the Adult and DW Programs under WIOA and Wagner Peyser, Released 3/1/17</w:t>
            </w:r>
          </w:p>
          <w:p w:rsidR="0016418A" w:rsidRPr="005F45FB" w:rsidRDefault="0016418A" w:rsidP="00D55C79">
            <w:pPr>
              <w:pStyle w:val="ListParagraph"/>
              <w:numPr>
                <w:ilvl w:val="0"/>
                <w:numId w:val="14"/>
              </w:numPr>
              <w:spacing w:after="0" w:line="240" w:lineRule="auto"/>
              <w:ind w:left="162" w:hanging="162"/>
              <w:rPr>
                <w:rFonts w:eastAsia="Times New Roman" w:cs="Arial"/>
                <w:sz w:val="10"/>
                <w:szCs w:val="10"/>
              </w:rPr>
            </w:pPr>
            <w:r w:rsidRPr="005F45FB">
              <w:rPr>
                <w:rFonts w:eastAsia="Times New Roman" w:cs="Arial"/>
                <w:sz w:val="10"/>
                <w:szCs w:val="10"/>
              </w:rPr>
              <w:t>TEGL 5-15-Operating Instructions for Implementing the Amendments to the Trade Act of 1974 Enacted by the Trade Adjustment assistance Reauthorization Act of 2015 (TAARA 2015), Attachment A (Change 1), Revised 09/23/2016</w:t>
            </w:r>
          </w:p>
          <w:p w:rsidR="005832FB" w:rsidRPr="005F45FB" w:rsidRDefault="005832FB" w:rsidP="00D55C79">
            <w:pPr>
              <w:pStyle w:val="ListParagraph"/>
              <w:numPr>
                <w:ilvl w:val="0"/>
                <w:numId w:val="14"/>
              </w:numPr>
              <w:spacing w:after="0" w:line="240" w:lineRule="auto"/>
              <w:ind w:left="162" w:hanging="162"/>
              <w:rPr>
                <w:rFonts w:eastAsia="Times New Roman" w:cs="Arial"/>
                <w:caps/>
                <w:sz w:val="10"/>
                <w:szCs w:val="10"/>
              </w:rPr>
            </w:pPr>
            <w:r w:rsidRPr="005F45FB">
              <w:rPr>
                <w:rFonts w:eastAsia="Times New Roman" w:cs="Arial"/>
                <w:caps/>
                <w:sz w:val="10"/>
                <w:szCs w:val="10"/>
              </w:rPr>
              <w:t xml:space="preserve">ESD </w:t>
            </w:r>
            <w:r w:rsidRPr="005F45FB">
              <w:rPr>
                <w:rFonts w:eastAsia="Times New Roman" w:cs="Arial"/>
                <w:sz w:val="10"/>
                <w:szCs w:val="10"/>
              </w:rPr>
              <w:t>Policy 1023 – Co-enrolled Integrated Service Delivery Policy and Operations Manual</w:t>
            </w:r>
            <w:r w:rsidR="00A758C9" w:rsidRPr="005F45FB">
              <w:rPr>
                <w:rFonts w:eastAsia="Times New Roman" w:cs="Arial"/>
                <w:sz w:val="10"/>
                <w:szCs w:val="10"/>
              </w:rPr>
              <w:t>, Released</w:t>
            </w:r>
            <w:r w:rsidR="00535623" w:rsidRPr="005F45FB">
              <w:rPr>
                <w:rFonts w:eastAsia="Times New Roman" w:cs="Arial"/>
                <w:sz w:val="10"/>
                <w:szCs w:val="10"/>
              </w:rPr>
              <w:t xml:space="preserve"> </w:t>
            </w:r>
            <w:r w:rsidR="00A758C9" w:rsidRPr="005F45FB">
              <w:rPr>
                <w:rFonts w:eastAsia="Times New Roman" w:cs="Arial"/>
                <w:sz w:val="10"/>
                <w:szCs w:val="10"/>
              </w:rPr>
              <w:t>09/06/2016</w:t>
            </w:r>
          </w:p>
          <w:p w:rsidR="005832FB" w:rsidRPr="005F45FB" w:rsidRDefault="005832FB" w:rsidP="00D55C79">
            <w:pPr>
              <w:pStyle w:val="ListParagraph"/>
              <w:numPr>
                <w:ilvl w:val="0"/>
                <w:numId w:val="14"/>
              </w:numPr>
              <w:spacing w:after="0" w:line="240" w:lineRule="auto"/>
              <w:ind w:left="162" w:hanging="162"/>
              <w:rPr>
                <w:rFonts w:eastAsia="Times New Roman" w:cs="Arial"/>
                <w:caps/>
                <w:sz w:val="10"/>
                <w:szCs w:val="10"/>
              </w:rPr>
            </w:pPr>
            <w:r w:rsidRPr="005F45FB">
              <w:rPr>
                <w:rFonts w:eastAsia="Times New Roman" w:cs="Arial"/>
                <w:sz w:val="10"/>
                <w:szCs w:val="10"/>
              </w:rPr>
              <w:t>ESD TAA Classroom Training Procedures-Extension Act of 2011</w:t>
            </w:r>
            <w:r w:rsidR="00A758C9" w:rsidRPr="005F45FB">
              <w:rPr>
                <w:rFonts w:eastAsia="Times New Roman" w:cs="Arial"/>
                <w:sz w:val="10"/>
                <w:szCs w:val="10"/>
              </w:rPr>
              <w:t>, Updated 10/07/2014</w:t>
            </w:r>
          </w:p>
          <w:p w:rsidR="005832FB" w:rsidRPr="005F45FB" w:rsidRDefault="005832FB" w:rsidP="00D55C79">
            <w:pPr>
              <w:pStyle w:val="ListParagraph"/>
              <w:numPr>
                <w:ilvl w:val="0"/>
                <w:numId w:val="14"/>
              </w:numPr>
              <w:spacing w:after="0" w:line="240" w:lineRule="auto"/>
              <w:ind w:left="162" w:hanging="162"/>
              <w:rPr>
                <w:rFonts w:eastAsia="Times New Roman" w:cs="Arial"/>
                <w:caps/>
                <w:sz w:val="10"/>
                <w:szCs w:val="10"/>
              </w:rPr>
            </w:pPr>
            <w:r w:rsidRPr="005F45FB">
              <w:rPr>
                <w:rFonts w:eastAsia="Times New Roman" w:cs="Arial"/>
                <w:sz w:val="10"/>
                <w:szCs w:val="10"/>
              </w:rPr>
              <w:t>DOL Core Monitoring Guide with TAA Supplement</w:t>
            </w:r>
            <w:r w:rsidR="00A758C9" w:rsidRPr="005F45FB">
              <w:rPr>
                <w:rFonts w:eastAsia="Times New Roman" w:cs="Arial"/>
                <w:sz w:val="10"/>
                <w:szCs w:val="10"/>
              </w:rPr>
              <w:t xml:space="preserve">, Released </w:t>
            </w:r>
            <w:r w:rsidR="00535623" w:rsidRPr="005F45FB">
              <w:rPr>
                <w:rFonts w:eastAsia="Times New Roman" w:cs="Arial"/>
                <w:sz w:val="10"/>
                <w:szCs w:val="10"/>
              </w:rPr>
              <w:t>0</w:t>
            </w:r>
            <w:r w:rsidR="00A758C9" w:rsidRPr="005F45FB">
              <w:rPr>
                <w:rFonts w:eastAsia="Times New Roman" w:cs="Arial"/>
                <w:sz w:val="10"/>
                <w:szCs w:val="10"/>
              </w:rPr>
              <w:t>2/2014</w:t>
            </w:r>
          </w:p>
          <w:p w:rsidR="005832FB" w:rsidRPr="005F45FB" w:rsidRDefault="005832FB" w:rsidP="00D55C79">
            <w:pPr>
              <w:pStyle w:val="ListParagraph"/>
              <w:numPr>
                <w:ilvl w:val="0"/>
                <w:numId w:val="14"/>
              </w:numPr>
              <w:spacing w:after="0" w:line="240" w:lineRule="auto"/>
              <w:ind w:left="162" w:hanging="162"/>
              <w:rPr>
                <w:rFonts w:eastAsia="Times New Roman" w:cs="Arial"/>
                <w:caps/>
                <w:sz w:val="10"/>
                <w:szCs w:val="10"/>
              </w:rPr>
            </w:pPr>
            <w:r w:rsidRPr="005F45FB">
              <w:rPr>
                <w:rFonts w:eastAsia="Times New Roman" w:cs="Arial"/>
                <w:caps/>
                <w:sz w:val="10"/>
                <w:szCs w:val="10"/>
              </w:rPr>
              <w:t xml:space="preserve">ESD TAA </w:t>
            </w:r>
            <w:r w:rsidRPr="005F45FB">
              <w:rPr>
                <w:rFonts w:eastAsia="Times New Roman" w:cs="Arial"/>
                <w:sz w:val="10"/>
                <w:szCs w:val="10"/>
              </w:rPr>
              <w:t>Assessment Procedures</w:t>
            </w:r>
            <w:r w:rsidR="00A758C9" w:rsidRPr="005F45FB">
              <w:rPr>
                <w:rFonts w:eastAsia="Times New Roman" w:cs="Arial"/>
                <w:sz w:val="10"/>
                <w:szCs w:val="10"/>
              </w:rPr>
              <w:t>, Updated 01/01/2014</w:t>
            </w:r>
          </w:p>
          <w:p w:rsidR="005832FB" w:rsidRPr="00A8262D" w:rsidRDefault="005832FB" w:rsidP="00D55C79">
            <w:pPr>
              <w:pStyle w:val="ListParagraph"/>
              <w:spacing w:after="0" w:line="240" w:lineRule="auto"/>
              <w:ind w:left="162" w:hanging="162"/>
              <w:rPr>
                <w:rFonts w:eastAsia="Times New Roman" w:cs="Arial"/>
                <w:caps/>
                <w:sz w:val="8"/>
                <w:szCs w:val="8"/>
              </w:rPr>
            </w:pPr>
          </w:p>
          <w:p w:rsidR="005832FB" w:rsidRPr="00A8262D" w:rsidRDefault="005832FB" w:rsidP="005832FB">
            <w:pPr>
              <w:ind w:left="-41"/>
              <w:rPr>
                <w:rFonts w:eastAsia="Times New Roman" w:cs="Arial"/>
                <w:caps/>
                <w:sz w:val="14"/>
                <w:szCs w:val="14"/>
              </w:rPr>
            </w:pPr>
            <w:r w:rsidRPr="00A8262D">
              <w:rPr>
                <w:rFonts w:eastAsia="Times New Roman" w:cs="Arial"/>
                <w:b/>
                <w:caps/>
                <w:sz w:val="14"/>
                <w:szCs w:val="14"/>
              </w:rPr>
              <w:t>TEGL</w:t>
            </w:r>
            <w:r w:rsidRPr="007379E2">
              <w:rPr>
                <w:rFonts w:eastAsia="Times New Roman" w:cs="Arial"/>
                <w:b/>
                <w:caps/>
                <w:sz w:val="14"/>
                <w:szCs w:val="14"/>
              </w:rPr>
              <w:t xml:space="preserve"> </w:t>
            </w:r>
            <w:r w:rsidR="00F158EB">
              <w:rPr>
                <w:rFonts w:eastAsia="Times New Roman" w:cs="Arial"/>
                <w:b/>
                <w:caps/>
                <w:sz w:val="14"/>
                <w:szCs w:val="14"/>
              </w:rPr>
              <w:t>19-16</w:t>
            </w:r>
            <w:r w:rsidR="007379E2" w:rsidRPr="007379E2">
              <w:rPr>
                <w:rFonts w:eastAsia="Times New Roman" w:cs="Arial"/>
                <w:b/>
                <w:caps/>
                <w:sz w:val="14"/>
                <w:szCs w:val="14"/>
              </w:rPr>
              <w:t xml:space="preserve">, </w:t>
            </w:r>
            <w:r w:rsidR="007379E2" w:rsidRPr="007379E2">
              <w:rPr>
                <w:rFonts w:eastAsia="Times New Roman" w:cs="Arial"/>
                <w:b/>
                <w:sz w:val="14"/>
                <w:szCs w:val="14"/>
              </w:rPr>
              <w:t>Guidance on Services Provided through the Adult and DW Program under WIOA and Wagner Peyser</w:t>
            </w:r>
            <w:r w:rsidRPr="007379E2">
              <w:rPr>
                <w:rFonts w:eastAsia="Times New Roman" w:cs="Arial"/>
                <w:b/>
                <w:caps/>
                <w:sz w:val="14"/>
                <w:szCs w:val="14"/>
              </w:rPr>
              <w:t xml:space="preserve">: </w:t>
            </w:r>
          </w:p>
          <w:p w:rsidR="005832FB" w:rsidRPr="00A8262D" w:rsidRDefault="005832FB" w:rsidP="00D55C79">
            <w:pPr>
              <w:pStyle w:val="ListParagraph"/>
              <w:numPr>
                <w:ilvl w:val="0"/>
                <w:numId w:val="14"/>
              </w:numPr>
              <w:spacing w:after="0" w:line="240" w:lineRule="auto"/>
              <w:ind w:left="162" w:hanging="162"/>
              <w:rPr>
                <w:rFonts w:eastAsia="Times New Roman" w:cs="Arial"/>
                <w:sz w:val="14"/>
                <w:szCs w:val="14"/>
              </w:rPr>
            </w:pPr>
            <w:r w:rsidRPr="00A8262D">
              <w:rPr>
                <w:rFonts w:eastAsia="Times New Roman" w:cs="Arial"/>
                <w:sz w:val="14"/>
                <w:szCs w:val="14"/>
              </w:rPr>
              <w:t xml:space="preserve">Co-enrollment of workers as eligible for TAA in partnership with WIOA, allows for the timely provision of individualized career services and improves the </w:t>
            </w:r>
            <w:r w:rsidR="00C86F76">
              <w:rPr>
                <w:rFonts w:eastAsia="Times New Roman" w:cs="Arial"/>
                <w:sz w:val="14"/>
                <w:szCs w:val="14"/>
              </w:rPr>
              <w:t xml:space="preserve">overall </w:t>
            </w:r>
            <w:r w:rsidRPr="00A8262D">
              <w:rPr>
                <w:rFonts w:eastAsia="Times New Roman" w:cs="Arial"/>
                <w:sz w:val="14"/>
                <w:szCs w:val="14"/>
              </w:rPr>
              <w:t xml:space="preserve">effectiveness of the TAA program. </w:t>
            </w:r>
          </w:p>
          <w:p w:rsidR="00C86F76" w:rsidRDefault="00C86F76" w:rsidP="00D55C79">
            <w:pPr>
              <w:pStyle w:val="ListParagraph"/>
              <w:numPr>
                <w:ilvl w:val="0"/>
                <w:numId w:val="14"/>
              </w:numPr>
              <w:spacing w:after="0" w:line="240" w:lineRule="auto"/>
              <w:ind w:left="162" w:hanging="162"/>
              <w:rPr>
                <w:rFonts w:eastAsia="Times New Roman" w:cs="Arial"/>
                <w:sz w:val="14"/>
                <w:szCs w:val="14"/>
              </w:rPr>
            </w:pPr>
            <w:r>
              <w:rPr>
                <w:rFonts w:eastAsia="Times New Roman" w:cs="Arial"/>
                <w:sz w:val="14"/>
                <w:szCs w:val="14"/>
              </w:rPr>
              <w:t>Additionally, see sec. 221 (a)(2)(A) of the Trade Act requires the Governor ensure that Rapid Response and appropriate career services are delivered to all workers who are covered by a  certified TAA petition.</w:t>
            </w:r>
          </w:p>
          <w:p w:rsidR="00C86F76" w:rsidRDefault="00C86F76" w:rsidP="00D55C79">
            <w:pPr>
              <w:pStyle w:val="ListParagraph"/>
              <w:numPr>
                <w:ilvl w:val="0"/>
                <w:numId w:val="14"/>
              </w:numPr>
              <w:spacing w:after="0" w:line="240" w:lineRule="auto"/>
              <w:ind w:left="162" w:hanging="162"/>
              <w:rPr>
                <w:rFonts w:eastAsia="Times New Roman" w:cs="Arial"/>
                <w:sz w:val="14"/>
                <w:szCs w:val="14"/>
              </w:rPr>
            </w:pPr>
            <w:r>
              <w:rPr>
                <w:rFonts w:eastAsia="Times New Roman" w:cs="Arial"/>
                <w:sz w:val="14"/>
                <w:szCs w:val="14"/>
              </w:rPr>
              <w:t xml:space="preserve">American Job Centers can also provide supportive services relating to child care, transportation, dependent care, housing assistance, and needs-related payments, and may also provide basic and individualized career services along with follow-up services. </w:t>
            </w:r>
          </w:p>
          <w:p w:rsidR="00C86F76" w:rsidRDefault="00C86F76" w:rsidP="00D55C79">
            <w:pPr>
              <w:pStyle w:val="ListParagraph"/>
              <w:numPr>
                <w:ilvl w:val="0"/>
                <w:numId w:val="14"/>
              </w:numPr>
              <w:spacing w:after="0" w:line="240" w:lineRule="auto"/>
              <w:ind w:left="162" w:hanging="162"/>
              <w:rPr>
                <w:rFonts w:eastAsia="Times New Roman" w:cs="Arial"/>
                <w:sz w:val="14"/>
                <w:szCs w:val="14"/>
              </w:rPr>
            </w:pPr>
            <w:r>
              <w:rPr>
                <w:rFonts w:eastAsia="Times New Roman" w:cs="Arial"/>
                <w:sz w:val="14"/>
                <w:szCs w:val="14"/>
              </w:rPr>
              <w:t>St</w:t>
            </w:r>
            <w:r w:rsidR="005832FB" w:rsidRPr="00A8262D">
              <w:rPr>
                <w:rFonts w:eastAsia="Times New Roman" w:cs="Arial"/>
                <w:sz w:val="14"/>
                <w:szCs w:val="14"/>
              </w:rPr>
              <w:t xml:space="preserve">rict deadlines must be met if individuals are to take full advantage of the Trade benefits available to TAA-certified workers. </w:t>
            </w:r>
            <w:r>
              <w:rPr>
                <w:rFonts w:eastAsia="Times New Roman" w:cs="Arial"/>
                <w:sz w:val="14"/>
                <w:szCs w:val="14"/>
              </w:rPr>
              <w:t xml:space="preserve">Barriers to service delivery to this population should be eliminated in order to maximize all the resources available in the one-stop delivery system </w:t>
            </w:r>
          </w:p>
          <w:p w:rsidR="005832FB" w:rsidRDefault="005832FB" w:rsidP="00D55C79">
            <w:pPr>
              <w:pStyle w:val="ListParagraph"/>
              <w:numPr>
                <w:ilvl w:val="0"/>
                <w:numId w:val="14"/>
              </w:numPr>
              <w:spacing w:after="0" w:line="240" w:lineRule="auto"/>
              <w:ind w:left="162" w:hanging="162"/>
              <w:rPr>
                <w:rFonts w:eastAsia="Times New Roman" w:cs="Arial"/>
                <w:sz w:val="14"/>
                <w:szCs w:val="14"/>
              </w:rPr>
            </w:pPr>
            <w:r w:rsidRPr="00A8262D">
              <w:rPr>
                <w:rFonts w:eastAsia="Times New Roman" w:cs="Arial"/>
                <w:sz w:val="14"/>
                <w:szCs w:val="14"/>
              </w:rPr>
              <w:t xml:space="preserve">Since most “trade-impacted” workers meet DW eligibility criteria, these individuals should enter the one-stop delivery system immediately following the announcement of a layoff. Immediately beginning the process of needs and skills assessment improves TAA participation rates and allows individuals more time to consider all of the options available to them, even before these workers may become eligible for TAA. </w:t>
            </w:r>
          </w:p>
          <w:p w:rsidR="00084629" w:rsidRPr="00A8262D" w:rsidRDefault="00084629" w:rsidP="00D55C79">
            <w:pPr>
              <w:pStyle w:val="ListParagraph"/>
              <w:numPr>
                <w:ilvl w:val="0"/>
                <w:numId w:val="14"/>
              </w:numPr>
              <w:spacing w:after="0" w:line="240" w:lineRule="auto"/>
              <w:ind w:left="162" w:hanging="162"/>
              <w:rPr>
                <w:rFonts w:eastAsia="Times New Roman" w:cs="Arial"/>
                <w:sz w:val="14"/>
                <w:szCs w:val="14"/>
              </w:rPr>
            </w:pPr>
            <w:r>
              <w:rPr>
                <w:rFonts w:eastAsia="Times New Roman" w:cs="Arial"/>
                <w:sz w:val="14"/>
                <w:szCs w:val="14"/>
              </w:rPr>
              <w:t xml:space="preserve">Under Co-Enrollment, training is a benefit available to TAA-certified adversely affected </w:t>
            </w:r>
            <w:r w:rsidRPr="00084629">
              <w:rPr>
                <w:rFonts w:eastAsia="Times New Roman" w:cs="Arial"/>
                <w:b/>
                <w:sz w:val="14"/>
                <w:szCs w:val="14"/>
              </w:rPr>
              <w:t>incumbent workers</w:t>
            </w:r>
            <w:r>
              <w:rPr>
                <w:rFonts w:eastAsia="Times New Roman" w:cs="Arial"/>
                <w:sz w:val="14"/>
                <w:szCs w:val="14"/>
              </w:rPr>
              <w:t>.</w:t>
            </w:r>
          </w:p>
          <w:p w:rsidR="005832FB" w:rsidRPr="00A8262D" w:rsidRDefault="005832FB" w:rsidP="00D55C79">
            <w:pPr>
              <w:pStyle w:val="ListParagraph"/>
              <w:numPr>
                <w:ilvl w:val="0"/>
                <w:numId w:val="14"/>
              </w:numPr>
              <w:spacing w:after="0" w:line="240" w:lineRule="auto"/>
              <w:ind w:left="162" w:hanging="162"/>
              <w:rPr>
                <w:rFonts w:eastAsia="Times New Roman" w:cs="Arial"/>
                <w:sz w:val="14"/>
                <w:szCs w:val="14"/>
              </w:rPr>
            </w:pPr>
            <w:r w:rsidRPr="00A8262D">
              <w:rPr>
                <w:rFonts w:eastAsia="Times New Roman" w:cs="Arial"/>
                <w:sz w:val="14"/>
                <w:szCs w:val="14"/>
              </w:rPr>
              <w:t xml:space="preserve">Once TAA eligibility has been established, all partner staff should continue to work </w:t>
            </w:r>
            <w:r w:rsidR="00084629">
              <w:rPr>
                <w:rFonts w:eastAsia="Times New Roman" w:cs="Arial"/>
                <w:sz w:val="14"/>
                <w:szCs w:val="14"/>
              </w:rPr>
              <w:t xml:space="preserve">in a coordinated manner </w:t>
            </w:r>
            <w:r w:rsidR="00804078">
              <w:rPr>
                <w:rFonts w:eastAsia="Times New Roman" w:cs="Arial"/>
                <w:sz w:val="14"/>
                <w:szCs w:val="14"/>
              </w:rPr>
              <w:t xml:space="preserve">to best meet the needs of the workers, </w:t>
            </w:r>
            <w:r w:rsidRPr="00A8262D">
              <w:rPr>
                <w:rFonts w:eastAsia="Times New Roman" w:cs="Arial"/>
                <w:sz w:val="14"/>
                <w:szCs w:val="14"/>
              </w:rPr>
              <w:t xml:space="preserve">rather than use parallel processes that duplicate services. </w:t>
            </w:r>
          </w:p>
          <w:p w:rsidR="005832FB" w:rsidRPr="00F226CD" w:rsidRDefault="00084629" w:rsidP="00D55C79">
            <w:pPr>
              <w:pStyle w:val="ListParagraph"/>
              <w:numPr>
                <w:ilvl w:val="0"/>
                <w:numId w:val="14"/>
              </w:numPr>
              <w:spacing w:after="0" w:line="240" w:lineRule="auto"/>
              <w:ind w:left="162" w:hanging="162"/>
              <w:rPr>
                <w:rFonts w:eastAsia="Times New Roman" w:cs="Arial"/>
                <w:b/>
                <w:sz w:val="14"/>
                <w:szCs w:val="14"/>
              </w:rPr>
            </w:pPr>
            <w:r>
              <w:rPr>
                <w:rFonts w:eastAsia="Times New Roman" w:cs="Arial"/>
                <w:b/>
                <w:sz w:val="14"/>
                <w:szCs w:val="14"/>
              </w:rPr>
              <w:t>To effectuate this seamless service, the states should ensure that the six criteria for the approval of training under Trade Act are used for determining the appropriateness of training.</w:t>
            </w:r>
            <w:r w:rsidR="005832FB" w:rsidRPr="00F226CD">
              <w:rPr>
                <w:rFonts w:eastAsia="Times New Roman" w:cs="Arial"/>
                <w:b/>
                <w:sz w:val="14"/>
                <w:szCs w:val="14"/>
              </w:rPr>
              <w:t xml:space="preserve"> </w:t>
            </w:r>
            <w:r>
              <w:rPr>
                <w:rFonts w:eastAsia="Times New Roman" w:cs="Arial"/>
                <w:b/>
                <w:sz w:val="14"/>
                <w:szCs w:val="14"/>
              </w:rPr>
              <w:t xml:space="preserve">  </w:t>
            </w:r>
          </w:p>
          <w:p w:rsidR="005832FB" w:rsidRPr="00C3787B" w:rsidRDefault="005832FB" w:rsidP="005832FB">
            <w:pPr>
              <w:ind w:left="-41"/>
              <w:rPr>
                <w:rFonts w:eastAsia="Times New Roman" w:cs="Arial"/>
                <w:sz w:val="8"/>
                <w:szCs w:val="8"/>
              </w:rPr>
            </w:pPr>
          </w:p>
          <w:p w:rsidR="005832FB" w:rsidRPr="00C3787B" w:rsidRDefault="005832FB" w:rsidP="005832FB">
            <w:pPr>
              <w:ind w:left="-41"/>
              <w:rPr>
                <w:rFonts w:eastAsia="Times New Roman" w:cs="Arial"/>
                <w:sz w:val="14"/>
                <w:szCs w:val="14"/>
              </w:rPr>
            </w:pPr>
            <w:r w:rsidRPr="00C3787B">
              <w:rPr>
                <w:rFonts w:eastAsia="Times New Roman" w:cs="Arial"/>
                <w:b/>
                <w:sz w:val="14"/>
                <w:szCs w:val="14"/>
              </w:rPr>
              <w:t>TEGL 5-15</w:t>
            </w:r>
            <w:r>
              <w:rPr>
                <w:rFonts w:eastAsia="Times New Roman" w:cs="Arial"/>
                <w:b/>
                <w:sz w:val="14"/>
                <w:szCs w:val="14"/>
              </w:rPr>
              <w:t>, Change 1</w:t>
            </w:r>
            <w:r w:rsidRPr="00C3787B">
              <w:rPr>
                <w:rFonts w:eastAsia="Times New Roman" w:cs="Arial"/>
                <w:b/>
                <w:sz w:val="14"/>
                <w:szCs w:val="14"/>
              </w:rPr>
              <w:t xml:space="preserve"> Attachment </w:t>
            </w:r>
            <w:r w:rsidRPr="00C50219">
              <w:rPr>
                <w:rFonts w:eastAsia="Times New Roman" w:cs="Arial"/>
                <w:b/>
                <w:sz w:val="14"/>
                <w:szCs w:val="14"/>
              </w:rPr>
              <w:t>A</w:t>
            </w:r>
            <w:r w:rsidR="00C50219">
              <w:rPr>
                <w:rFonts w:eastAsia="Times New Roman" w:cs="Arial"/>
                <w:b/>
                <w:sz w:val="14"/>
                <w:szCs w:val="14"/>
              </w:rPr>
              <w:t>:</w:t>
            </w:r>
            <w:r w:rsidRPr="00C3787B">
              <w:rPr>
                <w:rFonts w:eastAsia="Times New Roman" w:cs="Arial"/>
                <w:b/>
                <w:sz w:val="14"/>
                <w:szCs w:val="14"/>
              </w:rPr>
              <w:t xml:space="preserve"> </w:t>
            </w:r>
            <w:r w:rsidRPr="00C3787B">
              <w:rPr>
                <w:rFonts w:eastAsia="Times New Roman" w:cs="Arial"/>
                <w:sz w:val="14"/>
                <w:szCs w:val="14"/>
              </w:rPr>
              <w:t xml:space="preserve"> </w:t>
            </w:r>
          </w:p>
          <w:p w:rsidR="005832FB" w:rsidRPr="00C3787B" w:rsidRDefault="00C86F76" w:rsidP="00D55C79">
            <w:pPr>
              <w:pStyle w:val="ListParagraph"/>
              <w:numPr>
                <w:ilvl w:val="0"/>
                <w:numId w:val="14"/>
              </w:numPr>
              <w:spacing w:after="0" w:line="240" w:lineRule="auto"/>
              <w:ind w:left="162" w:hanging="162"/>
              <w:rPr>
                <w:rFonts w:eastAsia="Times New Roman" w:cs="Arial"/>
                <w:sz w:val="14"/>
                <w:szCs w:val="14"/>
              </w:rPr>
            </w:pPr>
            <w:r>
              <w:rPr>
                <w:rFonts w:eastAsia="Times New Roman" w:cs="Arial"/>
                <w:sz w:val="14"/>
                <w:szCs w:val="14"/>
              </w:rPr>
              <w:t>C</w:t>
            </w:r>
            <w:r w:rsidR="005832FB" w:rsidRPr="00C3787B">
              <w:rPr>
                <w:rFonts w:eastAsia="Times New Roman" w:cs="Arial"/>
                <w:sz w:val="14"/>
                <w:szCs w:val="14"/>
              </w:rPr>
              <w:t>o-enrollment or multiple-enrollment in WIOA partner programs allows workers covered by TAA to receive supportive services</w:t>
            </w:r>
          </w:p>
          <w:p w:rsidR="005832FB" w:rsidRPr="00C3787B" w:rsidRDefault="005832FB" w:rsidP="00D55C79">
            <w:pPr>
              <w:pStyle w:val="ListParagraph"/>
              <w:numPr>
                <w:ilvl w:val="0"/>
                <w:numId w:val="14"/>
              </w:numPr>
              <w:spacing w:after="0" w:line="240" w:lineRule="auto"/>
              <w:ind w:left="162" w:hanging="162"/>
              <w:rPr>
                <w:rFonts w:eastAsia="Times New Roman" w:cs="Arial"/>
                <w:sz w:val="14"/>
                <w:szCs w:val="14"/>
              </w:rPr>
            </w:pPr>
            <w:r w:rsidRPr="00C3787B">
              <w:rPr>
                <w:rFonts w:eastAsia="Times New Roman" w:cs="Arial"/>
                <w:sz w:val="14"/>
                <w:szCs w:val="14"/>
              </w:rPr>
              <w:t>DOL encourage(s) TAA staff to work with WIOA staff to align resources and develop clear plans for coordination, in accordance with current and anticipated further guidance from the Department.</w:t>
            </w:r>
          </w:p>
          <w:p w:rsidR="005832FB" w:rsidRPr="00C3787B" w:rsidRDefault="005832FB" w:rsidP="00D55C79">
            <w:pPr>
              <w:pStyle w:val="ListParagraph"/>
              <w:numPr>
                <w:ilvl w:val="0"/>
                <w:numId w:val="14"/>
              </w:numPr>
              <w:spacing w:after="0" w:line="240" w:lineRule="auto"/>
              <w:ind w:left="162" w:hanging="162"/>
              <w:rPr>
                <w:rFonts w:eastAsia="Times New Roman" w:cs="Arial"/>
                <w:sz w:val="14"/>
                <w:szCs w:val="14"/>
              </w:rPr>
            </w:pPr>
            <w:r w:rsidRPr="00C3787B">
              <w:rPr>
                <w:rFonts w:eastAsia="Times New Roman" w:cs="Arial"/>
                <w:sz w:val="14"/>
                <w:szCs w:val="14"/>
              </w:rPr>
              <w:t>As required under Section 239 of the 2015 Act, if the State TAA Program funds allocated to provide Training and Other Activities, including employment and case management services described in Section 235, are insufficient to meet the requirement that these services be offered to all adversely affected workers and adversely affected incumbent workers, the CSA must make arrangements to assure that funding under WIOA or another program is available to provide those services.</w:t>
            </w:r>
          </w:p>
          <w:p w:rsidR="005832FB" w:rsidRPr="00C3787B" w:rsidRDefault="005832FB" w:rsidP="00D55C79">
            <w:pPr>
              <w:pStyle w:val="ListParagraph"/>
              <w:numPr>
                <w:ilvl w:val="0"/>
                <w:numId w:val="14"/>
              </w:numPr>
              <w:spacing w:after="0" w:line="240" w:lineRule="auto"/>
              <w:ind w:left="162" w:hanging="162"/>
              <w:rPr>
                <w:rFonts w:eastAsia="Times New Roman" w:cs="Arial"/>
                <w:sz w:val="14"/>
                <w:szCs w:val="14"/>
              </w:rPr>
            </w:pPr>
            <w:r w:rsidRPr="00C3787B">
              <w:rPr>
                <w:rFonts w:eastAsia="Times New Roman" w:cs="Arial"/>
                <w:sz w:val="14"/>
                <w:szCs w:val="14"/>
              </w:rPr>
              <w:t xml:space="preserve">Multiple enrollment resources may include Wagner-Peyser activities, faith-based and community-based programs, vocational rehabilitation services, and veterans’ programs. </w:t>
            </w:r>
          </w:p>
          <w:p w:rsidR="005832FB" w:rsidRDefault="005832FB" w:rsidP="005832FB">
            <w:pPr>
              <w:autoSpaceDE w:val="0"/>
              <w:autoSpaceDN w:val="0"/>
              <w:adjustRightInd w:val="0"/>
              <w:rPr>
                <w:rFonts w:eastAsia="Times New Roman" w:cs="Arial"/>
                <w:sz w:val="8"/>
                <w:szCs w:val="8"/>
              </w:rPr>
            </w:pPr>
          </w:p>
          <w:p w:rsidR="005832FB" w:rsidRPr="00744583" w:rsidRDefault="005832FB" w:rsidP="005832FB">
            <w:pPr>
              <w:rPr>
                <w:rFonts w:eastAsia="Times New Roman" w:cs="Arial"/>
                <w:sz w:val="14"/>
                <w:szCs w:val="14"/>
              </w:rPr>
            </w:pPr>
            <w:r w:rsidRPr="00C3787B">
              <w:rPr>
                <w:rFonts w:eastAsia="Times New Roman" w:cs="Arial"/>
                <w:b/>
                <w:sz w:val="14"/>
                <w:szCs w:val="14"/>
              </w:rPr>
              <w:t>ESD TAA Assessment Procedures</w:t>
            </w:r>
            <w:r w:rsidR="00C50219">
              <w:rPr>
                <w:rFonts w:eastAsia="Times New Roman" w:cs="Arial"/>
                <w:b/>
                <w:sz w:val="14"/>
                <w:szCs w:val="14"/>
              </w:rPr>
              <w:t>:</w:t>
            </w:r>
            <w:r w:rsidRPr="00C3787B">
              <w:rPr>
                <w:rFonts w:eastAsia="Times New Roman" w:cs="Arial"/>
                <w:b/>
                <w:sz w:val="14"/>
                <w:szCs w:val="14"/>
              </w:rPr>
              <w:t xml:space="preserve"> </w:t>
            </w:r>
            <w:r w:rsidRPr="00744583">
              <w:rPr>
                <w:rFonts w:eastAsia="Times New Roman" w:cs="Arial"/>
                <w:sz w:val="14"/>
                <w:szCs w:val="14"/>
              </w:rPr>
              <w:t>When a Dislocated Worker has already been approved for training under WIA(WIOA), it is not necessary to complete a comprehensive assessment as long as that assessment meets all the conditions for training approval on the TAA Approval of Training Checklist. WIA(WIOA) will need to provide a copy of the comprehensive assessment for the TAA participant file.</w:t>
            </w:r>
            <w:r w:rsidR="009B3987">
              <w:rPr>
                <w:rFonts w:eastAsia="Times New Roman" w:cs="Arial"/>
                <w:sz w:val="14"/>
                <w:szCs w:val="14"/>
              </w:rPr>
              <w:t xml:space="preserve"> </w:t>
            </w:r>
            <w:r w:rsidR="002F11DD">
              <w:rPr>
                <w:rFonts w:eastAsia="Times New Roman" w:cs="Arial"/>
                <w:b/>
                <w:sz w:val="14"/>
                <w:szCs w:val="14"/>
              </w:rPr>
              <w:t>(</w:t>
            </w:r>
            <w:r w:rsidR="000D4415" w:rsidRPr="000D4415">
              <w:rPr>
                <w:rFonts w:eastAsia="Times New Roman" w:cs="Arial"/>
                <w:b/>
                <w:sz w:val="14"/>
                <w:szCs w:val="14"/>
              </w:rPr>
              <w:t>Comprehensive Assessment)</w:t>
            </w:r>
          </w:p>
          <w:p w:rsidR="005832FB" w:rsidRPr="00C3787B" w:rsidRDefault="005832FB" w:rsidP="005832FB">
            <w:pPr>
              <w:rPr>
                <w:rFonts w:eastAsia="Times New Roman" w:cs="Arial"/>
                <w:sz w:val="8"/>
                <w:szCs w:val="8"/>
              </w:rPr>
            </w:pPr>
          </w:p>
          <w:p w:rsidR="005832FB" w:rsidRPr="00F01915" w:rsidRDefault="005832FB" w:rsidP="00A758C9">
            <w:pPr>
              <w:rPr>
                <w:rFonts w:eastAsia="Times New Roman" w:cs="Arial"/>
                <w:caps/>
                <w:szCs w:val="18"/>
              </w:rPr>
            </w:pPr>
            <w:r w:rsidRPr="00C3787B">
              <w:rPr>
                <w:rFonts w:eastAsia="Times New Roman" w:cs="Arial"/>
                <w:b/>
                <w:sz w:val="14"/>
                <w:szCs w:val="14"/>
              </w:rPr>
              <w:t>ESD TAA Classroom Training Procedures</w:t>
            </w:r>
            <w:r w:rsidR="00057C94">
              <w:rPr>
                <w:rFonts w:eastAsia="Times New Roman" w:cs="Arial"/>
                <w:b/>
                <w:sz w:val="14"/>
                <w:szCs w:val="14"/>
              </w:rPr>
              <w:t xml:space="preserve">:  </w:t>
            </w:r>
            <w:r w:rsidRPr="00C3787B">
              <w:rPr>
                <w:rFonts w:eastAsia="Times New Roman" w:cs="Arial"/>
                <w:sz w:val="14"/>
                <w:szCs w:val="14"/>
              </w:rPr>
              <w:t xml:space="preserve">TAA participants co-enrolled in the WIA(WIOA) Dislocated Worker program who have completed similar research and are enrolled in training paid by WIA(WIOA) are not required to complete another Training Research packet. However, if a participant is in WIA(WIOA) paid training, the training must meet the six </w:t>
            </w:r>
            <w:r w:rsidR="005930C2">
              <w:rPr>
                <w:rFonts w:eastAsia="Times New Roman" w:cs="Arial"/>
                <w:sz w:val="14"/>
                <w:szCs w:val="14"/>
              </w:rPr>
              <w:t>criteria</w:t>
            </w:r>
            <w:r w:rsidRPr="00C3787B">
              <w:rPr>
                <w:rFonts w:eastAsia="Times New Roman" w:cs="Arial"/>
                <w:sz w:val="14"/>
                <w:szCs w:val="14"/>
              </w:rPr>
              <w:t xml:space="preserve"> for TAA approval of training for TAA funding.</w:t>
            </w:r>
          </w:p>
        </w:tc>
        <w:tc>
          <w:tcPr>
            <w:tcW w:w="2250" w:type="dxa"/>
            <w:tcBorders>
              <w:top w:val="single" w:sz="12" w:space="0" w:color="auto"/>
              <w:bottom w:val="single" w:sz="2" w:space="0" w:color="auto"/>
            </w:tcBorders>
            <w:shd w:val="clear" w:color="auto" w:fill="auto"/>
          </w:tcPr>
          <w:p w:rsidR="005832FB" w:rsidRPr="009B43F0" w:rsidRDefault="009B43F0" w:rsidP="00EB592D">
            <w:pPr>
              <w:pStyle w:val="ListParagraph"/>
              <w:numPr>
                <w:ilvl w:val="0"/>
                <w:numId w:val="96"/>
              </w:numPr>
              <w:autoSpaceDE w:val="0"/>
              <w:autoSpaceDN w:val="0"/>
              <w:adjustRightInd w:val="0"/>
              <w:spacing w:after="0" w:line="240" w:lineRule="auto"/>
              <w:ind w:left="162" w:hanging="180"/>
              <w:rPr>
                <w:rFonts w:cs="Arial"/>
                <w:bCs/>
                <w:iCs/>
                <w:sz w:val="14"/>
                <w:szCs w:val="14"/>
              </w:rPr>
            </w:pPr>
            <w:r w:rsidRPr="009B43F0">
              <w:rPr>
                <w:rFonts w:cs="Arial"/>
                <w:bCs/>
                <w:iCs/>
                <w:sz w:val="14"/>
                <w:szCs w:val="14"/>
              </w:rPr>
              <w:t>What is ESD’s policy and/or procedure for co-enrolling participants into more than one program?</w:t>
            </w:r>
          </w:p>
          <w:p w:rsidR="009B43F0" w:rsidRPr="009B43F0" w:rsidRDefault="009B43F0" w:rsidP="00EB592D">
            <w:pPr>
              <w:pStyle w:val="ListParagraph"/>
              <w:numPr>
                <w:ilvl w:val="0"/>
                <w:numId w:val="96"/>
              </w:numPr>
              <w:autoSpaceDE w:val="0"/>
              <w:autoSpaceDN w:val="0"/>
              <w:adjustRightInd w:val="0"/>
              <w:spacing w:after="0" w:line="240" w:lineRule="auto"/>
              <w:ind w:left="162" w:hanging="180"/>
              <w:rPr>
                <w:rFonts w:cs="Arial"/>
                <w:bCs/>
                <w:iCs/>
                <w:sz w:val="14"/>
                <w:szCs w:val="14"/>
              </w:rPr>
            </w:pPr>
            <w:r w:rsidRPr="009B43F0">
              <w:rPr>
                <w:rFonts w:cs="Arial"/>
                <w:bCs/>
                <w:iCs/>
                <w:sz w:val="14"/>
                <w:szCs w:val="14"/>
              </w:rPr>
              <w:t>How does ESD ensure the policy/procedure is being followed?</w:t>
            </w:r>
          </w:p>
          <w:p w:rsidR="009B43F0" w:rsidRPr="009B43F0" w:rsidRDefault="009B43F0" w:rsidP="00EB592D">
            <w:pPr>
              <w:pStyle w:val="ListParagraph"/>
              <w:numPr>
                <w:ilvl w:val="0"/>
                <w:numId w:val="96"/>
              </w:numPr>
              <w:autoSpaceDE w:val="0"/>
              <w:autoSpaceDN w:val="0"/>
              <w:adjustRightInd w:val="0"/>
              <w:spacing w:after="0" w:line="240" w:lineRule="auto"/>
              <w:ind w:left="162" w:hanging="162"/>
              <w:rPr>
                <w:rFonts w:cs="Arial"/>
                <w:bCs/>
                <w:iCs/>
                <w:sz w:val="14"/>
                <w:szCs w:val="14"/>
              </w:rPr>
            </w:pPr>
            <w:r w:rsidRPr="009B43F0">
              <w:rPr>
                <w:rFonts w:cs="Arial"/>
                <w:bCs/>
                <w:iCs/>
                <w:sz w:val="14"/>
                <w:szCs w:val="14"/>
              </w:rPr>
              <w:t>Was the policy/procedure followed?</w:t>
            </w:r>
          </w:p>
          <w:p w:rsidR="009B43F0" w:rsidRPr="009B43F0" w:rsidRDefault="009B43F0" w:rsidP="005832FB">
            <w:pPr>
              <w:pStyle w:val="ListParagraph"/>
              <w:autoSpaceDE w:val="0"/>
              <w:autoSpaceDN w:val="0"/>
              <w:adjustRightInd w:val="0"/>
              <w:spacing w:after="0" w:line="240" w:lineRule="auto"/>
              <w:ind w:left="162" w:hanging="162"/>
              <w:rPr>
                <w:rFonts w:cs="Arial"/>
                <w:bCs/>
                <w:iCs/>
                <w:sz w:val="14"/>
                <w:szCs w:val="14"/>
              </w:rPr>
            </w:pPr>
          </w:p>
          <w:p w:rsidR="009B43F0" w:rsidRPr="009B43F0" w:rsidRDefault="009B43F0" w:rsidP="009B43F0">
            <w:pPr>
              <w:pStyle w:val="ListParagraph"/>
              <w:autoSpaceDE w:val="0"/>
              <w:autoSpaceDN w:val="0"/>
              <w:adjustRightInd w:val="0"/>
              <w:spacing w:after="0" w:line="240" w:lineRule="auto"/>
              <w:ind w:left="0"/>
              <w:rPr>
                <w:rFonts w:cs="Arial"/>
                <w:b/>
                <w:bCs/>
                <w:iCs/>
                <w:sz w:val="14"/>
                <w:szCs w:val="14"/>
              </w:rPr>
            </w:pPr>
            <w:r w:rsidRPr="009B43F0">
              <w:rPr>
                <w:rFonts w:cs="Arial"/>
                <w:b/>
                <w:bCs/>
                <w:iCs/>
                <w:sz w:val="14"/>
                <w:szCs w:val="14"/>
              </w:rPr>
              <w:t>Example documentation may include:</w:t>
            </w:r>
          </w:p>
          <w:p w:rsidR="00657ED1" w:rsidRDefault="005832FB" w:rsidP="00EB592D">
            <w:pPr>
              <w:pStyle w:val="ListParagraph"/>
              <w:numPr>
                <w:ilvl w:val="0"/>
                <w:numId w:val="97"/>
              </w:numPr>
              <w:ind w:left="162" w:hanging="162"/>
              <w:rPr>
                <w:rFonts w:ascii="Calibri Light" w:hAnsi="Calibri Light" w:cs="Arial"/>
                <w:sz w:val="14"/>
                <w:szCs w:val="14"/>
              </w:rPr>
            </w:pPr>
            <w:r w:rsidRPr="00657ED1">
              <w:rPr>
                <w:rFonts w:ascii="Calibri Light" w:hAnsi="Calibri Light" w:cs="Arial"/>
                <w:sz w:val="14"/>
                <w:szCs w:val="14"/>
              </w:rPr>
              <w:t xml:space="preserve">Documentation validating the participant’s eligibility for both programs; </w:t>
            </w:r>
          </w:p>
          <w:p w:rsidR="00657ED1" w:rsidRDefault="005832FB" w:rsidP="00EB592D">
            <w:pPr>
              <w:pStyle w:val="ListParagraph"/>
              <w:numPr>
                <w:ilvl w:val="0"/>
                <w:numId w:val="97"/>
              </w:numPr>
              <w:ind w:left="162" w:hanging="162"/>
              <w:rPr>
                <w:rFonts w:ascii="Calibri Light" w:hAnsi="Calibri Light" w:cs="Arial"/>
                <w:sz w:val="14"/>
                <w:szCs w:val="14"/>
              </w:rPr>
            </w:pPr>
            <w:r w:rsidRPr="00657ED1">
              <w:rPr>
                <w:rFonts w:ascii="Calibri Light" w:hAnsi="Calibri Light" w:cs="Arial"/>
                <w:sz w:val="14"/>
                <w:szCs w:val="14"/>
              </w:rPr>
              <w:t>Case notes that include a clear justification for the co-enrollment, including documentation of services planned from each program;</w:t>
            </w:r>
          </w:p>
          <w:p w:rsidR="005832FB" w:rsidRDefault="005832FB" w:rsidP="00EB592D">
            <w:pPr>
              <w:pStyle w:val="ListParagraph"/>
              <w:numPr>
                <w:ilvl w:val="0"/>
                <w:numId w:val="97"/>
              </w:numPr>
              <w:spacing w:after="0" w:line="240" w:lineRule="auto"/>
              <w:ind w:left="158" w:hanging="158"/>
              <w:rPr>
                <w:rFonts w:ascii="Calibri Light" w:hAnsi="Calibri Light" w:cs="Arial"/>
                <w:sz w:val="14"/>
                <w:szCs w:val="14"/>
              </w:rPr>
            </w:pPr>
            <w:r w:rsidRPr="00657ED1">
              <w:rPr>
                <w:rFonts w:ascii="Calibri Light" w:hAnsi="Calibri Light" w:cs="Arial"/>
                <w:sz w:val="14"/>
                <w:szCs w:val="14"/>
              </w:rPr>
              <w:t>Services and funding tracked by program</w:t>
            </w:r>
          </w:p>
          <w:p w:rsidR="00657ED1" w:rsidRPr="00657ED1" w:rsidRDefault="00657ED1" w:rsidP="00657ED1">
            <w:pPr>
              <w:pStyle w:val="ListParagraph"/>
              <w:spacing w:after="0" w:line="240" w:lineRule="auto"/>
              <w:ind w:left="158"/>
              <w:rPr>
                <w:rFonts w:ascii="Calibri Light" w:hAnsi="Calibri Light" w:cs="Arial"/>
                <w:sz w:val="14"/>
                <w:szCs w:val="14"/>
              </w:rPr>
            </w:pPr>
          </w:p>
          <w:p w:rsidR="005832FB" w:rsidRPr="00C3787B" w:rsidRDefault="005832FB" w:rsidP="005832FB">
            <w:pPr>
              <w:rPr>
                <w:rFonts w:eastAsia="Times New Roman" w:cs="Arial"/>
                <w:sz w:val="14"/>
                <w:szCs w:val="14"/>
              </w:rPr>
            </w:pPr>
            <w:r w:rsidRPr="00C3787B">
              <w:rPr>
                <w:rFonts w:eastAsia="Times New Roman" w:cs="Arial"/>
                <w:b/>
                <w:sz w:val="14"/>
                <w:szCs w:val="14"/>
              </w:rPr>
              <w:t>DOL Core Monitoring Guide with TAA Supplement:</w:t>
            </w:r>
          </w:p>
          <w:p w:rsidR="005832FB" w:rsidRPr="00744583" w:rsidRDefault="005832FB" w:rsidP="00EB592D">
            <w:pPr>
              <w:pStyle w:val="ListParagraph"/>
              <w:numPr>
                <w:ilvl w:val="0"/>
                <w:numId w:val="58"/>
              </w:numPr>
              <w:spacing w:after="0" w:line="240" w:lineRule="auto"/>
              <w:ind w:left="162" w:hanging="162"/>
              <w:rPr>
                <w:rFonts w:eastAsia="Times New Roman" w:cs="Arial"/>
                <w:caps/>
                <w:sz w:val="14"/>
                <w:szCs w:val="14"/>
              </w:rPr>
            </w:pPr>
            <w:r>
              <w:rPr>
                <w:rFonts w:eastAsia="Times New Roman" w:cs="Arial"/>
                <w:caps/>
                <w:sz w:val="14"/>
                <w:szCs w:val="14"/>
              </w:rPr>
              <w:t>D</w:t>
            </w:r>
            <w:r>
              <w:rPr>
                <w:rFonts w:eastAsia="Times New Roman" w:cs="Arial"/>
                <w:sz w:val="14"/>
                <w:szCs w:val="14"/>
              </w:rPr>
              <w:t>oes the grantee’s process for approving TAA training that begins as WIA(WIOA)-approved training require the grantee to determine that the training plan meets the Trade program’s eligibility requirements?</w:t>
            </w:r>
          </w:p>
          <w:p w:rsidR="005832FB" w:rsidRPr="00744583" w:rsidRDefault="005832FB" w:rsidP="00EB592D">
            <w:pPr>
              <w:pStyle w:val="ListParagraph"/>
              <w:numPr>
                <w:ilvl w:val="0"/>
                <w:numId w:val="58"/>
              </w:numPr>
              <w:spacing w:after="0" w:line="240" w:lineRule="auto"/>
              <w:ind w:left="162" w:hanging="162"/>
              <w:rPr>
                <w:rFonts w:eastAsia="Times New Roman" w:cs="Arial"/>
                <w:caps/>
                <w:sz w:val="14"/>
                <w:szCs w:val="14"/>
              </w:rPr>
            </w:pPr>
            <w:r>
              <w:rPr>
                <w:rFonts w:eastAsia="Times New Roman" w:cs="Arial"/>
                <w:sz w:val="14"/>
                <w:szCs w:val="14"/>
              </w:rPr>
              <w:t>Does the approved training meet both TAA and WIA(WIOA) program eligibility requirements?</w:t>
            </w:r>
          </w:p>
          <w:p w:rsidR="005832FB" w:rsidRDefault="005832FB" w:rsidP="00EB592D">
            <w:pPr>
              <w:pStyle w:val="ListParagraph"/>
              <w:numPr>
                <w:ilvl w:val="0"/>
                <w:numId w:val="58"/>
              </w:numPr>
              <w:spacing w:after="0" w:line="240" w:lineRule="auto"/>
              <w:ind w:left="162" w:hanging="162"/>
              <w:rPr>
                <w:rFonts w:eastAsia="Times New Roman" w:cs="Arial"/>
                <w:caps/>
                <w:sz w:val="14"/>
                <w:szCs w:val="14"/>
              </w:rPr>
            </w:pPr>
            <w:r>
              <w:rPr>
                <w:rFonts w:eastAsia="Times New Roman" w:cs="Arial"/>
                <w:sz w:val="14"/>
                <w:szCs w:val="14"/>
              </w:rPr>
              <w:t>Are the participants eligible for both?</w:t>
            </w:r>
          </w:p>
          <w:p w:rsidR="005832FB" w:rsidRPr="00792261" w:rsidRDefault="005832FB" w:rsidP="00EB592D">
            <w:pPr>
              <w:pStyle w:val="ListParagraph"/>
              <w:numPr>
                <w:ilvl w:val="0"/>
                <w:numId w:val="58"/>
              </w:numPr>
              <w:spacing w:after="0" w:line="240" w:lineRule="auto"/>
              <w:ind w:left="162" w:hanging="162"/>
              <w:rPr>
                <w:rFonts w:ascii="Calibri Light" w:hAnsi="Calibri Light" w:cs="Arial"/>
                <w:szCs w:val="18"/>
              </w:rPr>
            </w:pPr>
            <w:r w:rsidRPr="00C3787B">
              <w:rPr>
                <w:rFonts w:eastAsia="Times New Roman" w:cs="Arial"/>
                <w:caps/>
                <w:sz w:val="14"/>
                <w:szCs w:val="14"/>
              </w:rPr>
              <w:t>W</w:t>
            </w:r>
            <w:r w:rsidRPr="00C3787B">
              <w:rPr>
                <w:rFonts w:eastAsia="Times New Roman" w:cs="Arial"/>
                <w:sz w:val="14"/>
                <w:szCs w:val="14"/>
              </w:rPr>
              <w:t>hat is the process for NEG/TAA/WIA(WIOA)/Wagner-Peyser co-enrollment coordination and communication?</w:t>
            </w:r>
          </w:p>
        </w:tc>
        <w:tc>
          <w:tcPr>
            <w:tcW w:w="1710" w:type="dxa"/>
            <w:tcBorders>
              <w:top w:val="single" w:sz="12" w:space="0" w:color="auto"/>
              <w:bottom w:val="single" w:sz="4" w:space="0" w:color="auto"/>
            </w:tcBorders>
            <w:shd w:val="clear" w:color="auto" w:fill="FFFFFF" w:themeFill="background1"/>
          </w:tcPr>
          <w:p w:rsidR="00E81B58" w:rsidRPr="00385214" w:rsidRDefault="005832FB" w:rsidP="00E81B58">
            <w:pPr>
              <w:rPr>
                <w:rFonts w:eastAsia="Times New Roman" w:cs="Cambria Math"/>
                <w:sz w:val="14"/>
                <w:szCs w:val="14"/>
              </w:rPr>
            </w:pPr>
            <w:r w:rsidRPr="002707AF">
              <w:rPr>
                <w:rFonts w:eastAsia="Times New Roman" w:cs="Cambria Math"/>
                <w:sz w:val="14"/>
                <w:szCs w:val="14"/>
              </w:rPr>
              <w:t xml:space="preserve"> </w:t>
            </w:r>
            <w:sdt>
              <w:sdtPr>
                <w:rPr>
                  <w:rFonts w:eastAsia="Times New Roman" w:cs="Cambria Math"/>
                  <w:sz w:val="14"/>
                  <w:szCs w:val="14"/>
                </w:rPr>
                <w:id w:val="-227383060"/>
                <w14:checkbox>
                  <w14:checked w14:val="0"/>
                  <w14:checkedState w14:val="2612" w14:font="MS Gothic"/>
                  <w14:uncheckedState w14:val="2610" w14:font="MS Gothic"/>
                </w14:checkbox>
              </w:sdtPr>
              <w:sdtEndPr/>
              <w:sdtContent>
                <w:r w:rsidR="00E81B58" w:rsidRPr="00385214">
                  <w:rPr>
                    <w:rFonts w:ascii="MS Gothic" w:eastAsia="MS Gothic" w:hAnsi="MS Gothic" w:cs="Cambria Math" w:hint="eastAsia"/>
                    <w:sz w:val="14"/>
                    <w:szCs w:val="14"/>
                  </w:rPr>
                  <w:t>☐</w:t>
                </w:r>
              </w:sdtContent>
            </w:sdt>
            <w:r w:rsidR="00E81B58" w:rsidRPr="00385214">
              <w:rPr>
                <w:rFonts w:ascii="Cambria Math" w:eastAsia="Times New Roman" w:hAnsi="Cambria Math" w:cs="Cambria Math"/>
                <w:sz w:val="14"/>
                <w:szCs w:val="14"/>
              </w:rPr>
              <w:t xml:space="preserve"> </w:t>
            </w:r>
            <w:r w:rsidR="00E81B58" w:rsidRPr="00385214">
              <w:rPr>
                <w:rFonts w:eastAsia="Times New Roman" w:cs="Cambria Math"/>
                <w:sz w:val="14"/>
                <w:szCs w:val="14"/>
              </w:rPr>
              <w:t>Element Met</w:t>
            </w:r>
          </w:p>
          <w:p w:rsidR="00E81B58" w:rsidRPr="00385214"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sidRPr="00385214">
              <w:rPr>
                <w:rFonts w:eastAsia="Times New Roman" w:cs="Cambria Math"/>
                <w:sz w:val="14"/>
                <w:szCs w:val="14"/>
              </w:rPr>
              <w:t xml:space="preserve"> </w:t>
            </w:r>
            <w:sdt>
              <w:sdtPr>
                <w:rPr>
                  <w:rFonts w:eastAsia="Times New Roman" w:cs="Cambria Math"/>
                  <w:sz w:val="14"/>
                  <w:szCs w:val="14"/>
                </w:rPr>
                <w:id w:val="1813988165"/>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Not Met</w:t>
            </w:r>
          </w:p>
          <w:p w:rsidR="00E81B58" w:rsidRPr="00385214" w:rsidRDefault="00E81B58" w:rsidP="00E81B58">
            <w:pPr>
              <w:rPr>
                <w:rFonts w:eastAsia="Times New Roman" w:cs="Cambria Math"/>
                <w:sz w:val="14"/>
                <w:szCs w:val="14"/>
              </w:rPr>
            </w:pPr>
          </w:p>
          <w:p w:rsidR="00E81B58" w:rsidRDefault="00E81B58" w:rsidP="00E81B58">
            <w:pPr>
              <w:rPr>
                <w:rFonts w:eastAsia="Times New Roman" w:cs="Cambria Math"/>
                <w:sz w:val="14"/>
                <w:szCs w:val="14"/>
              </w:rPr>
            </w:pPr>
            <w:r w:rsidRPr="00385214">
              <w:rPr>
                <w:rFonts w:ascii="Cambria Math" w:eastAsia="Times New Roman" w:hAnsi="Cambria Math" w:cs="Cambria Math"/>
                <w:sz w:val="14"/>
                <w:szCs w:val="14"/>
              </w:rPr>
              <w:t xml:space="preserve"> </w:t>
            </w:r>
            <w:sdt>
              <w:sdtPr>
                <w:rPr>
                  <w:rFonts w:ascii="Cambria Math" w:eastAsia="Times New Roman" w:hAnsi="Cambria Math" w:cs="Cambria Math"/>
                  <w:sz w:val="14"/>
                  <w:szCs w:val="14"/>
                </w:rPr>
                <w:id w:val="-96340129"/>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Data Validation Issues</w:t>
            </w:r>
          </w:p>
          <w:p w:rsidR="00E81B58"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Pr>
                <w:rFonts w:eastAsia="Times New Roman" w:cs="Cambria Math"/>
                <w:sz w:val="14"/>
                <w:szCs w:val="14"/>
              </w:rPr>
              <w:t xml:space="preserve"> </w:t>
            </w:r>
            <w:sdt>
              <w:sdtPr>
                <w:rPr>
                  <w:rFonts w:eastAsia="Times New Roman" w:cs="Cambria Math"/>
                  <w:sz w:val="14"/>
                  <w:szCs w:val="14"/>
                </w:rPr>
                <w:id w:val="1868332856"/>
                <w14:checkbox>
                  <w14:checked w14:val="0"/>
                  <w14:checkedState w14:val="2612" w14:font="MS Gothic"/>
                  <w14:uncheckedState w14:val="2610" w14:font="MS Gothic"/>
                </w14:checkbox>
              </w:sdtPr>
              <w:sdtEndPr/>
              <w:sdtContent>
                <w:r>
                  <w:rPr>
                    <w:rFonts w:ascii="MS Gothic" w:eastAsia="MS Gothic" w:hAnsi="MS Gothic" w:cs="Cambria Math" w:hint="eastAsia"/>
                    <w:sz w:val="14"/>
                    <w:szCs w:val="14"/>
                  </w:rPr>
                  <w:t>☐</w:t>
                </w:r>
              </w:sdtContent>
            </w:sdt>
            <w:r>
              <w:rPr>
                <w:rFonts w:eastAsia="Times New Roman" w:cs="Cambria Math"/>
                <w:sz w:val="14"/>
                <w:szCs w:val="14"/>
              </w:rPr>
              <w:t xml:space="preserve"> N/A</w:t>
            </w:r>
          </w:p>
          <w:p w:rsidR="00E81B58" w:rsidRPr="00385214"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sidRPr="00385214">
              <w:rPr>
                <w:rFonts w:eastAsia="Times New Roman" w:cs="Cambria Math"/>
                <w:sz w:val="14"/>
                <w:szCs w:val="14"/>
              </w:rPr>
              <w:t>Comments:</w:t>
            </w:r>
          </w:p>
          <w:p w:rsidR="005832FB" w:rsidRPr="00C45B7D" w:rsidRDefault="005832FB" w:rsidP="005832FB">
            <w:pPr>
              <w:tabs>
                <w:tab w:val="right" w:pos="3181"/>
              </w:tabs>
              <w:rPr>
                <w:rFonts w:cs="Cambria Math"/>
                <w:b/>
                <w:sz w:val="14"/>
                <w:szCs w:val="14"/>
                <w:u w:val="single"/>
              </w:rPr>
            </w:pPr>
          </w:p>
        </w:tc>
        <w:tc>
          <w:tcPr>
            <w:tcW w:w="2430" w:type="dxa"/>
            <w:tcBorders>
              <w:top w:val="single" w:sz="12" w:space="0" w:color="auto"/>
              <w:bottom w:val="single" w:sz="4" w:space="0" w:color="auto"/>
            </w:tcBorders>
            <w:shd w:val="clear" w:color="auto" w:fill="FFFFFF" w:themeFill="background1"/>
          </w:tcPr>
          <w:p w:rsidR="005832FB" w:rsidRPr="00385214" w:rsidRDefault="003C0E96" w:rsidP="005832FB">
            <w:pPr>
              <w:rPr>
                <w:rFonts w:eastAsia="Times New Roman" w:cs="Cambria Math"/>
                <w:sz w:val="14"/>
                <w:szCs w:val="14"/>
              </w:rPr>
            </w:pPr>
            <w:sdt>
              <w:sdtPr>
                <w:rPr>
                  <w:rFonts w:eastAsia="Times New Roman" w:cs="Cambria Math"/>
                  <w:sz w:val="14"/>
                  <w:szCs w:val="14"/>
                </w:rPr>
                <w:id w:val="991067532"/>
                <w14:checkbox>
                  <w14:checked w14:val="0"/>
                  <w14:checkedState w14:val="2612" w14:font="MS Gothic"/>
                  <w14:uncheckedState w14:val="2610" w14:font="MS Gothic"/>
                </w14:checkbox>
              </w:sdtPr>
              <w:sdtEndPr/>
              <w:sdtContent>
                <w:r w:rsidR="005832FB" w:rsidRPr="00385214">
                  <w:rPr>
                    <w:rFonts w:ascii="MS Gothic" w:eastAsia="MS Gothic" w:hAnsi="MS Gothic" w:cs="Cambria Math" w:hint="eastAsia"/>
                    <w:sz w:val="14"/>
                    <w:szCs w:val="14"/>
                  </w:rPr>
                  <w:t>☐</w:t>
                </w:r>
              </w:sdtContent>
            </w:sdt>
            <w:r w:rsidR="005832FB" w:rsidRPr="00385214">
              <w:rPr>
                <w:rFonts w:ascii="Cambria Math" w:eastAsia="Times New Roman" w:hAnsi="Cambria Math" w:cs="Cambria Math"/>
                <w:sz w:val="14"/>
                <w:szCs w:val="14"/>
              </w:rPr>
              <w:t xml:space="preserve"> </w:t>
            </w:r>
            <w:r w:rsidR="005832FB">
              <w:rPr>
                <w:rFonts w:eastAsia="Times New Roman" w:cs="Cambria Math"/>
                <w:sz w:val="14"/>
                <w:szCs w:val="14"/>
              </w:rPr>
              <w:t>No Action Required</w:t>
            </w:r>
          </w:p>
          <w:p w:rsidR="005832FB" w:rsidRPr="00385214" w:rsidRDefault="005832FB" w:rsidP="005832FB">
            <w:pPr>
              <w:rPr>
                <w:rFonts w:eastAsia="Times New Roman" w:cs="Cambria Math"/>
                <w:sz w:val="14"/>
                <w:szCs w:val="14"/>
              </w:rPr>
            </w:pPr>
          </w:p>
          <w:p w:rsidR="005832FB" w:rsidRPr="00385214" w:rsidRDefault="003C0E96" w:rsidP="005832FB">
            <w:pPr>
              <w:rPr>
                <w:rFonts w:eastAsia="Times New Roman" w:cs="Cambria Math"/>
                <w:sz w:val="14"/>
                <w:szCs w:val="14"/>
              </w:rPr>
            </w:pPr>
            <w:sdt>
              <w:sdtPr>
                <w:rPr>
                  <w:rFonts w:eastAsia="Times New Roman" w:cs="Cambria Math"/>
                  <w:sz w:val="14"/>
                  <w:szCs w:val="14"/>
                </w:rPr>
                <w:id w:val="-1042905515"/>
                <w14:checkbox>
                  <w14:checked w14:val="0"/>
                  <w14:checkedState w14:val="2612" w14:font="MS Gothic"/>
                  <w14:uncheckedState w14:val="2610" w14:font="MS Gothic"/>
                </w14:checkbox>
              </w:sdtPr>
              <w:sdtEndPr/>
              <w:sdtContent>
                <w:r w:rsidR="005832FB" w:rsidRPr="00385214">
                  <w:rPr>
                    <w:rFonts w:ascii="MS Gothic" w:eastAsia="MS Gothic" w:hAnsi="MS Gothic" w:cs="Cambria Math" w:hint="eastAsia"/>
                    <w:sz w:val="14"/>
                    <w:szCs w:val="14"/>
                  </w:rPr>
                  <w:t>☐</w:t>
                </w:r>
              </w:sdtContent>
            </w:sdt>
            <w:r w:rsidR="005832FB" w:rsidRPr="00385214">
              <w:rPr>
                <w:rFonts w:ascii="Cambria Math" w:eastAsia="Times New Roman" w:hAnsi="Cambria Math" w:cs="Cambria Math"/>
                <w:sz w:val="14"/>
                <w:szCs w:val="14"/>
              </w:rPr>
              <w:t xml:space="preserve"> </w:t>
            </w:r>
            <w:r w:rsidR="005832FB">
              <w:rPr>
                <w:rFonts w:eastAsia="Times New Roman" w:cs="Cambria Math"/>
                <w:sz w:val="14"/>
                <w:szCs w:val="14"/>
              </w:rPr>
              <w:t>The Following Action is Required:</w:t>
            </w:r>
          </w:p>
          <w:p w:rsidR="005832FB" w:rsidRPr="00722837" w:rsidRDefault="005832FB" w:rsidP="005832FB">
            <w:pPr>
              <w:tabs>
                <w:tab w:val="right" w:pos="3181"/>
              </w:tabs>
              <w:rPr>
                <w:rFonts w:cs="Cambria Math"/>
                <w:b/>
                <w:sz w:val="14"/>
                <w:szCs w:val="14"/>
                <w:u w:val="single"/>
              </w:rPr>
            </w:pPr>
          </w:p>
        </w:tc>
      </w:tr>
    </w:tbl>
    <w:p w:rsidR="00F07D07" w:rsidRDefault="00F07D07">
      <w:pPr>
        <w:sectPr w:rsidR="00F07D07" w:rsidSect="00BA4648">
          <w:headerReference w:type="default" r:id="rId8"/>
          <w:footerReference w:type="default" r:id="rId9"/>
          <w:headerReference w:type="first" r:id="rId10"/>
          <w:footerReference w:type="first" r:id="rId11"/>
          <w:pgSz w:w="15840" w:h="12240" w:orient="landscape"/>
          <w:pgMar w:top="720" w:right="720" w:bottom="720" w:left="720" w:header="720" w:footer="432" w:gutter="0"/>
          <w:cols w:space="720"/>
          <w:docGrid w:linePitch="360"/>
        </w:sectPr>
      </w:pPr>
    </w:p>
    <w:tbl>
      <w:tblPr>
        <w:tblStyle w:val="TableGrid"/>
        <w:tblW w:w="15130" w:type="dxa"/>
        <w:tblInd w:w="-375" w:type="dxa"/>
        <w:tblLayout w:type="fixed"/>
        <w:tblLook w:val="04A0" w:firstRow="1" w:lastRow="0" w:firstColumn="1" w:lastColumn="0" w:noHBand="0" w:noVBand="1"/>
      </w:tblPr>
      <w:tblGrid>
        <w:gridCol w:w="10170"/>
        <w:gridCol w:w="1890"/>
        <w:gridCol w:w="1440"/>
        <w:gridCol w:w="1630"/>
      </w:tblGrid>
      <w:tr w:rsidR="00BE6D71" w:rsidRPr="00F7153B" w:rsidTr="00231780">
        <w:tc>
          <w:tcPr>
            <w:tcW w:w="10170" w:type="dxa"/>
            <w:tcBorders>
              <w:top w:val="single" w:sz="12" w:space="0" w:color="auto"/>
              <w:left w:val="single" w:sz="12" w:space="0" w:color="auto"/>
              <w:bottom w:val="single" w:sz="12" w:space="0" w:color="auto"/>
            </w:tcBorders>
            <w:shd w:val="clear" w:color="auto" w:fill="F2F2F2" w:themeFill="background1" w:themeFillShade="F2"/>
          </w:tcPr>
          <w:p w:rsidR="00BE6D71" w:rsidRPr="00014BBA" w:rsidRDefault="00BE6D71" w:rsidP="00BE6D71">
            <w:pPr>
              <w:rPr>
                <w:rFonts w:eastAsia="Times New Roman" w:cs="Arial"/>
                <w:b/>
                <w:sz w:val="18"/>
                <w:szCs w:val="18"/>
              </w:rPr>
            </w:pPr>
            <w:r w:rsidRPr="00014BBA">
              <w:rPr>
                <w:rFonts w:eastAsia="Times New Roman" w:cs="Arial"/>
                <w:b/>
                <w:sz w:val="18"/>
                <w:szCs w:val="18"/>
              </w:rPr>
              <w:lastRenderedPageBreak/>
              <w:t>2-B. EMPLOYMENT &amp; CASE MANAGEMENT SERVICES</w:t>
            </w:r>
          </w:p>
        </w:tc>
        <w:tc>
          <w:tcPr>
            <w:tcW w:w="1890" w:type="dxa"/>
            <w:tcBorders>
              <w:top w:val="single" w:sz="12" w:space="0" w:color="auto"/>
              <w:bottom w:val="single" w:sz="12" w:space="0" w:color="auto"/>
            </w:tcBorders>
            <w:shd w:val="clear" w:color="auto" w:fill="F2F2F2" w:themeFill="background1" w:themeFillShade="F2"/>
          </w:tcPr>
          <w:p w:rsidR="00BE6D71" w:rsidRPr="005832FB" w:rsidRDefault="00BE6D71" w:rsidP="00BE6D71">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440" w:type="dxa"/>
            <w:tcBorders>
              <w:top w:val="single" w:sz="12" w:space="0" w:color="auto"/>
              <w:bottom w:val="single" w:sz="12" w:space="0" w:color="auto"/>
            </w:tcBorders>
            <w:shd w:val="clear" w:color="auto" w:fill="F2F2F2" w:themeFill="background1" w:themeFillShade="F2"/>
          </w:tcPr>
          <w:p w:rsidR="00BE6D71" w:rsidRPr="005832FB" w:rsidRDefault="00BE6D71" w:rsidP="00BE6D71">
            <w:pPr>
              <w:jc w:val="center"/>
              <w:rPr>
                <w:rFonts w:cs="Arial"/>
                <w:b/>
                <w:sz w:val="18"/>
                <w:szCs w:val="18"/>
              </w:rPr>
            </w:pPr>
            <w:r w:rsidRPr="005832FB">
              <w:rPr>
                <w:rFonts w:cs="Arial"/>
                <w:b/>
                <w:sz w:val="18"/>
                <w:szCs w:val="18"/>
              </w:rPr>
              <w:t>Observations</w:t>
            </w:r>
          </w:p>
        </w:tc>
        <w:tc>
          <w:tcPr>
            <w:tcW w:w="1630" w:type="dxa"/>
            <w:tcBorders>
              <w:top w:val="single" w:sz="12" w:space="0" w:color="auto"/>
              <w:bottom w:val="single" w:sz="12" w:space="0" w:color="auto"/>
              <w:right w:val="single" w:sz="12" w:space="0" w:color="auto"/>
            </w:tcBorders>
            <w:shd w:val="clear" w:color="auto" w:fill="F2F2F2" w:themeFill="background1" w:themeFillShade="F2"/>
          </w:tcPr>
          <w:p w:rsidR="00BE6D71" w:rsidRPr="005832FB" w:rsidRDefault="00BE6D71" w:rsidP="00BE6D71">
            <w:pPr>
              <w:jc w:val="center"/>
              <w:rPr>
                <w:rFonts w:cs="Arial"/>
                <w:b/>
                <w:sz w:val="18"/>
                <w:szCs w:val="18"/>
              </w:rPr>
            </w:pPr>
            <w:r w:rsidRPr="005832FB">
              <w:rPr>
                <w:rFonts w:cs="Arial"/>
                <w:b/>
                <w:sz w:val="18"/>
                <w:szCs w:val="18"/>
              </w:rPr>
              <w:t>Actions Required</w:t>
            </w:r>
          </w:p>
        </w:tc>
      </w:tr>
      <w:tr w:rsidR="00BE6D71" w:rsidRPr="00F7153B" w:rsidTr="00BE6D71">
        <w:tc>
          <w:tcPr>
            <w:tcW w:w="10170" w:type="dxa"/>
            <w:tcBorders>
              <w:top w:val="single" w:sz="12" w:space="0" w:color="auto"/>
              <w:bottom w:val="single" w:sz="2" w:space="0" w:color="auto"/>
            </w:tcBorders>
            <w:shd w:val="clear" w:color="auto" w:fill="auto"/>
          </w:tcPr>
          <w:p w:rsidR="00BE6D71" w:rsidRPr="005F45FB" w:rsidRDefault="00BE6D71" w:rsidP="00D55C79">
            <w:pPr>
              <w:pStyle w:val="ListParagraph"/>
              <w:numPr>
                <w:ilvl w:val="0"/>
                <w:numId w:val="14"/>
              </w:numPr>
              <w:spacing w:after="0" w:line="240" w:lineRule="auto"/>
              <w:ind w:left="162" w:hanging="162"/>
              <w:rPr>
                <w:rFonts w:eastAsia="Times New Roman" w:cs="Arial"/>
                <w:sz w:val="10"/>
                <w:szCs w:val="10"/>
              </w:rPr>
            </w:pPr>
            <w:r w:rsidRPr="00057C94">
              <w:rPr>
                <w:rFonts w:eastAsia="Times New Roman" w:cs="Arial"/>
                <w:sz w:val="10"/>
                <w:szCs w:val="10"/>
              </w:rPr>
              <w:t xml:space="preserve">Trade Adjustment </w:t>
            </w:r>
            <w:r w:rsidRPr="00190A02">
              <w:rPr>
                <w:rFonts w:eastAsia="Times New Roman" w:cs="Arial"/>
                <w:sz w:val="10"/>
                <w:szCs w:val="10"/>
              </w:rPr>
              <w:t xml:space="preserve">Assistance </w:t>
            </w:r>
            <w:r w:rsidRPr="005F45FB">
              <w:rPr>
                <w:rFonts w:eastAsia="Times New Roman" w:cs="Arial"/>
                <w:sz w:val="10"/>
                <w:szCs w:val="10"/>
              </w:rPr>
              <w:t>Reauthorization Act of 2015 (TAARA 2015)  Sec. 235 and Sec. 239(a) and (g)(5)</w:t>
            </w:r>
            <w:r w:rsidR="00C50219" w:rsidRPr="005F45FB">
              <w:rPr>
                <w:rFonts w:eastAsia="Times New Roman" w:cs="Arial"/>
                <w:sz w:val="10"/>
                <w:szCs w:val="10"/>
              </w:rPr>
              <w:t>, Released 07/16/2015</w:t>
            </w:r>
          </w:p>
          <w:p w:rsidR="00BE6D71" w:rsidRPr="005F45FB" w:rsidRDefault="00BE6D71" w:rsidP="00D55C79">
            <w:pPr>
              <w:pStyle w:val="ListParagraph"/>
              <w:numPr>
                <w:ilvl w:val="0"/>
                <w:numId w:val="14"/>
              </w:numPr>
              <w:spacing w:after="0" w:line="240" w:lineRule="auto"/>
              <w:ind w:left="162" w:hanging="162"/>
              <w:rPr>
                <w:rFonts w:eastAsia="Times New Roman" w:cs="Arial"/>
                <w:sz w:val="10"/>
                <w:szCs w:val="10"/>
              </w:rPr>
            </w:pPr>
            <w:r w:rsidRPr="005F45FB">
              <w:rPr>
                <w:rFonts w:eastAsia="Times New Roman" w:cs="Arial"/>
                <w:sz w:val="10"/>
                <w:szCs w:val="10"/>
              </w:rPr>
              <w:t>Appendix A to Part 617—Standard for Claim Filing, Claimant Reporting, Job Finding, and Employment Services 20 CFR Part 617.20-.21</w:t>
            </w:r>
            <w:r w:rsidR="00BF3E2E" w:rsidRPr="005F45FB">
              <w:rPr>
                <w:rFonts w:eastAsia="Times New Roman" w:cs="Arial"/>
                <w:sz w:val="10"/>
                <w:szCs w:val="10"/>
              </w:rPr>
              <w:t>, Current as of 04/07/2017</w:t>
            </w:r>
          </w:p>
          <w:p w:rsidR="00ED34CA" w:rsidRPr="005F45FB" w:rsidRDefault="00ED34CA" w:rsidP="00D55C79">
            <w:pPr>
              <w:pStyle w:val="ListParagraph"/>
              <w:numPr>
                <w:ilvl w:val="0"/>
                <w:numId w:val="14"/>
              </w:numPr>
              <w:spacing w:after="0" w:line="240" w:lineRule="auto"/>
              <w:ind w:left="162" w:hanging="162"/>
              <w:rPr>
                <w:rFonts w:eastAsia="Arial" w:cs="Arial"/>
                <w:bCs/>
                <w:sz w:val="10"/>
                <w:szCs w:val="10"/>
              </w:rPr>
            </w:pPr>
            <w:r w:rsidRPr="005F45FB">
              <w:rPr>
                <w:rFonts w:eastAsia="Times New Roman" w:cs="Arial"/>
                <w:sz w:val="10"/>
                <w:szCs w:val="10"/>
              </w:rPr>
              <w:t>TEGL 5-15, and 5-15 Change 1-Operating Instructions for Implementing the Amendments to the Trade Act of 1974 Enacted by the Trade Adjustment assistance Reauthorization Act of 2015 (TAARA 2015); Attachment B, as Revised 09/23/2016</w:t>
            </w:r>
          </w:p>
          <w:p w:rsidR="00ED34CA" w:rsidRPr="005F45FB" w:rsidRDefault="00AB1237" w:rsidP="00D55C79">
            <w:pPr>
              <w:pStyle w:val="ListParagraph"/>
              <w:numPr>
                <w:ilvl w:val="0"/>
                <w:numId w:val="14"/>
              </w:numPr>
              <w:spacing w:after="0" w:line="240" w:lineRule="auto"/>
              <w:ind w:left="162" w:hanging="162"/>
              <w:rPr>
                <w:rFonts w:eastAsia="Times New Roman" w:cs="Arial"/>
                <w:caps/>
                <w:sz w:val="10"/>
                <w:szCs w:val="10"/>
              </w:rPr>
            </w:pPr>
            <w:r w:rsidRPr="005F45FB">
              <w:rPr>
                <w:rFonts w:eastAsia="Times New Roman" w:cs="Arial"/>
                <w:caps/>
                <w:sz w:val="10"/>
                <w:szCs w:val="10"/>
              </w:rPr>
              <w:t xml:space="preserve">TEGL </w:t>
            </w:r>
            <w:r w:rsidR="004930C6" w:rsidRPr="005F45FB">
              <w:rPr>
                <w:rFonts w:eastAsia="Times New Roman" w:cs="Arial"/>
                <w:caps/>
                <w:sz w:val="10"/>
                <w:szCs w:val="10"/>
              </w:rPr>
              <w:t>19-16</w:t>
            </w:r>
            <w:r w:rsidR="00ED34CA" w:rsidRPr="005F45FB">
              <w:rPr>
                <w:rFonts w:eastAsia="Times New Roman" w:cs="Arial"/>
                <w:caps/>
                <w:sz w:val="10"/>
                <w:szCs w:val="10"/>
              </w:rPr>
              <w:t xml:space="preserve">- </w:t>
            </w:r>
            <w:r w:rsidR="00ED34CA" w:rsidRPr="005F45FB">
              <w:rPr>
                <w:rFonts w:eastAsia="Times New Roman" w:cs="Arial"/>
                <w:sz w:val="10"/>
                <w:szCs w:val="10"/>
              </w:rPr>
              <w:t xml:space="preserve">Guidance on Services Provided through the Adult and DW Program under WIOA and Wagner Peyser, Released </w:t>
            </w:r>
            <w:r w:rsidR="004930C6" w:rsidRPr="005F45FB">
              <w:rPr>
                <w:rFonts w:eastAsia="Times New Roman" w:cs="Arial"/>
                <w:caps/>
                <w:sz w:val="10"/>
                <w:szCs w:val="10"/>
              </w:rPr>
              <w:t>03/01/2017</w:t>
            </w:r>
          </w:p>
          <w:p w:rsidR="00BE6D71" w:rsidRPr="005F45FB" w:rsidRDefault="00BE6D71" w:rsidP="00D55C79">
            <w:pPr>
              <w:pStyle w:val="ListParagraph"/>
              <w:numPr>
                <w:ilvl w:val="0"/>
                <w:numId w:val="14"/>
              </w:numPr>
              <w:spacing w:after="0" w:line="240" w:lineRule="auto"/>
              <w:ind w:left="162" w:hanging="162"/>
              <w:rPr>
                <w:rFonts w:eastAsia="Times New Roman" w:cs="Arial"/>
                <w:sz w:val="10"/>
                <w:szCs w:val="10"/>
              </w:rPr>
            </w:pPr>
            <w:r w:rsidRPr="005F45FB">
              <w:rPr>
                <w:rFonts w:eastAsia="Times New Roman" w:cs="Arial"/>
                <w:sz w:val="10"/>
                <w:szCs w:val="10"/>
              </w:rPr>
              <w:t>DOL Core Monitoring Guide with TAA Supplement</w:t>
            </w:r>
            <w:r w:rsidR="00ED34CA" w:rsidRPr="005F45FB">
              <w:rPr>
                <w:rFonts w:eastAsia="Times New Roman" w:cs="Arial"/>
                <w:sz w:val="10"/>
                <w:szCs w:val="10"/>
              </w:rPr>
              <w:t xml:space="preserve">, Released </w:t>
            </w:r>
            <w:r w:rsidR="00057C94" w:rsidRPr="005F45FB">
              <w:rPr>
                <w:rFonts w:eastAsia="Times New Roman" w:cs="Arial"/>
                <w:sz w:val="10"/>
                <w:szCs w:val="10"/>
              </w:rPr>
              <w:t>02</w:t>
            </w:r>
            <w:r w:rsidR="00ED34CA" w:rsidRPr="005F45FB">
              <w:rPr>
                <w:rFonts w:eastAsia="Times New Roman" w:cs="Arial"/>
                <w:sz w:val="10"/>
                <w:szCs w:val="10"/>
              </w:rPr>
              <w:t>/2014</w:t>
            </w:r>
          </w:p>
          <w:p w:rsidR="00BE6D71" w:rsidRPr="005F45FB" w:rsidRDefault="00BE6D71" w:rsidP="00BE6D71">
            <w:pPr>
              <w:pStyle w:val="ListParagraph"/>
              <w:spacing w:after="0" w:line="240" w:lineRule="auto"/>
              <w:ind w:left="39"/>
              <w:rPr>
                <w:rFonts w:eastAsia="Times New Roman" w:cs="Arial"/>
                <w:sz w:val="6"/>
                <w:szCs w:val="6"/>
              </w:rPr>
            </w:pPr>
          </w:p>
          <w:p w:rsidR="00BE6D71" w:rsidRPr="00435AD7" w:rsidRDefault="00BE6D71" w:rsidP="00BE6D71">
            <w:pPr>
              <w:autoSpaceDE w:val="0"/>
              <w:autoSpaceDN w:val="0"/>
              <w:adjustRightInd w:val="0"/>
              <w:rPr>
                <w:rFonts w:eastAsia="Times New Roman" w:cs="Arial"/>
                <w:b/>
                <w:caps/>
                <w:sz w:val="12"/>
                <w:szCs w:val="12"/>
                <w:u w:val="single"/>
              </w:rPr>
            </w:pPr>
            <w:r w:rsidRPr="00435AD7">
              <w:rPr>
                <w:rFonts w:eastAsia="Times New Roman" w:cs="Arial"/>
                <w:b/>
                <w:caps/>
                <w:sz w:val="12"/>
                <w:szCs w:val="12"/>
                <w:u w:val="single"/>
              </w:rPr>
              <w:t>Required 8 services</w:t>
            </w:r>
          </w:p>
          <w:p w:rsidR="00BE6D71" w:rsidRPr="00E4314F" w:rsidRDefault="00BE6D71" w:rsidP="00BE6D71">
            <w:pPr>
              <w:autoSpaceDE w:val="0"/>
              <w:autoSpaceDN w:val="0"/>
              <w:adjustRightInd w:val="0"/>
              <w:rPr>
                <w:rFonts w:cs="NewCenturySchlbk-Roman"/>
                <w:color w:val="000000"/>
                <w:sz w:val="12"/>
                <w:szCs w:val="12"/>
              </w:rPr>
            </w:pPr>
            <w:r w:rsidRPr="00E4314F">
              <w:rPr>
                <w:rFonts w:eastAsia="Times New Roman" w:cs="Arial"/>
                <w:b/>
                <w:sz w:val="12"/>
                <w:szCs w:val="12"/>
              </w:rPr>
              <w:t xml:space="preserve">TEGL 5-15 Attachment B; TAARA 2015 Sec. 235 </w:t>
            </w:r>
            <w:r w:rsidRPr="00435AD7">
              <w:rPr>
                <w:rFonts w:eastAsia="Times New Roman" w:cs="Arial"/>
                <w:b/>
                <w:caps/>
                <w:sz w:val="12"/>
                <w:szCs w:val="12"/>
                <w:u w:val="single"/>
              </w:rPr>
              <w:t>Employment and Case Management Services</w:t>
            </w:r>
            <w:r w:rsidRPr="00E4314F">
              <w:rPr>
                <w:rFonts w:eastAsia="Times New Roman" w:cs="Arial"/>
                <w:b/>
                <w:sz w:val="12"/>
                <w:szCs w:val="12"/>
              </w:rPr>
              <w:t xml:space="preserve">:  </w:t>
            </w:r>
            <w:r w:rsidRPr="00E4314F">
              <w:rPr>
                <w:rFonts w:cs="NewCenturySchlbk-Roman"/>
                <w:color w:val="000000"/>
                <w:sz w:val="12"/>
                <w:szCs w:val="12"/>
              </w:rPr>
              <w:t xml:space="preserve">The following employment and case management services shall be made available to </w:t>
            </w:r>
            <w:r w:rsidRPr="00E4314F">
              <w:rPr>
                <w:rFonts w:cs="NewCenturySchlbk-Roman"/>
                <w:b/>
                <w:color w:val="000000"/>
                <w:sz w:val="12"/>
                <w:szCs w:val="12"/>
              </w:rPr>
              <w:t>adversely affected workers</w:t>
            </w:r>
            <w:r w:rsidRPr="00E4314F">
              <w:rPr>
                <w:rFonts w:cs="NewCenturySchlbk-Roman"/>
                <w:color w:val="000000"/>
                <w:sz w:val="12"/>
                <w:szCs w:val="12"/>
              </w:rPr>
              <w:t xml:space="preserve"> and </w:t>
            </w:r>
            <w:r w:rsidRPr="00E4314F">
              <w:rPr>
                <w:rFonts w:cs="NewCenturySchlbk-Roman"/>
                <w:b/>
                <w:color w:val="000000"/>
                <w:sz w:val="12"/>
                <w:szCs w:val="12"/>
              </w:rPr>
              <w:t>adversely affected incumbent workers</w:t>
            </w:r>
            <w:r w:rsidRPr="00E4314F">
              <w:rPr>
                <w:rFonts w:cs="NewCenturySchlbk-Roman"/>
                <w:color w:val="000000"/>
                <w:sz w:val="12"/>
                <w:szCs w:val="12"/>
              </w:rPr>
              <w:t>:</w:t>
            </w:r>
          </w:p>
          <w:p w:rsidR="00BE6D71" w:rsidRPr="00E4314F" w:rsidRDefault="00BE6D71" w:rsidP="00BE6D71">
            <w:pPr>
              <w:autoSpaceDE w:val="0"/>
              <w:autoSpaceDN w:val="0"/>
              <w:adjustRightInd w:val="0"/>
              <w:rPr>
                <w:rFonts w:cs="NewCenturySchlbk-Roman"/>
                <w:color w:val="000000"/>
                <w:sz w:val="12"/>
                <w:szCs w:val="12"/>
              </w:rPr>
            </w:pPr>
            <w:r w:rsidRPr="00E4314F">
              <w:rPr>
                <w:rFonts w:cs="NewCenturySchlbk-Roman"/>
                <w:b/>
                <w:color w:val="000000"/>
                <w:sz w:val="12"/>
                <w:szCs w:val="12"/>
              </w:rPr>
              <w:t>(1)</w:t>
            </w:r>
            <w:r w:rsidRPr="00E4314F">
              <w:rPr>
                <w:rFonts w:cs="NewCenturySchlbk-Roman"/>
                <w:color w:val="000000"/>
                <w:sz w:val="12"/>
                <w:szCs w:val="12"/>
              </w:rPr>
              <w:t xml:space="preserve"> Comprehensive and specialized assessment of skill levels and service needs, including through—</w:t>
            </w:r>
          </w:p>
          <w:p w:rsidR="00BE6D71" w:rsidRPr="00E4314F" w:rsidRDefault="00BE6D71" w:rsidP="00BE6D71">
            <w:pPr>
              <w:autoSpaceDE w:val="0"/>
              <w:autoSpaceDN w:val="0"/>
              <w:adjustRightInd w:val="0"/>
              <w:ind w:left="72"/>
              <w:rPr>
                <w:rFonts w:cs="NewCenturySchlbk-Roman"/>
                <w:color w:val="000000"/>
                <w:sz w:val="12"/>
                <w:szCs w:val="12"/>
              </w:rPr>
            </w:pPr>
            <w:r w:rsidRPr="00E4314F">
              <w:rPr>
                <w:rFonts w:cs="NewCenturySchlbk-Roman"/>
                <w:b/>
                <w:color w:val="000000"/>
                <w:sz w:val="12"/>
                <w:szCs w:val="12"/>
              </w:rPr>
              <w:t>(A)</w:t>
            </w:r>
            <w:r w:rsidRPr="00E4314F">
              <w:rPr>
                <w:rFonts w:cs="NewCenturySchlbk-Roman"/>
                <w:color w:val="000000"/>
                <w:sz w:val="12"/>
                <w:szCs w:val="12"/>
              </w:rPr>
              <w:t xml:space="preserve"> diagnostic testing and use of other assessment tools; and</w:t>
            </w:r>
          </w:p>
          <w:p w:rsidR="00BE6D71" w:rsidRPr="00E4314F" w:rsidRDefault="00BE6D71" w:rsidP="00BE6D71">
            <w:pPr>
              <w:autoSpaceDE w:val="0"/>
              <w:autoSpaceDN w:val="0"/>
              <w:adjustRightInd w:val="0"/>
              <w:ind w:left="72"/>
              <w:rPr>
                <w:rFonts w:cs="NewCenturySchlbk-Roman"/>
                <w:color w:val="000000"/>
                <w:sz w:val="12"/>
                <w:szCs w:val="12"/>
              </w:rPr>
            </w:pPr>
            <w:r w:rsidRPr="00E4314F">
              <w:rPr>
                <w:rFonts w:cs="NewCenturySchlbk-Roman"/>
                <w:b/>
                <w:color w:val="000000"/>
                <w:sz w:val="12"/>
                <w:szCs w:val="12"/>
              </w:rPr>
              <w:t>(B)</w:t>
            </w:r>
            <w:r w:rsidRPr="00E4314F">
              <w:rPr>
                <w:rFonts w:cs="NewCenturySchlbk-Roman"/>
                <w:color w:val="000000"/>
                <w:sz w:val="12"/>
                <w:szCs w:val="12"/>
              </w:rPr>
              <w:t xml:space="preserve"> in-depth interviewing and evaluation to identify employment barriers and appropriate employment goals.</w:t>
            </w:r>
          </w:p>
          <w:p w:rsidR="00BE6D71" w:rsidRPr="00E4314F" w:rsidRDefault="00BE6D71" w:rsidP="00BE6D71">
            <w:pPr>
              <w:autoSpaceDE w:val="0"/>
              <w:autoSpaceDN w:val="0"/>
              <w:adjustRightInd w:val="0"/>
              <w:rPr>
                <w:rFonts w:cs="NewCenturySchlbk-Roman"/>
                <w:color w:val="000000"/>
                <w:sz w:val="12"/>
                <w:szCs w:val="12"/>
              </w:rPr>
            </w:pPr>
            <w:r w:rsidRPr="00E4314F">
              <w:rPr>
                <w:rFonts w:cs="NewCenturySchlbk-Roman"/>
                <w:b/>
                <w:color w:val="000000"/>
                <w:sz w:val="12"/>
                <w:szCs w:val="12"/>
              </w:rPr>
              <w:t>(2</w:t>
            </w:r>
            <w:r w:rsidRPr="00E4314F">
              <w:rPr>
                <w:rFonts w:cs="NewCenturySchlbk-Roman"/>
                <w:color w:val="000000"/>
                <w:sz w:val="12"/>
                <w:szCs w:val="12"/>
              </w:rPr>
              <w:t>) Development of an individual employment plan to identify employment goals and objectives, and appropriate training to achieve those goals and objectives.</w:t>
            </w:r>
          </w:p>
          <w:p w:rsidR="00BE6D71" w:rsidRPr="00E4314F" w:rsidRDefault="00BE6D71" w:rsidP="00BE6D71">
            <w:pPr>
              <w:autoSpaceDE w:val="0"/>
              <w:autoSpaceDN w:val="0"/>
              <w:adjustRightInd w:val="0"/>
              <w:rPr>
                <w:rFonts w:cs="NewCenturySchlbk-Roman"/>
                <w:color w:val="000000"/>
                <w:sz w:val="12"/>
                <w:szCs w:val="12"/>
              </w:rPr>
            </w:pPr>
            <w:r w:rsidRPr="00E4314F">
              <w:rPr>
                <w:rFonts w:cs="NewCenturySchlbk-Roman"/>
                <w:b/>
                <w:color w:val="000000"/>
                <w:sz w:val="12"/>
                <w:szCs w:val="12"/>
              </w:rPr>
              <w:t>(3)</w:t>
            </w:r>
            <w:r w:rsidRPr="00E4314F">
              <w:rPr>
                <w:rFonts w:cs="NewCenturySchlbk-Roman"/>
                <w:color w:val="000000"/>
                <w:sz w:val="12"/>
                <w:szCs w:val="12"/>
              </w:rPr>
              <w:t xml:space="preserve"> Information on training available in local and regional areas, information on individual counseling to determine which training is suitable training, and information on how to apply for such training.</w:t>
            </w:r>
          </w:p>
          <w:p w:rsidR="00BE6D71" w:rsidRPr="00E4314F" w:rsidRDefault="00BE6D71" w:rsidP="00BE6D71">
            <w:pPr>
              <w:autoSpaceDE w:val="0"/>
              <w:autoSpaceDN w:val="0"/>
              <w:adjustRightInd w:val="0"/>
              <w:rPr>
                <w:rFonts w:cs="NewCenturySchlbk-Roman"/>
                <w:color w:val="000000"/>
                <w:sz w:val="12"/>
                <w:szCs w:val="12"/>
              </w:rPr>
            </w:pPr>
            <w:r w:rsidRPr="00E4314F">
              <w:rPr>
                <w:rFonts w:cs="NewCenturySchlbk-Roman"/>
                <w:b/>
                <w:color w:val="000000"/>
                <w:sz w:val="12"/>
                <w:szCs w:val="12"/>
              </w:rPr>
              <w:t>(4)</w:t>
            </w:r>
            <w:r w:rsidRPr="00E4314F">
              <w:rPr>
                <w:rFonts w:cs="NewCenturySchlbk-Roman"/>
                <w:color w:val="000000"/>
                <w:sz w:val="12"/>
                <w:szCs w:val="12"/>
              </w:rPr>
              <w:t xml:space="preserve"> Information on how to apply for financial aid, </w:t>
            </w:r>
          </w:p>
          <w:p w:rsidR="00BE6D71" w:rsidRPr="00E4314F" w:rsidRDefault="00BE6D71" w:rsidP="00BE6D71">
            <w:pPr>
              <w:autoSpaceDE w:val="0"/>
              <w:autoSpaceDN w:val="0"/>
              <w:adjustRightInd w:val="0"/>
              <w:rPr>
                <w:rFonts w:cs="NewCenturySchlbk-Roman"/>
                <w:color w:val="000000"/>
                <w:sz w:val="12"/>
                <w:szCs w:val="12"/>
              </w:rPr>
            </w:pPr>
            <w:r w:rsidRPr="00E4314F">
              <w:rPr>
                <w:rFonts w:cs="NewCenturySchlbk-Roman"/>
                <w:b/>
                <w:color w:val="000000"/>
                <w:sz w:val="12"/>
                <w:szCs w:val="12"/>
              </w:rPr>
              <w:t>(5)</w:t>
            </w:r>
            <w:r w:rsidRPr="00E4314F">
              <w:rPr>
                <w:rFonts w:cs="NewCenturySchlbk-Roman"/>
                <w:color w:val="000000"/>
                <w:sz w:val="12"/>
                <w:szCs w:val="12"/>
              </w:rPr>
              <w:t xml:space="preserve"> Short-term prevocational services, including development of learning skills, communications skills, interviewing skills, punctuality, personal maintenance skills, and professional conduct to prepare individuals for employment or training.</w:t>
            </w:r>
          </w:p>
          <w:p w:rsidR="00BE6D71" w:rsidRPr="00E4314F" w:rsidRDefault="00BE6D71" w:rsidP="00BE6D71">
            <w:pPr>
              <w:autoSpaceDE w:val="0"/>
              <w:autoSpaceDN w:val="0"/>
              <w:adjustRightInd w:val="0"/>
              <w:rPr>
                <w:rFonts w:cs="NewCenturySchlbk-Roman"/>
                <w:color w:val="000000"/>
                <w:sz w:val="12"/>
                <w:szCs w:val="12"/>
              </w:rPr>
            </w:pPr>
            <w:r w:rsidRPr="00E4314F">
              <w:rPr>
                <w:rFonts w:cs="NewCenturySchlbk-Roman"/>
                <w:b/>
                <w:color w:val="000000"/>
                <w:sz w:val="12"/>
                <w:szCs w:val="12"/>
              </w:rPr>
              <w:t>(6)</w:t>
            </w:r>
            <w:r w:rsidRPr="00E4314F">
              <w:rPr>
                <w:rFonts w:cs="NewCenturySchlbk-Roman"/>
                <w:color w:val="000000"/>
                <w:sz w:val="12"/>
                <w:szCs w:val="12"/>
              </w:rPr>
              <w:t xml:space="preserve"> Individual career counseling, including job search and placement counseling, during the period in which the individual is receiving a trade adjustment allowance or training, and after receiving such training for purposes of job placement.</w:t>
            </w:r>
          </w:p>
          <w:p w:rsidR="00BE6D71" w:rsidRPr="00E4314F" w:rsidRDefault="00BE6D71" w:rsidP="00BE6D71">
            <w:pPr>
              <w:autoSpaceDE w:val="0"/>
              <w:autoSpaceDN w:val="0"/>
              <w:adjustRightInd w:val="0"/>
              <w:rPr>
                <w:rFonts w:cs="NewCenturySchlbk-Roman"/>
                <w:color w:val="000000"/>
                <w:sz w:val="12"/>
                <w:szCs w:val="12"/>
              </w:rPr>
            </w:pPr>
            <w:r w:rsidRPr="00E4314F">
              <w:rPr>
                <w:rFonts w:cs="NewCenturySchlbk-Roman"/>
                <w:b/>
                <w:color w:val="000000"/>
                <w:sz w:val="12"/>
                <w:szCs w:val="12"/>
              </w:rPr>
              <w:t>(7)</w:t>
            </w:r>
            <w:r w:rsidRPr="00E4314F">
              <w:rPr>
                <w:rFonts w:cs="NewCenturySchlbk-Roman"/>
                <w:color w:val="000000"/>
                <w:sz w:val="12"/>
                <w:szCs w:val="12"/>
              </w:rPr>
              <w:t xml:space="preserve"> Provision of employment statistics information, including the provision of accurate information relating to local, regional, and national labor market areas, including—</w:t>
            </w:r>
          </w:p>
          <w:p w:rsidR="00BE6D71" w:rsidRPr="00E4314F" w:rsidRDefault="00BE6D71" w:rsidP="00BE6D71">
            <w:pPr>
              <w:autoSpaceDE w:val="0"/>
              <w:autoSpaceDN w:val="0"/>
              <w:adjustRightInd w:val="0"/>
              <w:ind w:left="72"/>
              <w:rPr>
                <w:rFonts w:cs="NewCenturySchlbk-Roman"/>
                <w:color w:val="000000"/>
                <w:sz w:val="12"/>
                <w:szCs w:val="12"/>
              </w:rPr>
            </w:pPr>
            <w:r w:rsidRPr="00E4314F">
              <w:rPr>
                <w:rFonts w:cs="NewCenturySchlbk-Roman"/>
                <w:b/>
                <w:color w:val="000000"/>
                <w:sz w:val="12"/>
                <w:szCs w:val="12"/>
              </w:rPr>
              <w:t>(A)</w:t>
            </w:r>
            <w:r w:rsidRPr="00E4314F">
              <w:rPr>
                <w:rFonts w:cs="NewCenturySchlbk-Roman"/>
                <w:color w:val="000000"/>
                <w:sz w:val="12"/>
                <w:szCs w:val="12"/>
              </w:rPr>
              <w:t xml:space="preserve"> job vacancy listings in such labor market areas;</w:t>
            </w:r>
          </w:p>
          <w:p w:rsidR="00BE6D71" w:rsidRPr="00E4314F" w:rsidRDefault="00BE6D71" w:rsidP="00BE6D71">
            <w:pPr>
              <w:autoSpaceDE w:val="0"/>
              <w:autoSpaceDN w:val="0"/>
              <w:adjustRightInd w:val="0"/>
              <w:ind w:left="72"/>
              <w:rPr>
                <w:rFonts w:cs="NewCenturySchlbk-Roman"/>
                <w:color w:val="000000"/>
                <w:sz w:val="12"/>
                <w:szCs w:val="12"/>
              </w:rPr>
            </w:pPr>
            <w:r w:rsidRPr="00E4314F">
              <w:rPr>
                <w:rFonts w:cs="NewCenturySchlbk-Roman"/>
                <w:b/>
                <w:color w:val="000000"/>
                <w:sz w:val="12"/>
                <w:szCs w:val="12"/>
              </w:rPr>
              <w:t>(B)</w:t>
            </w:r>
            <w:r w:rsidRPr="00E4314F">
              <w:rPr>
                <w:rFonts w:cs="NewCenturySchlbk-Roman"/>
                <w:color w:val="000000"/>
                <w:sz w:val="12"/>
                <w:szCs w:val="12"/>
              </w:rPr>
              <w:t xml:space="preserve"> information on job skills necessary to obtain jobs identified in job vacancy listings described in subparagraph (A);</w:t>
            </w:r>
          </w:p>
          <w:p w:rsidR="00BE6D71" w:rsidRPr="00E4314F" w:rsidRDefault="00BE6D71" w:rsidP="00BE6D71">
            <w:pPr>
              <w:autoSpaceDE w:val="0"/>
              <w:autoSpaceDN w:val="0"/>
              <w:adjustRightInd w:val="0"/>
              <w:ind w:left="72"/>
              <w:rPr>
                <w:rFonts w:cs="NewCenturySchlbk-Roman"/>
                <w:color w:val="000000"/>
                <w:sz w:val="12"/>
                <w:szCs w:val="12"/>
              </w:rPr>
            </w:pPr>
            <w:r w:rsidRPr="00E4314F">
              <w:rPr>
                <w:rFonts w:cs="NewCenturySchlbk-Roman"/>
                <w:b/>
                <w:color w:val="000000"/>
                <w:sz w:val="12"/>
                <w:szCs w:val="12"/>
              </w:rPr>
              <w:t>(C)</w:t>
            </w:r>
            <w:r w:rsidRPr="00E4314F">
              <w:rPr>
                <w:rFonts w:cs="NewCenturySchlbk-Roman"/>
                <w:color w:val="000000"/>
                <w:sz w:val="12"/>
                <w:szCs w:val="12"/>
              </w:rPr>
              <w:t xml:space="preserve"> information relating to local occupations that are in demand and earnings potential of such occupations; and</w:t>
            </w:r>
          </w:p>
          <w:p w:rsidR="00BE6D71" w:rsidRPr="00E4314F" w:rsidRDefault="00BE6D71" w:rsidP="00BE6D71">
            <w:pPr>
              <w:autoSpaceDE w:val="0"/>
              <w:autoSpaceDN w:val="0"/>
              <w:adjustRightInd w:val="0"/>
              <w:ind w:left="72"/>
              <w:rPr>
                <w:rFonts w:cs="NewCenturySchlbk-Roman"/>
                <w:color w:val="000000"/>
                <w:sz w:val="12"/>
                <w:szCs w:val="12"/>
              </w:rPr>
            </w:pPr>
            <w:r w:rsidRPr="00E4314F">
              <w:rPr>
                <w:rFonts w:cs="NewCenturySchlbk-Roman"/>
                <w:b/>
                <w:color w:val="000000"/>
                <w:sz w:val="12"/>
                <w:szCs w:val="12"/>
              </w:rPr>
              <w:t>(D)</w:t>
            </w:r>
            <w:r w:rsidRPr="00E4314F">
              <w:rPr>
                <w:rFonts w:cs="NewCenturySchlbk-Roman"/>
                <w:color w:val="000000"/>
                <w:sz w:val="12"/>
                <w:szCs w:val="12"/>
              </w:rPr>
              <w:t xml:space="preserve"> skills requirements for local occupations described in subparagraph (C).</w:t>
            </w:r>
          </w:p>
          <w:p w:rsidR="00BE6D71" w:rsidRPr="00914732" w:rsidRDefault="00BE6D71" w:rsidP="00BE6D71">
            <w:pPr>
              <w:outlineLvl w:val="1"/>
              <w:rPr>
                <w:rFonts w:eastAsia="Times New Roman" w:cs="Arial"/>
                <w:b/>
                <w:bCs/>
                <w:sz w:val="6"/>
                <w:szCs w:val="6"/>
              </w:rPr>
            </w:pPr>
            <w:r w:rsidRPr="00E4314F">
              <w:rPr>
                <w:rFonts w:cs="NewCenturySchlbk-Roman"/>
                <w:b/>
                <w:color w:val="000000"/>
                <w:sz w:val="12"/>
                <w:szCs w:val="12"/>
              </w:rPr>
              <w:t>(8)</w:t>
            </w:r>
            <w:r w:rsidRPr="00E4314F">
              <w:rPr>
                <w:rFonts w:cs="NewCenturySchlbk-Roman"/>
                <w:color w:val="000000"/>
                <w:sz w:val="12"/>
                <w:szCs w:val="12"/>
              </w:rPr>
              <w:t xml:space="preserve"> Information relating to the availability of supportive services, including services relating to childcare, transportation, dependent care, housing assistance, and need-related payments that are necessary to enable an individual to participate in training.</w:t>
            </w:r>
          </w:p>
          <w:p w:rsidR="00BE6D71" w:rsidRPr="00435AD7" w:rsidRDefault="00BE6D71" w:rsidP="00BE6D71">
            <w:pPr>
              <w:outlineLvl w:val="1"/>
              <w:rPr>
                <w:rFonts w:eastAsia="Times New Roman" w:cs="Arial"/>
                <w:b/>
                <w:bCs/>
                <w:sz w:val="6"/>
                <w:szCs w:val="6"/>
              </w:rPr>
            </w:pPr>
          </w:p>
          <w:p w:rsidR="00BE6D71" w:rsidRDefault="00BE6D71" w:rsidP="00BE6D71">
            <w:pPr>
              <w:outlineLvl w:val="1"/>
              <w:rPr>
                <w:rFonts w:eastAsia="Times New Roman" w:cs="Arial"/>
                <w:b/>
                <w:bCs/>
                <w:caps/>
                <w:sz w:val="12"/>
                <w:szCs w:val="12"/>
                <w:u w:val="single"/>
              </w:rPr>
            </w:pPr>
            <w:r w:rsidRPr="00435AD7">
              <w:rPr>
                <w:rFonts w:eastAsia="Times New Roman" w:cs="Arial"/>
                <w:b/>
                <w:bCs/>
                <w:caps/>
                <w:sz w:val="12"/>
                <w:szCs w:val="12"/>
                <w:u w:val="single"/>
              </w:rPr>
              <w:t>Responsibilities for the delivery of reemployment services</w:t>
            </w:r>
          </w:p>
          <w:p w:rsidR="00BE6D71" w:rsidRPr="00E4314F" w:rsidRDefault="00BE6D71" w:rsidP="00BE6D71">
            <w:pPr>
              <w:outlineLvl w:val="1"/>
              <w:rPr>
                <w:rFonts w:eastAsia="Times New Roman" w:cs="Arial"/>
                <w:b/>
                <w:bCs/>
                <w:sz w:val="12"/>
                <w:szCs w:val="12"/>
              </w:rPr>
            </w:pPr>
            <w:r w:rsidRPr="00E4314F">
              <w:rPr>
                <w:rFonts w:eastAsia="Times New Roman" w:cs="Arial"/>
                <w:b/>
                <w:bCs/>
                <w:sz w:val="12"/>
                <w:szCs w:val="12"/>
              </w:rPr>
              <w:t xml:space="preserve">20 CFR </w:t>
            </w:r>
            <w:r>
              <w:rPr>
                <w:rFonts w:eastAsia="Times New Roman" w:cs="Arial"/>
                <w:b/>
                <w:bCs/>
                <w:sz w:val="12"/>
                <w:szCs w:val="12"/>
              </w:rPr>
              <w:t>617.20</w:t>
            </w:r>
            <w:r w:rsidRPr="00E4314F">
              <w:rPr>
                <w:rFonts w:eastAsia="Times New Roman" w:cs="Arial"/>
                <w:b/>
                <w:bCs/>
                <w:sz w:val="12"/>
                <w:szCs w:val="12"/>
              </w:rPr>
              <w:t> </w:t>
            </w:r>
            <w:r>
              <w:rPr>
                <w:rFonts w:eastAsia="Times New Roman" w:cs="Arial"/>
                <w:b/>
                <w:bCs/>
                <w:sz w:val="12"/>
                <w:szCs w:val="12"/>
              </w:rPr>
              <w:t>:</w:t>
            </w:r>
            <w:r w:rsidRPr="00E4314F">
              <w:rPr>
                <w:rFonts w:eastAsia="Times New Roman" w:cs="Arial"/>
                <w:b/>
                <w:bCs/>
                <w:sz w:val="12"/>
                <w:szCs w:val="12"/>
              </w:rPr>
              <w:t> </w:t>
            </w:r>
          </w:p>
          <w:p w:rsidR="00BE6D71" w:rsidRPr="00E4314F" w:rsidRDefault="00BE6D71" w:rsidP="00BE6D71">
            <w:pPr>
              <w:rPr>
                <w:rFonts w:eastAsia="Times New Roman" w:cs="Arial"/>
                <w:sz w:val="12"/>
                <w:szCs w:val="12"/>
              </w:rPr>
            </w:pPr>
            <w:r w:rsidRPr="00E4314F">
              <w:rPr>
                <w:rFonts w:eastAsia="Times New Roman" w:cs="Arial"/>
                <w:b/>
                <w:sz w:val="12"/>
                <w:szCs w:val="12"/>
              </w:rPr>
              <w:t xml:space="preserve">(a) </w:t>
            </w:r>
            <w:r w:rsidRPr="00E4314F">
              <w:rPr>
                <w:rFonts w:eastAsia="Times New Roman" w:cs="Arial"/>
                <w:b/>
                <w:iCs/>
                <w:sz w:val="12"/>
                <w:szCs w:val="12"/>
              </w:rPr>
              <w:t xml:space="preserve">State </w:t>
            </w:r>
            <w:r>
              <w:rPr>
                <w:rFonts w:eastAsia="Times New Roman" w:cs="Arial"/>
                <w:b/>
                <w:iCs/>
                <w:sz w:val="12"/>
                <w:szCs w:val="12"/>
              </w:rPr>
              <w:t>A</w:t>
            </w:r>
            <w:r w:rsidRPr="00E4314F">
              <w:rPr>
                <w:rFonts w:eastAsia="Times New Roman" w:cs="Arial"/>
                <w:b/>
                <w:iCs/>
                <w:sz w:val="12"/>
                <w:szCs w:val="12"/>
              </w:rPr>
              <w:t xml:space="preserve">gency </w:t>
            </w:r>
            <w:r w:rsidRPr="00744583">
              <w:rPr>
                <w:rFonts w:eastAsia="Times New Roman" w:cs="Arial"/>
                <w:b/>
                <w:iCs/>
                <w:sz w:val="12"/>
                <w:szCs w:val="12"/>
                <w:u w:val="single"/>
              </w:rPr>
              <w:t>Referral.</w:t>
            </w:r>
            <w:r w:rsidRPr="00E4314F">
              <w:rPr>
                <w:rFonts w:eastAsia="Times New Roman" w:cs="Arial"/>
                <w:sz w:val="12"/>
                <w:szCs w:val="12"/>
              </w:rPr>
              <w:t xml:space="preserve"> Cooperating State agencies shall be responsible for:</w:t>
            </w:r>
          </w:p>
          <w:p w:rsidR="00BE6D71" w:rsidRPr="00E4314F" w:rsidRDefault="00BE6D71" w:rsidP="00BE6D71">
            <w:pPr>
              <w:ind w:left="72"/>
              <w:rPr>
                <w:rFonts w:eastAsia="Times New Roman" w:cs="Arial"/>
                <w:sz w:val="12"/>
                <w:szCs w:val="12"/>
              </w:rPr>
            </w:pPr>
            <w:r w:rsidRPr="00E4314F">
              <w:rPr>
                <w:rFonts w:eastAsia="Times New Roman" w:cs="Arial"/>
                <w:b/>
                <w:sz w:val="12"/>
                <w:szCs w:val="12"/>
              </w:rPr>
              <w:t>(1)</w:t>
            </w:r>
            <w:r w:rsidRPr="00E4314F">
              <w:rPr>
                <w:rFonts w:eastAsia="Times New Roman" w:cs="Arial"/>
                <w:sz w:val="12"/>
                <w:szCs w:val="12"/>
              </w:rPr>
              <w:t xml:space="preserve"> Advising each adversely affected worker to apply for training with the State agency responsible for reemployment services, while the worker is receiving UI payments, and at the time the individual files an initial claim for TRA; and</w:t>
            </w:r>
          </w:p>
          <w:p w:rsidR="00BE6D71" w:rsidRPr="00E4314F" w:rsidRDefault="00BE6D71" w:rsidP="00BE6D71">
            <w:pPr>
              <w:ind w:left="72"/>
              <w:rPr>
                <w:rFonts w:eastAsia="Times New Roman" w:cs="Arial"/>
                <w:sz w:val="12"/>
                <w:szCs w:val="12"/>
              </w:rPr>
            </w:pPr>
            <w:r w:rsidRPr="00E4314F">
              <w:rPr>
                <w:rFonts w:eastAsia="Times New Roman" w:cs="Arial"/>
                <w:b/>
                <w:sz w:val="12"/>
                <w:szCs w:val="12"/>
              </w:rPr>
              <w:t>(2)</w:t>
            </w:r>
            <w:r w:rsidRPr="00E4314F">
              <w:rPr>
                <w:rFonts w:eastAsia="Times New Roman" w:cs="Arial"/>
                <w:sz w:val="12"/>
                <w:szCs w:val="12"/>
              </w:rPr>
              <w:t xml:space="preserve"> Referring each adversely affected worker to the State agency responsible for training and other reemployment services in a timely manner.</w:t>
            </w:r>
          </w:p>
          <w:p w:rsidR="00BE6D71" w:rsidRPr="00E4314F" w:rsidRDefault="00BE6D71" w:rsidP="00BE6D71">
            <w:pPr>
              <w:rPr>
                <w:rFonts w:eastAsia="Times New Roman" w:cs="Arial"/>
                <w:sz w:val="12"/>
                <w:szCs w:val="12"/>
              </w:rPr>
            </w:pPr>
            <w:r w:rsidRPr="00E4314F">
              <w:rPr>
                <w:rFonts w:eastAsia="Times New Roman" w:cs="Arial"/>
                <w:b/>
                <w:sz w:val="12"/>
                <w:szCs w:val="12"/>
              </w:rPr>
              <w:t xml:space="preserve">(b) </w:t>
            </w:r>
            <w:r>
              <w:rPr>
                <w:rFonts w:eastAsia="Times New Roman" w:cs="Arial"/>
                <w:b/>
                <w:iCs/>
                <w:sz w:val="12"/>
                <w:szCs w:val="12"/>
              </w:rPr>
              <w:t xml:space="preserve">State Agency </w:t>
            </w:r>
            <w:r w:rsidRPr="00744583">
              <w:rPr>
                <w:rFonts w:eastAsia="Times New Roman" w:cs="Arial"/>
                <w:b/>
                <w:iCs/>
                <w:sz w:val="12"/>
                <w:szCs w:val="12"/>
                <w:u w:val="single"/>
              </w:rPr>
              <w:t>Responsibilities</w:t>
            </w:r>
            <w:r w:rsidRPr="00E4314F">
              <w:rPr>
                <w:rFonts w:eastAsia="Times New Roman" w:cs="Arial"/>
                <w:i/>
                <w:iCs/>
                <w:sz w:val="12"/>
                <w:szCs w:val="12"/>
              </w:rPr>
              <w:t>.</w:t>
            </w:r>
            <w:r w:rsidRPr="00E4314F">
              <w:rPr>
                <w:rFonts w:eastAsia="Times New Roman" w:cs="Arial"/>
                <w:sz w:val="12"/>
                <w:szCs w:val="12"/>
              </w:rPr>
              <w:t xml:space="preserve"> The responsibilities of cooperating State agencies under subpart C of this part include, but are not limited to:</w:t>
            </w:r>
          </w:p>
          <w:p w:rsidR="00BE6D71" w:rsidRPr="00E4314F" w:rsidRDefault="00BE6D71" w:rsidP="00BE6D71">
            <w:pPr>
              <w:ind w:left="72"/>
              <w:rPr>
                <w:rFonts w:eastAsia="Times New Roman" w:cs="Arial"/>
                <w:sz w:val="12"/>
                <w:szCs w:val="12"/>
              </w:rPr>
            </w:pPr>
            <w:r w:rsidRPr="00E4314F">
              <w:rPr>
                <w:rFonts w:eastAsia="Times New Roman" w:cs="Arial"/>
                <w:b/>
                <w:sz w:val="12"/>
                <w:szCs w:val="12"/>
              </w:rPr>
              <w:t>(1)</w:t>
            </w:r>
            <w:r w:rsidRPr="00E4314F">
              <w:rPr>
                <w:rFonts w:eastAsia="Times New Roman" w:cs="Arial"/>
                <w:sz w:val="12"/>
                <w:szCs w:val="12"/>
              </w:rPr>
              <w:t xml:space="preserve"> Interviewing each adversely affected worker regarding suitable training opportunities reasonably available to each individual, reviewing such opportunities with each individual, informing each individual of the requirement for participation in training as a condition for receiving TRA, and accepting each individual's application for training. Such training may be approved for any adversely affected worker at any time after a certification is issued and the worker is determined to be covered without regard to whether the worker has exhausted all rights to unemployment insurance;</w:t>
            </w:r>
          </w:p>
          <w:p w:rsidR="00BE6D71" w:rsidRPr="00E4314F" w:rsidRDefault="00BE6D71" w:rsidP="00BE6D71">
            <w:pPr>
              <w:ind w:left="72"/>
              <w:rPr>
                <w:rFonts w:eastAsia="Times New Roman" w:cs="Arial"/>
                <w:sz w:val="12"/>
                <w:szCs w:val="12"/>
              </w:rPr>
            </w:pPr>
            <w:r w:rsidRPr="00E4314F">
              <w:rPr>
                <w:rFonts w:eastAsia="Times New Roman" w:cs="Arial"/>
                <w:b/>
                <w:sz w:val="12"/>
                <w:szCs w:val="12"/>
              </w:rPr>
              <w:t>(2)</w:t>
            </w:r>
            <w:r w:rsidRPr="00E4314F">
              <w:rPr>
                <w:rFonts w:eastAsia="Times New Roman" w:cs="Arial"/>
                <w:sz w:val="12"/>
                <w:szCs w:val="12"/>
              </w:rPr>
              <w:t xml:space="preserve"> Registering adversely affected workers for work; </w:t>
            </w:r>
          </w:p>
          <w:p w:rsidR="00BE6D71" w:rsidRPr="00E4314F" w:rsidRDefault="00BE6D71" w:rsidP="00BE6D71">
            <w:pPr>
              <w:ind w:left="72"/>
              <w:rPr>
                <w:rFonts w:eastAsia="Times New Roman" w:cs="Arial"/>
                <w:sz w:val="12"/>
                <w:szCs w:val="12"/>
              </w:rPr>
            </w:pPr>
            <w:r w:rsidRPr="00E4314F">
              <w:rPr>
                <w:rFonts w:eastAsia="Times New Roman" w:cs="Arial"/>
                <w:b/>
                <w:sz w:val="12"/>
                <w:szCs w:val="12"/>
              </w:rPr>
              <w:t>(3)</w:t>
            </w:r>
            <w:r w:rsidRPr="00E4314F">
              <w:rPr>
                <w:rFonts w:eastAsia="Times New Roman" w:cs="Arial"/>
                <w:sz w:val="12"/>
                <w:szCs w:val="12"/>
              </w:rPr>
              <w:t xml:space="preserve"> Informing adversely affected workers of the reemployment services and allowances available under the Act and this Part 617, the application procedures, the filing date requirements for such reemployment services and the training requirement for receiving TRA; </w:t>
            </w:r>
          </w:p>
          <w:p w:rsidR="00BE6D71" w:rsidRPr="00E4314F" w:rsidRDefault="00BE6D71" w:rsidP="00BE6D71">
            <w:pPr>
              <w:ind w:left="72"/>
              <w:rPr>
                <w:rFonts w:eastAsia="Times New Roman" w:cs="Arial"/>
                <w:sz w:val="12"/>
                <w:szCs w:val="12"/>
              </w:rPr>
            </w:pPr>
            <w:r w:rsidRPr="00E4314F">
              <w:rPr>
                <w:rFonts w:eastAsia="Times New Roman" w:cs="Arial"/>
                <w:b/>
                <w:sz w:val="12"/>
                <w:szCs w:val="12"/>
              </w:rPr>
              <w:t>(4)</w:t>
            </w:r>
            <w:r w:rsidRPr="00E4314F">
              <w:rPr>
                <w:rFonts w:eastAsia="Times New Roman" w:cs="Arial"/>
                <w:sz w:val="12"/>
                <w:szCs w:val="12"/>
              </w:rPr>
              <w:t xml:space="preserve"> Determining whether suitable employment, as defined in sec. 617.22(a)(1), is available; </w:t>
            </w:r>
          </w:p>
          <w:p w:rsidR="00BE6D71" w:rsidRPr="00E4314F" w:rsidRDefault="00BE6D71" w:rsidP="00BE6D71">
            <w:pPr>
              <w:ind w:left="72"/>
              <w:rPr>
                <w:rFonts w:eastAsia="Times New Roman" w:cs="Arial"/>
                <w:sz w:val="12"/>
                <w:szCs w:val="12"/>
              </w:rPr>
            </w:pPr>
            <w:r w:rsidRPr="00E4314F">
              <w:rPr>
                <w:rFonts w:eastAsia="Times New Roman" w:cs="Arial"/>
                <w:b/>
                <w:sz w:val="12"/>
                <w:szCs w:val="12"/>
              </w:rPr>
              <w:t>(5)</w:t>
            </w:r>
            <w:r w:rsidRPr="00E4314F">
              <w:rPr>
                <w:rFonts w:eastAsia="Times New Roman" w:cs="Arial"/>
                <w:sz w:val="12"/>
                <w:szCs w:val="12"/>
              </w:rPr>
              <w:t xml:space="preserve"> Providing counseling, testing, placement, and supportive services; </w:t>
            </w:r>
          </w:p>
          <w:p w:rsidR="00BE6D71" w:rsidRPr="00E4314F" w:rsidRDefault="00BE6D71" w:rsidP="00BE6D71">
            <w:pPr>
              <w:ind w:left="72"/>
              <w:rPr>
                <w:rFonts w:eastAsia="Times New Roman" w:cs="Arial"/>
                <w:sz w:val="12"/>
                <w:szCs w:val="12"/>
              </w:rPr>
            </w:pPr>
            <w:r w:rsidRPr="00E4314F">
              <w:rPr>
                <w:rFonts w:eastAsia="Times New Roman" w:cs="Arial"/>
                <w:b/>
                <w:sz w:val="12"/>
                <w:szCs w:val="12"/>
              </w:rPr>
              <w:t>(6)</w:t>
            </w:r>
            <w:r w:rsidRPr="00E4314F">
              <w:rPr>
                <w:rFonts w:eastAsia="Times New Roman" w:cs="Arial"/>
                <w:sz w:val="12"/>
                <w:szCs w:val="12"/>
              </w:rPr>
              <w:t xml:space="preserve"> Providing or procuring self-directed job search training, when necessary; </w:t>
            </w:r>
          </w:p>
          <w:p w:rsidR="00BE6D71" w:rsidRPr="00E4314F" w:rsidRDefault="00BE6D71" w:rsidP="00BE6D71">
            <w:pPr>
              <w:ind w:left="72"/>
              <w:rPr>
                <w:rFonts w:eastAsia="Times New Roman" w:cs="Arial"/>
                <w:sz w:val="12"/>
                <w:szCs w:val="12"/>
              </w:rPr>
            </w:pPr>
            <w:r w:rsidRPr="00E4314F">
              <w:rPr>
                <w:rFonts w:eastAsia="Times New Roman" w:cs="Arial"/>
                <w:b/>
                <w:sz w:val="12"/>
                <w:szCs w:val="12"/>
              </w:rPr>
              <w:t>(7)</w:t>
            </w:r>
            <w:r w:rsidRPr="00E4314F">
              <w:rPr>
                <w:rFonts w:eastAsia="Times New Roman" w:cs="Arial"/>
                <w:sz w:val="12"/>
                <w:szCs w:val="12"/>
              </w:rPr>
              <w:t xml:space="preserve"> Providing training, job search and relocation assistance; </w:t>
            </w:r>
          </w:p>
          <w:p w:rsidR="00BE6D71" w:rsidRPr="00E4314F" w:rsidRDefault="00BE6D71" w:rsidP="00BE6D71">
            <w:pPr>
              <w:ind w:left="72"/>
              <w:rPr>
                <w:rFonts w:eastAsia="Times New Roman" w:cs="Arial"/>
                <w:sz w:val="12"/>
                <w:szCs w:val="12"/>
              </w:rPr>
            </w:pPr>
            <w:r w:rsidRPr="00E4314F">
              <w:rPr>
                <w:rFonts w:eastAsia="Times New Roman" w:cs="Arial"/>
                <w:b/>
                <w:sz w:val="12"/>
                <w:szCs w:val="12"/>
              </w:rPr>
              <w:t>(8)</w:t>
            </w:r>
            <w:r w:rsidRPr="00E4314F">
              <w:rPr>
                <w:rFonts w:eastAsia="Times New Roman" w:cs="Arial"/>
                <w:sz w:val="12"/>
                <w:szCs w:val="12"/>
              </w:rPr>
              <w:t xml:space="preserve"> Developing a training plan with the individual; </w:t>
            </w:r>
          </w:p>
          <w:p w:rsidR="00BE6D71" w:rsidRPr="00E4314F" w:rsidRDefault="00BE6D71" w:rsidP="00BE6D71">
            <w:pPr>
              <w:ind w:left="72"/>
              <w:rPr>
                <w:rFonts w:eastAsia="Times New Roman" w:cs="Arial"/>
                <w:sz w:val="12"/>
                <w:szCs w:val="12"/>
              </w:rPr>
            </w:pPr>
            <w:r w:rsidRPr="00E4314F">
              <w:rPr>
                <w:rFonts w:eastAsia="Times New Roman" w:cs="Arial"/>
                <w:b/>
                <w:sz w:val="12"/>
                <w:szCs w:val="12"/>
              </w:rPr>
              <w:t>(9)</w:t>
            </w:r>
            <w:r w:rsidRPr="00E4314F">
              <w:rPr>
                <w:rFonts w:eastAsia="Times New Roman" w:cs="Arial"/>
                <w:sz w:val="12"/>
                <w:szCs w:val="12"/>
              </w:rPr>
              <w:t xml:space="preserve"> Determining which training institutions offer training programs at a reasonable cost and with a reasonable expectation of employment following the completion of such training, and procuring such training; </w:t>
            </w:r>
          </w:p>
          <w:p w:rsidR="00BE6D71" w:rsidRPr="00E4314F" w:rsidRDefault="00BE6D71" w:rsidP="00BE6D71">
            <w:pPr>
              <w:ind w:left="72"/>
              <w:rPr>
                <w:rFonts w:eastAsia="Times New Roman" w:cs="Arial"/>
                <w:sz w:val="12"/>
                <w:szCs w:val="12"/>
              </w:rPr>
            </w:pPr>
            <w:r w:rsidRPr="00E4314F">
              <w:rPr>
                <w:rFonts w:eastAsia="Times New Roman" w:cs="Arial"/>
                <w:b/>
                <w:sz w:val="12"/>
                <w:szCs w:val="12"/>
              </w:rPr>
              <w:t>(10)</w:t>
            </w:r>
            <w:r w:rsidRPr="00E4314F">
              <w:rPr>
                <w:rFonts w:eastAsia="Times New Roman" w:cs="Arial"/>
                <w:sz w:val="12"/>
                <w:szCs w:val="12"/>
              </w:rPr>
              <w:t xml:space="preserve"> Documenting the standards and procedures used to select occupations and training institutions in which training is approved; </w:t>
            </w:r>
          </w:p>
          <w:p w:rsidR="00BE6D71" w:rsidRPr="00E4314F" w:rsidRDefault="00BE6D71" w:rsidP="00BE6D71">
            <w:pPr>
              <w:ind w:left="72"/>
              <w:rPr>
                <w:rFonts w:eastAsia="Times New Roman" w:cs="Arial"/>
                <w:sz w:val="12"/>
                <w:szCs w:val="12"/>
              </w:rPr>
            </w:pPr>
            <w:r w:rsidRPr="00E4314F">
              <w:rPr>
                <w:rFonts w:eastAsia="Times New Roman" w:cs="Arial"/>
                <w:b/>
                <w:sz w:val="12"/>
                <w:szCs w:val="12"/>
              </w:rPr>
              <w:t>(11)</w:t>
            </w:r>
            <w:r w:rsidRPr="00E4314F">
              <w:rPr>
                <w:rFonts w:eastAsia="Times New Roman" w:cs="Arial"/>
                <w:sz w:val="12"/>
                <w:szCs w:val="12"/>
              </w:rPr>
              <w:t xml:space="preserve"> Making referrals and approving training programs; </w:t>
            </w:r>
          </w:p>
          <w:p w:rsidR="00BE6D71" w:rsidRPr="00E4314F" w:rsidRDefault="00BE6D71" w:rsidP="00BE6D71">
            <w:pPr>
              <w:ind w:left="72"/>
              <w:rPr>
                <w:rFonts w:eastAsia="Times New Roman" w:cs="Arial"/>
                <w:sz w:val="12"/>
                <w:szCs w:val="12"/>
              </w:rPr>
            </w:pPr>
            <w:r w:rsidRPr="00E4314F">
              <w:rPr>
                <w:rFonts w:eastAsia="Times New Roman" w:cs="Arial"/>
                <w:b/>
                <w:sz w:val="12"/>
                <w:szCs w:val="12"/>
              </w:rPr>
              <w:t>(12)</w:t>
            </w:r>
            <w:r w:rsidRPr="00E4314F">
              <w:rPr>
                <w:rFonts w:eastAsia="Times New Roman" w:cs="Arial"/>
                <w:sz w:val="12"/>
                <w:szCs w:val="12"/>
              </w:rPr>
              <w:t xml:space="preserve"> Monitoring the progress of workers in approved training programs; </w:t>
            </w:r>
          </w:p>
          <w:p w:rsidR="00BE6D71" w:rsidRPr="00E4314F" w:rsidRDefault="00BE6D71" w:rsidP="00BE6D71">
            <w:pPr>
              <w:ind w:left="72"/>
              <w:rPr>
                <w:rFonts w:eastAsia="Times New Roman" w:cs="Arial"/>
                <w:sz w:val="12"/>
                <w:szCs w:val="12"/>
              </w:rPr>
            </w:pPr>
            <w:r w:rsidRPr="00E4314F">
              <w:rPr>
                <w:rFonts w:eastAsia="Times New Roman" w:cs="Arial"/>
                <w:b/>
                <w:sz w:val="12"/>
                <w:szCs w:val="12"/>
              </w:rPr>
              <w:t>(13)</w:t>
            </w:r>
            <w:r w:rsidRPr="00E4314F">
              <w:rPr>
                <w:rFonts w:eastAsia="Times New Roman" w:cs="Arial"/>
                <w:sz w:val="12"/>
                <w:szCs w:val="12"/>
              </w:rPr>
              <w:t xml:space="preserve"> Developing, and periodically reviewing and updating reemployment plans for adversely affected workers; </w:t>
            </w:r>
          </w:p>
          <w:p w:rsidR="00BE6D71" w:rsidRPr="00E4314F" w:rsidRDefault="00BE6D71" w:rsidP="00BE6D71">
            <w:pPr>
              <w:ind w:left="72"/>
              <w:rPr>
                <w:rFonts w:eastAsia="Times New Roman" w:cs="Arial"/>
                <w:sz w:val="12"/>
                <w:szCs w:val="12"/>
              </w:rPr>
            </w:pPr>
            <w:r w:rsidRPr="00E4314F">
              <w:rPr>
                <w:rFonts w:eastAsia="Times New Roman" w:cs="Arial"/>
                <w:b/>
                <w:sz w:val="12"/>
                <w:szCs w:val="12"/>
              </w:rPr>
              <w:t>(14)</w:t>
            </w:r>
            <w:r w:rsidRPr="00E4314F">
              <w:rPr>
                <w:rFonts w:eastAsia="Times New Roman" w:cs="Arial"/>
                <w:sz w:val="12"/>
                <w:szCs w:val="12"/>
              </w:rPr>
              <w:t xml:space="preserve"> Developing and implementing a procedure for reviewing training waivers and revocations at least every 30 days to determine whether the conditions under which they are issued have changed; and </w:t>
            </w:r>
          </w:p>
          <w:p w:rsidR="00BE6D71" w:rsidRPr="00E4314F" w:rsidRDefault="00BE6D71" w:rsidP="00BE6D71">
            <w:pPr>
              <w:ind w:left="72"/>
              <w:rPr>
                <w:rFonts w:eastAsia="Times New Roman" w:cs="Arial"/>
                <w:sz w:val="12"/>
                <w:szCs w:val="12"/>
              </w:rPr>
            </w:pPr>
            <w:r w:rsidRPr="00E4314F">
              <w:rPr>
                <w:rFonts w:eastAsia="Times New Roman" w:cs="Arial"/>
                <w:b/>
                <w:sz w:val="12"/>
                <w:szCs w:val="12"/>
              </w:rPr>
              <w:t>(15)</w:t>
            </w:r>
            <w:r w:rsidRPr="00E4314F">
              <w:rPr>
                <w:rFonts w:eastAsia="Times New Roman" w:cs="Arial"/>
                <w:sz w:val="12"/>
                <w:szCs w:val="12"/>
              </w:rPr>
              <w:t xml:space="preserve"> Coordinating the administration and delivery of employment services, benefits, training, and supplemental assistance for adversely affected workers with programs under the Act and under Title I, Subchapter B of the Workforce Investment Act (now WIOA). </w:t>
            </w:r>
          </w:p>
          <w:p w:rsidR="00BE6D71" w:rsidRPr="00435AD7" w:rsidRDefault="00BE6D71" w:rsidP="00BE6D71">
            <w:pPr>
              <w:rPr>
                <w:rFonts w:eastAsia="Times New Roman" w:cs="Arial"/>
                <w:b/>
                <w:bCs/>
                <w:sz w:val="6"/>
                <w:szCs w:val="6"/>
              </w:rPr>
            </w:pPr>
            <w:bookmarkStart w:id="1" w:name="se20.3.617_121"/>
            <w:bookmarkEnd w:id="1"/>
          </w:p>
          <w:p w:rsidR="00BE6D71" w:rsidRDefault="00BE6D71" w:rsidP="00BE6D71">
            <w:pPr>
              <w:rPr>
                <w:rFonts w:eastAsia="Times New Roman" w:cs="Arial"/>
                <w:b/>
                <w:bCs/>
                <w:caps/>
                <w:sz w:val="12"/>
                <w:szCs w:val="12"/>
                <w:u w:val="single"/>
              </w:rPr>
            </w:pPr>
            <w:r w:rsidRPr="00435AD7">
              <w:rPr>
                <w:rFonts w:eastAsia="Times New Roman" w:cs="Arial"/>
                <w:b/>
                <w:bCs/>
                <w:caps/>
                <w:sz w:val="12"/>
                <w:szCs w:val="12"/>
                <w:u w:val="single"/>
              </w:rPr>
              <w:t>Reemployment services and allowances</w:t>
            </w:r>
          </w:p>
          <w:p w:rsidR="00BE6D71" w:rsidRPr="00033293" w:rsidRDefault="00BE6D71" w:rsidP="00BE6D71">
            <w:pPr>
              <w:rPr>
                <w:rFonts w:eastAsia="Times New Roman" w:cs="Arial"/>
                <w:b/>
                <w:bCs/>
                <w:sz w:val="14"/>
                <w:szCs w:val="14"/>
              </w:rPr>
            </w:pPr>
            <w:r w:rsidRPr="00E4314F">
              <w:rPr>
                <w:rFonts w:eastAsia="Times New Roman" w:cs="Arial"/>
                <w:b/>
                <w:bCs/>
                <w:sz w:val="12"/>
                <w:szCs w:val="12"/>
              </w:rPr>
              <w:t xml:space="preserve">20 CFR </w:t>
            </w:r>
            <w:r>
              <w:rPr>
                <w:rFonts w:eastAsia="Times New Roman" w:cs="Arial"/>
                <w:b/>
                <w:bCs/>
                <w:sz w:val="12"/>
                <w:szCs w:val="12"/>
              </w:rPr>
              <w:t>617.21</w:t>
            </w:r>
            <w:r w:rsidRPr="00E4314F">
              <w:rPr>
                <w:rFonts w:eastAsia="Times New Roman" w:cs="Arial"/>
                <w:b/>
                <w:bCs/>
                <w:sz w:val="12"/>
                <w:szCs w:val="12"/>
              </w:rPr>
              <w:t> </w:t>
            </w:r>
            <w:r>
              <w:rPr>
                <w:rFonts w:eastAsia="Times New Roman" w:cs="Arial"/>
                <w:b/>
                <w:bCs/>
                <w:sz w:val="12"/>
                <w:szCs w:val="12"/>
              </w:rPr>
              <w:t>:</w:t>
            </w:r>
            <w:r w:rsidRPr="00E4314F">
              <w:rPr>
                <w:rFonts w:eastAsia="Times New Roman" w:cs="Arial"/>
                <w:b/>
                <w:bCs/>
                <w:sz w:val="12"/>
                <w:szCs w:val="12"/>
              </w:rPr>
              <w:t> </w:t>
            </w:r>
          </w:p>
          <w:p w:rsidR="00BE6D71" w:rsidRPr="00E4314F" w:rsidRDefault="00BE6D71" w:rsidP="00BE6D71">
            <w:pPr>
              <w:rPr>
                <w:rFonts w:eastAsia="Times New Roman" w:cs="Arial"/>
                <w:sz w:val="12"/>
                <w:szCs w:val="12"/>
              </w:rPr>
            </w:pPr>
            <w:r w:rsidRPr="00E4314F">
              <w:rPr>
                <w:rFonts w:eastAsia="Times New Roman" w:cs="Arial"/>
                <w:b/>
                <w:sz w:val="12"/>
                <w:szCs w:val="12"/>
              </w:rPr>
              <w:t xml:space="preserve">(a) </w:t>
            </w:r>
            <w:r>
              <w:rPr>
                <w:rFonts w:eastAsia="Times New Roman" w:cs="Arial"/>
                <w:b/>
                <w:iCs/>
                <w:sz w:val="12"/>
                <w:szCs w:val="12"/>
              </w:rPr>
              <w:t>Employment R</w:t>
            </w:r>
            <w:r w:rsidRPr="00E4314F">
              <w:rPr>
                <w:rFonts w:eastAsia="Times New Roman" w:cs="Arial"/>
                <w:b/>
                <w:iCs/>
                <w:sz w:val="12"/>
                <w:szCs w:val="12"/>
              </w:rPr>
              <w:t>egistration.</w:t>
            </w:r>
            <w:r w:rsidRPr="00E4314F">
              <w:rPr>
                <w:rFonts w:eastAsia="Times New Roman" w:cs="Arial"/>
                <w:sz w:val="12"/>
                <w:szCs w:val="12"/>
              </w:rPr>
              <w:t xml:space="preserve"> To ensure, so far as practical, that individuals are placed in jobs which utilize their highest skills and that applicants qualified for job openings are appropriately referred, applications for registration shall be taken on adversely affected workers who apply for reemployment services. </w:t>
            </w:r>
          </w:p>
          <w:p w:rsidR="00BE6D71" w:rsidRPr="00E4314F" w:rsidRDefault="00BE6D71" w:rsidP="00BE6D71">
            <w:pPr>
              <w:rPr>
                <w:rFonts w:eastAsia="Times New Roman" w:cs="Arial"/>
                <w:sz w:val="12"/>
                <w:szCs w:val="12"/>
              </w:rPr>
            </w:pPr>
            <w:r w:rsidRPr="00E4314F">
              <w:rPr>
                <w:rFonts w:eastAsia="Times New Roman" w:cs="Arial"/>
                <w:b/>
                <w:sz w:val="12"/>
                <w:szCs w:val="12"/>
              </w:rPr>
              <w:lastRenderedPageBreak/>
              <w:t xml:space="preserve">(b) </w:t>
            </w:r>
            <w:r>
              <w:rPr>
                <w:rFonts w:eastAsia="Times New Roman" w:cs="Arial"/>
                <w:b/>
                <w:iCs/>
                <w:sz w:val="12"/>
                <w:szCs w:val="12"/>
              </w:rPr>
              <w:t>Employment C</w:t>
            </w:r>
            <w:r w:rsidRPr="00E4314F">
              <w:rPr>
                <w:rFonts w:eastAsia="Times New Roman" w:cs="Arial"/>
                <w:b/>
                <w:iCs/>
                <w:sz w:val="12"/>
                <w:szCs w:val="12"/>
              </w:rPr>
              <w:t>ounseling</w:t>
            </w:r>
            <w:r w:rsidRPr="00E4314F">
              <w:rPr>
                <w:rFonts w:eastAsia="Times New Roman" w:cs="Arial"/>
                <w:i/>
                <w:iCs/>
                <w:sz w:val="12"/>
                <w:szCs w:val="12"/>
              </w:rPr>
              <w:t>.</w:t>
            </w:r>
            <w:r w:rsidRPr="00E4314F">
              <w:rPr>
                <w:rFonts w:eastAsia="Times New Roman" w:cs="Arial"/>
                <w:sz w:val="12"/>
                <w:szCs w:val="12"/>
              </w:rPr>
              <w:t xml:space="preserve"> When local job opportunities are not readily available, counseling shall be used to assist individuals to gain a better understanding of themselves in relation to the labor market so that they can more realistically choose or change an occupation or make a suitable job adjustment. </w:t>
            </w:r>
          </w:p>
          <w:p w:rsidR="00BE6D71" w:rsidRPr="00E4314F" w:rsidRDefault="00BE6D71" w:rsidP="00BE6D71">
            <w:pPr>
              <w:rPr>
                <w:rFonts w:eastAsia="Times New Roman" w:cs="Arial"/>
                <w:sz w:val="12"/>
                <w:szCs w:val="12"/>
              </w:rPr>
            </w:pPr>
            <w:r w:rsidRPr="00E4314F">
              <w:rPr>
                <w:rFonts w:eastAsia="Times New Roman" w:cs="Arial"/>
                <w:b/>
                <w:sz w:val="12"/>
                <w:szCs w:val="12"/>
              </w:rPr>
              <w:t xml:space="preserve">(c) </w:t>
            </w:r>
            <w:r w:rsidRPr="00E4314F">
              <w:rPr>
                <w:rFonts w:eastAsia="Times New Roman" w:cs="Arial"/>
                <w:b/>
                <w:iCs/>
                <w:sz w:val="12"/>
                <w:szCs w:val="12"/>
              </w:rPr>
              <w:t>Vocati</w:t>
            </w:r>
            <w:r>
              <w:rPr>
                <w:rFonts w:eastAsia="Times New Roman" w:cs="Arial"/>
                <w:b/>
                <w:iCs/>
                <w:sz w:val="12"/>
                <w:szCs w:val="12"/>
              </w:rPr>
              <w:t>onal T</w:t>
            </w:r>
            <w:r w:rsidRPr="00E4314F">
              <w:rPr>
                <w:rFonts w:eastAsia="Times New Roman" w:cs="Arial"/>
                <w:b/>
                <w:iCs/>
                <w:sz w:val="12"/>
                <w:szCs w:val="12"/>
              </w:rPr>
              <w:t>esting.</w:t>
            </w:r>
            <w:r w:rsidRPr="00E4314F">
              <w:rPr>
                <w:rFonts w:eastAsia="Times New Roman" w:cs="Arial"/>
                <w:sz w:val="12"/>
                <w:szCs w:val="12"/>
              </w:rPr>
              <w:t xml:space="preserve"> Testing shall be used to determine which individual skills or potentials can be developed by appropriate training. </w:t>
            </w:r>
          </w:p>
          <w:p w:rsidR="00BE6D71" w:rsidRPr="00E4314F" w:rsidRDefault="00BE6D71" w:rsidP="00BE6D71">
            <w:pPr>
              <w:rPr>
                <w:rFonts w:eastAsia="Times New Roman" w:cs="Arial"/>
                <w:sz w:val="12"/>
                <w:szCs w:val="12"/>
              </w:rPr>
            </w:pPr>
            <w:r w:rsidRPr="00E4314F">
              <w:rPr>
                <w:rFonts w:eastAsia="Times New Roman" w:cs="Arial"/>
                <w:b/>
                <w:sz w:val="12"/>
                <w:szCs w:val="12"/>
              </w:rPr>
              <w:t xml:space="preserve">(d) </w:t>
            </w:r>
            <w:r>
              <w:rPr>
                <w:rFonts w:eastAsia="Times New Roman" w:cs="Arial"/>
                <w:b/>
                <w:iCs/>
                <w:sz w:val="12"/>
                <w:szCs w:val="12"/>
              </w:rPr>
              <w:t>Job D</w:t>
            </w:r>
            <w:r w:rsidRPr="00E4314F">
              <w:rPr>
                <w:rFonts w:eastAsia="Times New Roman" w:cs="Arial"/>
                <w:b/>
                <w:iCs/>
                <w:sz w:val="12"/>
                <w:szCs w:val="12"/>
              </w:rPr>
              <w:t>evelopment.</w:t>
            </w:r>
            <w:r w:rsidRPr="00E4314F">
              <w:rPr>
                <w:rFonts w:eastAsia="Times New Roman" w:cs="Arial"/>
                <w:sz w:val="12"/>
                <w:szCs w:val="12"/>
              </w:rPr>
              <w:t xml:space="preserve"> A State agency shall develop jobs for individuals by soliciting job interviews from public or private employers and shall work with potential employers to customize or restructure particular jobs to meet individual needs. </w:t>
            </w:r>
          </w:p>
          <w:p w:rsidR="00BE6D71" w:rsidRPr="00E4314F" w:rsidRDefault="00BE6D71" w:rsidP="00BE6D71">
            <w:pPr>
              <w:rPr>
                <w:rFonts w:eastAsia="Times New Roman" w:cs="Arial"/>
                <w:sz w:val="12"/>
                <w:szCs w:val="12"/>
              </w:rPr>
            </w:pPr>
            <w:r w:rsidRPr="00E4314F">
              <w:rPr>
                <w:rFonts w:eastAsia="Times New Roman" w:cs="Arial"/>
                <w:b/>
                <w:sz w:val="12"/>
                <w:szCs w:val="12"/>
              </w:rPr>
              <w:t xml:space="preserve">(e) </w:t>
            </w:r>
            <w:r>
              <w:rPr>
                <w:rFonts w:eastAsia="Times New Roman" w:cs="Arial"/>
                <w:b/>
                <w:iCs/>
                <w:sz w:val="12"/>
                <w:szCs w:val="12"/>
              </w:rPr>
              <w:t>Supportive S</w:t>
            </w:r>
            <w:r w:rsidRPr="00E4314F">
              <w:rPr>
                <w:rFonts w:eastAsia="Times New Roman" w:cs="Arial"/>
                <w:b/>
                <w:iCs/>
                <w:sz w:val="12"/>
                <w:szCs w:val="12"/>
              </w:rPr>
              <w:t>ervices.</w:t>
            </w:r>
            <w:r w:rsidRPr="00E4314F">
              <w:rPr>
                <w:rFonts w:eastAsia="Times New Roman" w:cs="Arial"/>
                <w:sz w:val="12"/>
                <w:szCs w:val="12"/>
              </w:rPr>
              <w:t xml:space="preserve"> Supportive services shall be provided so individuals can obtain or retain employment or participate in employment and training programs leading to eventual placement in permanent employment. Such services may include:</w:t>
            </w:r>
          </w:p>
          <w:p w:rsidR="00BE6D71" w:rsidRPr="00914732" w:rsidRDefault="00BE6D71" w:rsidP="00B63993">
            <w:pPr>
              <w:pStyle w:val="ListParagraph"/>
              <w:numPr>
                <w:ilvl w:val="0"/>
                <w:numId w:val="14"/>
              </w:numPr>
              <w:spacing w:after="0" w:line="240" w:lineRule="auto"/>
              <w:ind w:left="162" w:hanging="162"/>
              <w:rPr>
                <w:rFonts w:eastAsia="Times New Roman" w:cs="Arial"/>
                <w:sz w:val="10"/>
                <w:szCs w:val="10"/>
              </w:rPr>
            </w:pPr>
            <w:r w:rsidRPr="00914732">
              <w:rPr>
                <w:rFonts w:eastAsia="Times New Roman" w:cs="Arial"/>
                <w:sz w:val="10"/>
                <w:szCs w:val="10"/>
              </w:rPr>
              <w:t xml:space="preserve">Work orientation, </w:t>
            </w:r>
          </w:p>
          <w:p w:rsidR="00BE6D71" w:rsidRPr="00914732" w:rsidRDefault="00BE6D71" w:rsidP="00B63993">
            <w:pPr>
              <w:pStyle w:val="ListParagraph"/>
              <w:numPr>
                <w:ilvl w:val="0"/>
                <w:numId w:val="14"/>
              </w:numPr>
              <w:spacing w:after="0" w:line="240" w:lineRule="auto"/>
              <w:ind w:left="162" w:hanging="162"/>
              <w:rPr>
                <w:rFonts w:eastAsia="Times New Roman" w:cs="Arial"/>
                <w:sz w:val="10"/>
                <w:szCs w:val="10"/>
              </w:rPr>
            </w:pPr>
            <w:r w:rsidRPr="00914732">
              <w:rPr>
                <w:rFonts w:eastAsia="Times New Roman" w:cs="Arial"/>
                <w:sz w:val="10"/>
                <w:szCs w:val="10"/>
              </w:rPr>
              <w:t xml:space="preserve">Basic education, </w:t>
            </w:r>
          </w:p>
          <w:p w:rsidR="00BE6D71" w:rsidRPr="00914732" w:rsidRDefault="00BE6D71" w:rsidP="00B63993">
            <w:pPr>
              <w:pStyle w:val="ListParagraph"/>
              <w:numPr>
                <w:ilvl w:val="0"/>
                <w:numId w:val="14"/>
              </w:numPr>
              <w:spacing w:after="0" w:line="240" w:lineRule="auto"/>
              <w:ind w:left="162" w:hanging="162"/>
              <w:rPr>
                <w:rFonts w:eastAsia="Times New Roman" w:cs="Arial"/>
                <w:sz w:val="10"/>
                <w:szCs w:val="10"/>
              </w:rPr>
            </w:pPr>
            <w:r w:rsidRPr="00914732">
              <w:rPr>
                <w:rFonts w:eastAsia="Times New Roman" w:cs="Arial"/>
                <w:sz w:val="10"/>
                <w:szCs w:val="10"/>
              </w:rPr>
              <w:t xml:space="preserve">Communication skills, </w:t>
            </w:r>
          </w:p>
          <w:p w:rsidR="00BE6D71" w:rsidRPr="00914732" w:rsidRDefault="00BE6D71" w:rsidP="00B63993">
            <w:pPr>
              <w:pStyle w:val="ListParagraph"/>
              <w:numPr>
                <w:ilvl w:val="0"/>
                <w:numId w:val="14"/>
              </w:numPr>
              <w:spacing w:after="0" w:line="240" w:lineRule="auto"/>
              <w:ind w:left="162" w:hanging="162"/>
              <w:rPr>
                <w:rFonts w:eastAsia="Times New Roman" w:cs="Arial"/>
                <w:sz w:val="10"/>
                <w:szCs w:val="10"/>
              </w:rPr>
            </w:pPr>
            <w:r w:rsidRPr="00914732">
              <w:rPr>
                <w:rFonts w:eastAsia="Times New Roman" w:cs="Arial"/>
                <w:sz w:val="10"/>
                <w:szCs w:val="10"/>
              </w:rPr>
              <w:t xml:space="preserve">Child care, and </w:t>
            </w:r>
          </w:p>
          <w:p w:rsidR="00BE6D71" w:rsidRPr="00914732" w:rsidRDefault="00BE6D71" w:rsidP="00B63993">
            <w:pPr>
              <w:pStyle w:val="ListParagraph"/>
              <w:numPr>
                <w:ilvl w:val="0"/>
                <w:numId w:val="14"/>
              </w:numPr>
              <w:spacing w:after="0" w:line="240" w:lineRule="auto"/>
              <w:ind w:left="162" w:hanging="162"/>
              <w:rPr>
                <w:rFonts w:eastAsia="Times New Roman" w:cs="Arial"/>
                <w:sz w:val="10"/>
                <w:szCs w:val="10"/>
              </w:rPr>
            </w:pPr>
            <w:r w:rsidRPr="00914732">
              <w:rPr>
                <w:rFonts w:eastAsia="Times New Roman" w:cs="Arial"/>
                <w:sz w:val="10"/>
                <w:szCs w:val="10"/>
              </w:rPr>
              <w:t xml:space="preserve">Any other services necessary to prepare an individual for full employment in accordance with the individual's capabilities and employment opportunities. </w:t>
            </w:r>
          </w:p>
          <w:p w:rsidR="00BE6D71" w:rsidRPr="00E4314F" w:rsidRDefault="00BE6D71" w:rsidP="00BE6D71">
            <w:pPr>
              <w:rPr>
                <w:rFonts w:eastAsia="Times New Roman" w:cs="Arial"/>
                <w:sz w:val="12"/>
                <w:szCs w:val="12"/>
              </w:rPr>
            </w:pPr>
            <w:r w:rsidRPr="00E4314F">
              <w:rPr>
                <w:rFonts w:eastAsia="Times New Roman" w:cs="Arial"/>
                <w:b/>
                <w:sz w:val="12"/>
                <w:szCs w:val="12"/>
              </w:rPr>
              <w:t xml:space="preserve">(f) </w:t>
            </w:r>
            <w:r>
              <w:rPr>
                <w:rFonts w:eastAsia="Times New Roman" w:cs="Arial"/>
                <w:b/>
                <w:iCs/>
                <w:sz w:val="12"/>
                <w:szCs w:val="12"/>
              </w:rPr>
              <w:t>On-the-J</w:t>
            </w:r>
            <w:r w:rsidRPr="00E4314F">
              <w:rPr>
                <w:rFonts w:eastAsia="Times New Roman" w:cs="Arial"/>
                <w:b/>
                <w:iCs/>
                <w:sz w:val="12"/>
                <w:szCs w:val="12"/>
              </w:rPr>
              <w:t xml:space="preserve">ob </w:t>
            </w:r>
            <w:r>
              <w:rPr>
                <w:rFonts w:eastAsia="Times New Roman" w:cs="Arial"/>
                <w:b/>
                <w:iCs/>
                <w:sz w:val="12"/>
                <w:szCs w:val="12"/>
              </w:rPr>
              <w:t>T</w:t>
            </w:r>
            <w:r w:rsidRPr="00E4314F">
              <w:rPr>
                <w:rFonts w:eastAsia="Times New Roman" w:cs="Arial"/>
                <w:b/>
                <w:iCs/>
                <w:sz w:val="12"/>
                <w:szCs w:val="12"/>
              </w:rPr>
              <w:t>raining (OJT).</w:t>
            </w:r>
            <w:r w:rsidRPr="00E4314F">
              <w:rPr>
                <w:rFonts w:eastAsia="Times New Roman" w:cs="Arial"/>
                <w:sz w:val="12"/>
                <w:szCs w:val="12"/>
              </w:rPr>
              <w:t xml:space="preserve"> OJT is training, in the public or private sector, and may be provided to an individual who meets the conditions for approval of training, as provided in sec. 617.22(a), and who has been hired by the employer, while the individual is engaged in productive work which provides knowledge or skills essential to the full and adequate performance of the job. </w:t>
            </w:r>
          </w:p>
          <w:p w:rsidR="00BE6D71" w:rsidRPr="00E4314F" w:rsidRDefault="00BE6D71" w:rsidP="00BE6D71">
            <w:pPr>
              <w:rPr>
                <w:rFonts w:eastAsia="Times New Roman" w:cs="Arial"/>
                <w:sz w:val="12"/>
                <w:szCs w:val="12"/>
              </w:rPr>
            </w:pPr>
            <w:r w:rsidRPr="00E4314F">
              <w:rPr>
                <w:rFonts w:eastAsia="Times New Roman" w:cs="Arial"/>
                <w:b/>
                <w:sz w:val="12"/>
                <w:szCs w:val="12"/>
              </w:rPr>
              <w:t xml:space="preserve">(g) </w:t>
            </w:r>
            <w:r w:rsidRPr="00E4314F">
              <w:rPr>
                <w:rFonts w:eastAsia="Times New Roman" w:cs="Arial"/>
                <w:b/>
                <w:iCs/>
                <w:sz w:val="12"/>
                <w:szCs w:val="12"/>
              </w:rPr>
              <w:t xml:space="preserve">Classroom </w:t>
            </w:r>
            <w:r>
              <w:rPr>
                <w:rFonts w:eastAsia="Times New Roman" w:cs="Arial"/>
                <w:b/>
                <w:iCs/>
                <w:sz w:val="12"/>
                <w:szCs w:val="12"/>
              </w:rPr>
              <w:t>T</w:t>
            </w:r>
            <w:r w:rsidRPr="00E4314F">
              <w:rPr>
                <w:rFonts w:eastAsia="Times New Roman" w:cs="Arial"/>
                <w:b/>
                <w:iCs/>
                <w:sz w:val="12"/>
                <w:szCs w:val="12"/>
              </w:rPr>
              <w:t>raining.</w:t>
            </w:r>
            <w:r w:rsidRPr="00E4314F">
              <w:rPr>
                <w:rFonts w:eastAsia="Times New Roman" w:cs="Arial"/>
                <w:sz w:val="12"/>
                <w:szCs w:val="12"/>
              </w:rPr>
              <w:t xml:space="preserve"> </w:t>
            </w:r>
          </w:p>
          <w:p w:rsidR="00BE6D71" w:rsidRPr="00E4314F" w:rsidRDefault="00BE6D71" w:rsidP="00B63993">
            <w:pPr>
              <w:pStyle w:val="ListParagraph"/>
              <w:numPr>
                <w:ilvl w:val="0"/>
                <w:numId w:val="14"/>
              </w:numPr>
              <w:spacing w:after="0" w:line="240" w:lineRule="auto"/>
              <w:ind w:left="162" w:hanging="162"/>
              <w:rPr>
                <w:rFonts w:eastAsia="Times New Roman" w:cs="Arial"/>
                <w:sz w:val="12"/>
                <w:szCs w:val="12"/>
              </w:rPr>
            </w:pPr>
            <w:r w:rsidRPr="00E4314F">
              <w:rPr>
                <w:rFonts w:eastAsia="Times New Roman" w:cs="Arial"/>
                <w:sz w:val="12"/>
                <w:szCs w:val="12"/>
              </w:rPr>
              <w:t xml:space="preserve">This training activity is any training of the type normally conducted in a classroom setting, including vocational education, and may be provided to individuals when the conditions for approval of training are met, as provided in sec. 617.22(a), to impart technical skills and information required to perform a specific job or group of jobs. </w:t>
            </w:r>
          </w:p>
          <w:p w:rsidR="00BE6D71" w:rsidRPr="00E4314F" w:rsidRDefault="00BE6D71" w:rsidP="00B63993">
            <w:pPr>
              <w:pStyle w:val="ListParagraph"/>
              <w:numPr>
                <w:ilvl w:val="0"/>
                <w:numId w:val="14"/>
              </w:numPr>
              <w:spacing w:after="0" w:line="240" w:lineRule="auto"/>
              <w:ind w:left="162" w:hanging="162"/>
              <w:rPr>
                <w:rFonts w:eastAsia="Times New Roman" w:cs="Arial"/>
                <w:sz w:val="12"/>
                <w:szCs w:val="12"/>
              </w:rPr>
            </w:pPr>
            <w:r w:rsidRPr="00E4314F">
              <w:rPr>
                <w:rFonts w:eastAsia="Times New Roman" w:cs="Arial"/>
                <w:sz w:val="12"/>
                <w:szCs w:val="12"/>
              </w:rPr>
              <w:t xml:space="preserve">Training designed to enhance the employability of individuals by upgrading basic skills, through the provision of courses such as remedial education or English-as-a-second-language, shall be considered as remedial education approvable under sec. 617.22(a) if the criteria for approval of training under sec. 617.22(a) are met. </w:t>
            </w:r>
          </w:p>
          <w:p w:rsidR="00BE6D71" w:rsidRPr="00E4314F" w:rsidRDefault="00BE6D71" w:rsidP="00BE6D71">
            <w:pPr>
              <w:rPr>
                <w:rFonts w:eastAsia="Times New Roman" w:cs="Arial"/>
                <w:sz w:val="12"/>
                <w:szCs w:val="12"/>
              </w:rPr>
            </w:pPr>
            <w:r w:rsidRPr="00E4314F">
              <w:rPr>
                <w:rFonts w:eastAsia="Times New Roman" w:cs="Arial"/>
                <w:b/>
                <w:sz w:val="12"/>
                <w:szCs w:val="12"/>
              </w:rPr>
              <w:t xml:space="preserve">(h) </w:t>
            </w:r>
            <w:r w:rsidRPr="00E4314F">
              <w:rPr>
                <w:rFonts w:eastAsia="Times New Roman" w:cs="Arial"/>
                <w:b/>
                <w:iCs/>
                <w:sz w:val="12"/>
                <w:szCs w:val="12"/>
              </w:rPr>
              <w:t>Self-</w:t>
            </w:r>
            <w:r>
              <w:rPr>
                <w:rFonts w:eastAsia="Times New Roman" w:cs="Arial"/>
                <w:b/>
                <w:iCs/>
                <w:sz w:val="12"/>
                <w:szCs w:val="12"/>
              </w:rPr>
              <w:t>D</w:t>
            </w:r>
            <w:r w:rsidRPr="00E4314F">
              <w:rPr>
                <w:rFonts w:eastAsia="Times New Roman" w:cs="Arial"/>
                <w:b/>
                <w:iCs/>
                <w:sz w:val="12"/>
                <w:szCs w:val="12"/>
              </w:rPr>
              <w:t xml:space="preserve">irected </w:t>
            </w:r>
            <w:r>
              <w:rPr>
                <w:rFonts w:eastAsia="Times New Roman" w:cs="Arial"/>
                <w:b/>
                <w:iCs/>
                <w:sz w:val="12"/>
                <w:szCs w:val="12"/>
              </w:rPr>
              <w:t>Job S</w:t>
            </w:r>
            <w:r w:rsidRPr="00E4314F">
              <w:rPr>
                <w:rFonts w:eastAsia="Times New Roman" w:cs="Arial"/>
                <w:b/>
                <w:iCs/>
                <w:sz w:val="12"/>
                <w:szCs w:val="12"/>
              </w:rPr>
              <w:t>earch.</w:t>
            </w:r>
            <w:r w:rsidRPr="00E4314F">
              <w:rPr>
                <w:rFonts w:eastAsia="Times New Roman" w:cs="Arial"/>
                <w:sz w:val="12"/>
                <w:szCs w:val="12"/>
              </w:rPr>
              <w:t xml:space="preserve"> Self-directed job search programs shall be initiated to assist individuals in developing skills and techniques for finding a job. Such programs vary in design and operation and call for a carefully structured approach to individual needs. There are basic elements or activities common to all approaches. These include: </w:t>
            </w:r>
          </w:p>
          <w:p w:rsidR="00BE6D71" w:rsidRPr="00E4314F" w:rsidRDefault="00BE6D71" w:rsidP="00BE6D71">
            <w:pPr>
              <w:ind w:left="72"/>
              <w:rPr>
                <w:rFonts w:eastAsia="Times New Roman" w:cs="Arial"/>
                <w:sz w:val="12"/>
                <w:szCs w:val="12"/>
              </w:rPr>
            </w:pPr>
            <w:r w:rsidRPr="00E4314F">
              <w:rPr>
                <w:rFonts w:eastAsia="Times New Roman" w:cs="Arial"/>
                <w:b/>
                <w:sz w:val="12"/>
                <w:szCs w:val="12"/>
              </w:rPr>
              <w:t>(1)</w:t>
            </w:r>
            <w:r w:rsidRPr="00E4314F">
              <w:rPr>
                <w:rFonts w:eastAsia="Times New Roman" w:cs="Arial"/>
                <w:b/>
                <w:iCs/>
                <w:sz w:val="12"/>
                <w:szCs w:val="12"/>
              </w:rPr>
              <w:t xml:space="preserve"> Job search workshop</w:t>
            </w:r>
            <w:r w:rsidRPr="00E4314F">
              <w:rPr>
                <w:rFonts w:eastAsia="Times New Roman" w:cs="Arial"/>
                <w:i/>
                <w:iCs/>
                <w:sz w:val="12"/>
                <w:szCs w:val="12"/>
              </w:rPr>
              <w:t>.</w:t>
            </w:r>
            <w:r w:rsidRPr="00E4314F">
              <w:rPr>
                <w:rFonts w:eastAsia="Times New Roman" w:cs="Arial"/>
                <w:sz w:val="12"/>
                <w:szCs w:val="12"/>
              </w:rPr>
              <w:t xml:space="preserve"> A short (1-3 days) seminar designed to provide participants with knowledge on how to find jobs, including labor market information, applicant resume writing, interviewing techniques, and finding job openings. </w:t>
            </w:r>
          </w:p>
          <w:p w:rsidR="00BE6D71" w:rsidRPr="00E4314F" w:rsidRDefault="00BE6D71" w:rsidP="00BE6D71">
            <w:pPr>
              <w:ind w:left="72"/>
              <w:rPr>
                <w:rFonts w:eastAsia="Times New Roman" w:cs="Arial"/>
                <w:sz w:val="12"/>
                <w:szCs w:val="12"/>
              </w:rPr>
            </w:pPr>
            <w:r w:rsidRPr="00E4314F">
              <w:rPr>
                <w:rFonts w:eastAsia="Times New Roman" w:cs="Arial"/>
                <w:b/>
                <w:sz w:val="12"/>
                <w:szCs w:val="12"/>
              </w:rPr>
              <w:t xml:space="preserve">(2) </w:t>
            </w:r>
            <w:r w:rsidRPr="00E4314F">
              <w:rPr>
                <w:rFonts w:eastAsia="Times New Roman" w:cs="Arial"/>
                <w:b/>
                <w:iCs/>
                <w:sz w:val="12"/>
                <w:szCs w:val="12"/>
              </w:rPr>
              <w:t>Job finding club</w:t>
            </w:r>
            <w:r w:rsidRPr="00E4314F">
              <w:rPr>
                <w:rFonts w:eastAsia="Times New Roman" w:cs="Arial"/>
                <w:i/>
                <w:iCs/>
                <w:sz w:val="12"/>
                <w:szCs w:val="12"/>
              </w:rPr>
              <w:t>.</w:t>
            </w:r>
            <w:r w:rsidRPr="00E4314F">
              <w:rPr>
                <w:rFonts w:eastAsia="Times New Roman" w:cs="Arial"/>
                <w:sz w:val="12"/>
                <w:szCs w:val="12"/>
              </w:rPr>
              <w:t xml:space="preserve"> Encompasses all elements of the Job Search Workshop plus a period (1-2 weeks) of structured, supervised application where participants actually seek employment. </w:t>
            </w:r>
          </w:p>
          <w:p w:rsidR="00BE6D71" w:rsidRPr="00E4314F" w:rsidRDefault="00BE6D71" w:rsidP="00BE6D71">
            <w:pPr>
              <w:ind w:left="252"/>
              <w:rPr>
                <w:rFonts w:eastAsia="Times New Roman" w:cs="Arial"/>
                <w:sz w:val="12"/>
                <w:szCs w:val="12"/>
              </w:rPr>
            </w:pPr>
            <w:r w:rsidRPr="00E4314F">
              <w:rPr>
                <w:rFonts w:eastAsia="Times New Roman" w:cs="Arial"/>
                <w:b/>
                <w:sz w:val="12"/>
                <w:szCs w:val="12"/>
              </w:rPr>
              <w:t xml:space="preserve">(i) </w:t>
            </w:r>
            <w:r w:rsidRPr="00E4314F">
              <w:rPr>
                <w:rFonts w:eastAsia="Times New Roman" w:cs="Arial"/>
                <w:b/>
                <w:iCs/>
                <w:sz w:val="12"/>
                <w:szCs w:val="12"/>
              </w:rPr>
              <w:t>Job search allowances</w:t>
            </w:r>
            <w:r w:rsidRPr="00E4314F">
              <w:rPr>
                <w:rFonts w:eastAsia="Times New Roman" w:cs="Arial"/>
                <w:i/>
                <w:iCs/>
                <w:sz w:val="12"/>
                <w:szCs w:val="12"/>
              </w:rPr>
              <w:t>.</w:t>
            </w:r>
            <w:r w:rsidRPr="00E4314F">
              <w:rPr>
                <w:rFonts w:eastAsia="Times New Roman" w:cs="Arial"/>
                <w:sz w:val="12"/>
                <w:szCs w:val="12"/>
              </w:rPr>
              <w:t xml:space="preserve"> The individual, if eligible, shall be provided job search allowances under subpart D of this part 617 to defray the cost of seeking employment outside of the commuting area. </w:t>
            </w:r>
          </w:p>
          <w:p w:rsidR="00BE6D71" w:rsidRPr="00033293" w:rsidRDefault="00BE6D71" w:rsidP="00BE6D71">
            <w:pPr>
              <w:pStyle w:val="ListParagraph"/>
              <w:spacing w:after="0" w:line="240" w:lineRule="auto"/>
              <w:ind w:left="39"/>
              <w:rPr>
                <w:rFonts w:cs="Arial"/>
                <w:sz w:val="14"/>
                <w:szCs w:val="14"/>
              </w:rPr>
            </w:pPr>
            <w:r w:rsidRPr="00E4314F">
              <w:rPr>
                <w:rFonts w:cs="Arial"/>
                <w:b/>
                <w:sz w:val="12"/>
                <w:szCs w:val="12"/>
              </w:rPr>
              <w:t xml:space="preserve">(j) </w:t>
            </w:r>
            <w:r w:rsidRPr="00E4314F">
              <w:rPr>
                <w:rFonts w:cs="Arial"/>
                <w:b/>
                <w:iCs/>
                <w:sz w:val="12"/>
                <w:szCs w:val="12"/>
              </w:rPr>
              <w:t>Relocation allowances</w:t>
            </w:r>
            <w:r w:rsidRPr="00E4314F">
              <w:rPr>
                <w:rFonts w:cs="Arial"/>
                <w:i/>
                <w:iCs/>
                <w:sz w:val="12"/>
                <w:szCs w:val="12"/>
              </w:rPr>
              <w:t>.</w:t>
            </w:r>
            <w:r w:rsidRPr="00E4314F">
              <w:rPr>
                <w:rFonts w:cs="Arial"/>
                <w:sz w:val="12"/>
                <w:szCs w:val="12"/>
              </w:rPr>
              <w:t xml:space="preserve"> The individual, if eligible, shall be provided relocation allowances under subpart E of this part 617 to defray the cost of moving to a new job outside of the commuting area</w:t>
            </w:r>
            <w:r w:rsidRPr="00033293">
              <w:rPr>
                <w:rFonts w:cs="Arial"/>
                <w:sz w:val="14"/>
                <w:szCs w:val="14"/>
              </w:rPr>
              <w:t>.</w:t>
            </w:r>
          </w:p>
          <w:p w:rsidR="00BE6D71" w:rsidRPr="00435AD7" w:rsidRDefault="00BE6D71" w:rsidP="00BE6D71">
            <w:pPr>
              <w:pStyle w:val="ListParagraph"/>
              <w:spacing w:after="0" w:line="240" w:lineRule="auto"/>
              <w:ind w:left="39"/>
              <w:rPr>
                <w:rFonts w:eastAsia="Times New Roman" w:cs="Arial"/>
                <w:sz w:val="6"/>
                <w:szCs w:val="6"/>
              </w:rPr>
            </w:pPr>
          </w:p>
          <w:p w:rsidR="00BE6D71" w:rsidRPr="0052217F" w:rsidRDefault="00BE6D71" w:rsidP="00BE6D71">
            <w:pPr>
              <w:rPr>
                <w:rFonts w:eastAsia="Times New Roman" w:cs="Arial"/>
                <w:b/>
                <w:caps/>
                <w:sz w:val="12"/>
                <w:szCs w:val="12"/>
                <w:u w:val="single"/>
              </w:rPr>
            </w:pPr>
            <w:r w:rsidRPr="0052217F">
              <w:rPr>
                <w:rFonts w:eastAsia="Times New Roman" w:cs="Arial"/>
                <w:b/>
                <w:caps/>
                <w:sz w:val="12"/>
                <w:szCs w:val="12"/>
                <w:u w:val="single"/>
              </w:rPr>
              <w:t>WIOA, Wagner-Peyser Employment &amp; Case Management Services</w:t>
            </w:r>
          </w:p>
          <w:p w:rsidR="00BE6D71" w:rsidRPr="00E4314F" w:rsidRDefault="00BE6D71" w:rsidP="00BE6D71">
            <w:pPr>
              <w:rPr>
                <w:rFonts w:eastAsia="Times New Roman" w:cs="Arial"/>
                <w:sz w:val="12"/>
                <w:szCs w:val="12"/>
              </w:rPr>
            </w:pPr>
            <w:r w:rsidRPr="00E4314F">
              <w:rPr>
                <w:rFonts w:eastAsia="Times New Roman" w:cs="Arial"/>
                <w:b/>
                <w:sz w:val="12"/>
                <w:szCs w:val="12"/>
              </w:rPr>
              <w:t>TEGL 5-15</w:t>
            </w:r>
            <w:r w:rsidR="00ED34CA">
              <w:rPr>
                <w:rFonts w:eastAsia="Times New Roman" w:cs="Arial"/>
                <w:sz w:val="12"/>
                <w:szCs w:val="12"/>
              </w:rPr>
              <w:t>:</w:t>
            </w:r>
            <w:r w:rsidRPr="00E4314F">
              <w:rPr>
                <w:rFonts w:eastAsia="Times New Roman" w:cs="Arial"/>
                <w:b/>
                <w:sz w:val="12"/>
                <w:szCs w:val="12"/>
              </w:rPr>
              <w:t xml:space="preserve"> </w:t>
            </w:r>
            <w:r w:rsidRPr="00E4314F">
              <w:rPr>
                <w:rFonts w:eastAsia="Times New Roman" w:cs="Arial"/>
                <w:sz w:val="12"/>
                <w:szCs w:val="12"/>
              </w:rPr>
              <w:t xml:space="preserve">All workers covered by a certification are eligible and entitled for employment and case management services including </w:t>
            </w:r>
            <w:r w:rsidRPr="00E4314F">
              <w:rPr>
                <w:rFonts w:eastAsia="Times New Roman" w:cs="Arial"/>
                <w:b/>
                <w:sz w:val="12"/>
                <w:szCs w:val="12"/>
              </w:rPr>
              <w:t>Basic</w:t>
            </w:r>
            <w:r w:rsidRPr="00E4314F">
              <w:rPr>
                <w:rFonts w:eastAsia="Times New Roman" w:cs="Arial"/>
                <w:sz w:val="12"/>
                <w:szCs w:val="12"/>
              </w:rPr>
              <w:t xml:space="preserve"> and </w:t>
            </w:r>
            <w:r w:rsidRPr="00E4314F">
              <w:rPr>
                <w:rFonts w:eastAsia="Times New Roman" w:cs="Arial"/>
                <w:b/>
                <w:sz w:val="12"/>
                <w:szCs w:val="12"/>
              </w:rPr>
              <w:t>Individualized Career Services</w:t>
            </w:r>
            <w:r w:rsidRPr="00E4314F">
              <w:rPr>
                <w:rFonts w:eastAsia="Times New Roman" w:cs="Arial"/>
                <w:sz w:val="12"/>
                <w:szCs w:val="12"/>
              </w:rPr>
              <w:t xml:space="preserve"> either through the TAA Program or through and in coordination with WIOA and Wagner Peyser as discussed in </w:t>
            </w:r>
            <w:r w:rsidR="004930C6">
              <w:rPr>
                <w:rFonts w:eastAsia="Times New Roman" w:cs="Arial"/>
                <w:b/>
                <w:sz w:val="12"/>
                <w:szCs w:val="12"/>
              </w:rPr>
              <w:t>WIOA TEGL 19-16.</w:t>
            </w:r>
            <w:r w:rsidRPr="001F3CBC">
              <w:rPr>
                <w:rFonts w:eastAsia="Times New Roman" w:cs="Arial"/>
                <w:i/>
                <w:sz w:val="12"/>
                <w:szCs w:val="12"/>
              </w:rPr>
              <w:t>.</w:t>
            </w:r>
            <w:r w:rsidRPr="00E4314F">
              <w:rPr>
                <w:rFonts w:eastAsia="Times New Roman" w:cs="Arial"/>
                <w:sz w:val="12"/>
                <w:szCs w:val="12"/>
              </w:rPr>
              <w:t xml:space="preserve"> </w:t>
            </w:r>
          </w:p>
          <w:p w:rsidR="00BE6D71" w:rsidRPr="00435AD7" w:rsidRDefault="00BE6D71" w:rsidP="00BE6D71">
            <w:pPr>
              <w:rPr>
                <w:rFonts w:eastAsia="Times New Roman" w:cs="Arial"/>
                <w:sz w:val="6"/>
                <w:szCs w:val="6"/>
              </w:rPr>
            </w:pPr>
          </w:p>
          <w:p w:rsidR="00BE6D71" w:rsidRPr="0052217F" w:rsidRDefault="00BE6D71" w:rsidP="00BE6D71">
            <w:pPr>
              <w:rPr>
                <w:rFonts w:eastAsia="Times New Roman" w:cs="Arial"/>
                <w:b/>
                <w:caps/>
                <w:sz w:val="12"/>
                <w:szCs w:val="12"/>
                <w:u w:val="single"/>
              </w:rPr>
            </w:pPr>
            <w:r w:rsidRPr="0052217F">
              <w:rPr>
                <w:rFonts w:eastAsia="Times New Roman" w:cs="Arial"/>
                <w:b/>
                <w:caps/>
                <w:sz w:val="12"/>
                <w:szCs w:val="12"/>
                <w:u w:val="single"/>
              </w:rPr>
              <w:t xml:space="preserve">Misc. Provisions: </w:t>
            </w:r>
          </w:p>
          <w:p w:rsidR="00BE6D71" w:rsidRPr="00E4314F" w:rsidRDefault="00BE6D71" w:rsidP="00BE6D71">
            <w:pPr>
              <w:rPr>
                <w:rFonts w:eastAsia="Times New Roman" w:cs="Arial"/>
                <w:b/>
                <w:sz w:val="12"/>
                <w:szCs w:val="12"/>
              </w:rPr>
            </w:pPr>
            <w:r w:rsidRPr="00E4314F">
              <w:rPr>
                <w:rFonts w:eastAsia="Times New Roman" w:cs="Arial"/>
                <w:b/>
                <w:sz w:val="12"/>
                <w:szCs w:val="12"/>
              </w:rPr>
              <w:t>TEGL 5-15</w:t>
            </w:r>
            <w:r>
              <w:rPr>
                <w:rFonts w:eastAsia="Times New Roman" w:cs="Arial"/>
                <w:b/>
                <w:sz w:val="12"/>
                <w:szCs w:val="12"/>
              </w:rPr>
              <w:t>, Change 1</w:t>
            </w:r>
            <w:r w:rsidRPr="00E4314F">
              <w:rPr>
                <w:rFonts w:eastAsia="Times New Roman" w:cs="Arial"/>
                <w:b/>
                <w:sz w:val="12"/>
                <w:szCs w:val="12"/>
              </w:rPr>
              <w:t xml:space="preserve"> Attachment A</w:t>
            </w:r>
            <w:r w:rsidR="00ED34CA">
              <w:rPr>
                <w:rFonts w:eastAsia="Times New Roman" w:cs="Arial"/>
                <w:b/>
                <w:sz w:val="12"/>
                <w:szCs w:val="12"/>
              </w:rPr>
              <w:t xml:space="preserve">:  </w:t>
            </w:r>
          </w:p>
          <w:p w:rsidR="00BE6D71" w:rsidRPr="00E4314F" w:rsidRDefault="00BE6D71" w:rsidP="00B63993">
            <w:pPr>
              <w:pStyle w:val="ListParagraph"/>
              <w:numPr>
                <w:ilvl w:val="0"/>
                <w:numId w:val="14"/>
              </w:numPr>
              <w:spacing w:after="0" w:line="240" w:lineRule="auto"/>
              <w:ind w:left="162" w:hanging="162"/>
              <w:rPr>
                <w:rFonts w:eastAsia="Times New Roman" w:cs="Arial"/>
                <w:b/>
                <w:sz w:val="12"/>
                <w:szCs w:val="12"/>
              </w:rPr>
            </w:pPr>
            <w:r w:rsidRPr="00E4314F">
              <w:rPr>
                <w:rFonts w:eastAsia="Times New Roman" w:cs="Arial"/>
                <w:sz w:val="12"/>
                <w:szCs w:val="12"/>
              </w:rPr>
              <w:t xml:space="preserve">The 2015 Act </w:t>
            </w:r>
            <w:r w:rsidRPr="00E4314F">
              <w:rPr>
                <w:rFonts w:eastAsia="Times New Roman" w:cs="Arial"/>
                <w:b/>
                <w:sz w:val="12"/>
                <w:szCs w:val="12"/>
              </w:rPr>
              <w:t>requires</w:t>
            </w:r>
            <w:r w:rsidRPr="00E4314F">
              <w:rPr>
                <w:rFonts w:eastAsia="Times New Roman" w:cs="Arial"/>
                <w:sz w:val="12"/>
                <w:szCs w:val="12"/>
              </w:rPr>
              <w:t xml:space="preserve"> employment and case management services be offered to all adversely affected workers and adversely affected incumbent workers. The required services may be provided by TAA staff or by staff funded under partner programs in the one-stop delivery system as defined in Section 3 of the WIOA, although a minimum of 5% of TAA State funds must be used to provide these services.</w:t>
            </w:r>
          </w:p>
          <w:p w:rsidR="00BE6D71" w:rsidRPr="00E4314F" w:rsidRDefault="00BE6D71" w:rsidP="00B63993">
            <w:pPr>
              <w:pStyle w:val="ListParagraph"/>
              <w:numPr>
                <w:ilvl w:val="0"/>
                <w:numId w:val="14"/>
              </w:numPr>
              <w:spacing w:after="0" w:line="240" w:lineRule="auto"/>
              <w:ind w:left="162" w:hanging="162"/>
              <w:rPr>
                <w:rFonts w:eastAsia="Times New Roman" w:cs="Arial"/>
                <w:b/>
                <w:sz w:val="12"/>
                <w:szCs w:val="12"/>
              </w:rPr>
            </w:pPr>
            <w:r w:rsidRPr="00E4314F">
              <w:rPr>
                <w:rFonts w:eastAsia="Times New Roman" w:cs="Arial"/>
                <w:sz w:val="12"/>
                <w:szCs w:val="12"/>
              </w:rPr>
              <w:t>It is vitally important the CSAs develop a goal, or informal deadline, for administering an assessment of workers to determine their training and reemployment needs. This will provide data for State officials to make a more accurate employability determination and issue TAA waivers of training. Early assessment also will give case management staff the information necessary to advise, counsel, and refer participants to the appropriate partner/training provider.</w:t>
            </w:r>
          </w:p>
          <w:p w:rsidR="00BE6D71" w:rsidRPr="00E4314F" w:rsidRDefault="00BE6D71" w:rsidP="00B63993">
            <w:pPr>
              <w:pStyle w:val="ListParagraph"/>
              <w:numPr>
                <w:ilvl w:val="0"/>
                <w:numId w:val="14"/>
              </w:numPr>
              <w:spacing w:after="0" w:line="240" w:lineRule="auto"/>
              <w:ind w:left="162" w:hanging="162"/>
              <w:rPr>
                <w:rFonts w:eastAsia="Times New Roman" w:cs="Arial"/>
                <w:b/>
                <w:sz w:val="12"/>
                <w:szCs w:val="12"/>
              </w:rPr>
            </w:pPr>
            <w:r w:rsidRPr="00E4314F">
              <w:rPr>
                <w:rFonts w:eastAsia="Times New Roman" w:cs="Arial"/>
                <w:sz w:val="12"/>
                <w:szCs w:val="12"/>
              </w:rPr>
              <w:t xml:space="preserve">A CSA must offer workers each of the services set forth in Section 235. The CSA must demonstrate that it has provided or offered these services either in a </w:t>
            </w:r>
            <w:r w:rsidRPr="00E4314F">
              <w:rPr>
                <w:rFonts w:eastAsia="Times New Roman" w:cs="Arial"/>
                <w:b/>
                <w:sz w:val="12"/>
                <w:szCs w:val="12"/>
              </w:rPr>
              <w:t>paper-based case file or in an electronic case management system</w:t>
            </w:r>
            <w:r w:rsidRPr="00E4314F">
              <w:rPr>
                <w:rFonts w:eastAsia="Times New Roman" w:cs="Arial"/>
                <w:sz w:val="12"/>
                <w:szCs w:val="12"/>
              </w:rPr>
              <w:t xml:space="preserve">, which must be available for review. </w:t>
            </w:r>
          </w:p>
          <w:p w:rsidR="00BE6D71" w:rsidRPr="00A83691" w:rsidRDefault="00BE6D71" w:rsidP="00B63993">
            <w:pPr>
              <w:pStyle w:val="ListParagraph"/>
              <w:numPr>
                <w:ilvl w:val="0"/>
                <w:numId w:val="14"/>
              </w:numPr>
              <w:spacing w:after="0" w:line="240" w:lineRule="auto"/>
              <w:ind w:left="162" w:hanging="162"/>
              <w:rPr>
                <w:rFonts w:eastAsia="Times New Roman" w:cs="Arial"/>
                <w:b/>
                <w:sz w:val="12"/>
                <w:szCs w:val="12"/>
                <w:u w:val="single"/>
              </w:rPr>
            </w:pPr>
            <w:r w:rsidRPr="00E4314F">
              <w:rPr>
                <w:rFonts w:eastAsia="Times New Roman" w:cs="Arial"/>
                <w:sz w:val="12"/>
                <w:szCs w:val="12"/>
              </w:rPr>
              <w:t xml:space="preserve">Additionally, </w:t>
            </w:r>
            <w:r w:rsidRPr="007F11CD">
              <w:rPr>
                <w:rFonts w:eastAsia="Times New Roman" w:cs="Arial"/>
                <w:b/>
                <w:sz w:val="12"/>
                <w:szCs w:val="12"/>
                <w:u w:val="single"/>
              </w:rPr>
              <w:t xml:space="preserve">the case management </w:t>
            </w:r>
            <w:r w:rsidRPr="00A83691">
              <w:rPr>
                <w:rFonts w:eastAsia="Times New Roman" w:cs="Arial"/>
                <w:b/>
                <w:sz w:val="12"/>
                <w:szCs w:val="12"/>
                <w:u w:val="single"/>
              </w:rPr>
              <w:t>file of each participant must demonstrate that the CSA notified each worker of his/her enrollment in training deadlines.</w:t>
            </w:r>
          </w:p>
          <w:p w:rsidR="00BE6D71" w:rsidRPr="00E4314F" w:rsidRDefault="00BE6D71" w:rsidP="00B63993">
            <w:pPr>
              <w:pStyle w:val="ListParagraph"/>
              <w:numPr>
                <w:ilvl w:val="0"/>
                <w:numId w:val="14"/>
              </w:numPr>
              <w:spacing w:after="0" w:line="240" w:lineRule="auto"/>
              <w:ind w:left="162" w:hanging="162"/>
              <w:rPr>
                <w:rFonts w:eastAsia="Times New Roman" w:cs="Arial"/>
                <w:b/>
                <w:sz w:val="12"/>
                <w:szCs w:val="12"/>
              </w:rPr>
            </w:pPr>
            <w:r w:rsidRPr="00E4314F">
              <w:rPr>
                <w:rFonts w:eastAsia="Times New Roman" w:cs="Arial"/>
                <w:sz w:val="12"/>
                <w:szCs w:val="12"/>
              </w:rPr>
              <w:t xml:space="preserve">The purpose of these employment and case management services is to provide workers the necessary information and support for them to achieve sustainable reemployment. Therefore, </w:t>
            </w:r>
            <w:r w:rsidRPr="00E4314F">
              <w:rPr>
                <w:rFonts w:eastAsia="Times New Roman" w:cs="Arial"/>
                <w:b/>
                <w:sz w:val="12"/>
                <w:szCs w:val="12"/>
              </w:rPr>
              <w:t xml:space="preserve">these services must be made available </w:t>
            </w:r>
            <w:r w:rsidRPr="00E4314F">
              <w:rPr>
                <w:rFonts w:eastAsia="Times New Roman" w:cs="Arial"/>
                <w:sz w:val="12"/>
                <w:szCs w:val="12"/>
              </w:rPr>
              <w:t xml:space="preserve">to workers over the course of their participation in the TAA program, in an integrated manner that suits their individual needs at a particular time. </w:t>
            </w:r>
          </w:p>
          <w:p w:rsidR="00BE6D71" w:rsidRPr="00E4314F" w:rsidRDefault="00BE6D71" w:rsidP="00B63993">
            <w:pPr>
              <w:pStyle w:val="ListParagraph"/>
              <w:numPr>
                <w:ilvl w:val="0"/>
                <w:numId w:val="14"/>
              </w:numPr>
              <w:spacing w:after="0" w:line="240" w:lineRule="auto"/>
              <w:ind w:left="162" w:hanging="162"/>
              <w:rPr>
                <w:rFonts w:eastAsia="Times New Roman" w:cs="Arial"/>
                <w:b/>
                <w:sz w:val="12"/>
                <w:szCs w:val="12"/>
              </w:rPr>
            </w:pPr>
            <w:r w:rsidRPr="00E4314F">
              <w:rPr>
                <w:rFonts w:eastAsia="Times New Roman" w:cs="Arial"/>
                <w:b/>
                <w:sz w:val="12"/>
                <w:szCs w:val="12"/>
              </w:rPr>
              <w:t xml:space="preserve">Skill assessments </w:t>
            </w:r>
            <w:r w:rsidRPr="00E4314F">
              <w:rPr>
                <w:rFonts w:eastAsia="Times New Roman" w:cs="Arial"/>
                <w:sz w:val="12"/>
                <w:szCs w:val="12"/>
              </w:rPr>
              <w:t>must be geared toward evaluating whether the worker meets the TAA training criteria or matches up to specific career opportunities in the community.</w:t>
            </w:r>
          </w:p>
          <w:p w:rsidR="00BE6D71" w:rsidRPr="00E4314F" w:rsidRDefault="00BE6D71" w:rsidP="00B63993">
            <w:pPr>
              <w:pStyle w:val="ListParagraph"/>
              <w:numPr>
                <w:ilvl w:val="0"/>
                <w:numId w:val="14"/>
              </w:numPr>
              <w:spacing w:after="0" w:line="240" w:lineRule="auto"/>
              <w:ind w:left="162" w:hanging="162"/>
              <w:rPr>
                <w:rFonts w:eastAsia="Times New Roman" w:cs="Arial"/>
                <w:b/>
                <w:sz w:val="12"/>
                <w:szCs w:val="12"/>
              </w:rPr>
            </w:pPr>
            <w:r w:rsidRPr="00E4314F">
              <w:rPr>
                <w:rFonts w:eastAsia="Times New Roman" w:cs="Arial"/>
                <w:b/>
                <w:sz w:val="12"/>
                <w:szCs w:val="12"/>
              </w:rPr>
              <w:t xml:space="preserve">Career counseling </w:t>
            </w:r>
            <w:r w:rsidRPr="00E4314F">
              <w:rPr>
                <w:rFonts w:eastAsia="Times New Roman" w:cs="Arial"/>
                <w:sz w:val="12"/>
                <w:szCs w:val="12"/>
              </w:rPr>
              <w:t>and</w:t>
            </w:r>
            <w:r w:rsidRPr="00E4314F">
              <w:rPr>
                <w:rFonts w:eastAsia="Times New Roman" w:cs="Arial"/>
                <w:b/>
                <w:sz w:val="12"/>
                <w:szCs w:val="12"/>
              </w:rPr>
              <w:t xml:space="preserve"> labor market information </w:t>
            </w:r>
            <w:r w:rsidRPr="00E4314F">
              <w:rPr>
                <w:rFonts w:eastAsia="Times New Roman" w:cs="Arial"/>
                <w:sz w:val="12"/>
                <w:szCs w:val="12"/>
              </w:rPr>
              <w:t>must also inform the development of the employment and training plans.</w:t>
            </w:r>
          </w:p>
          <w:p w:rsidR="00BE6D71" w:rsidRPr="00E4314F" w:rsidRDefault="00BE6D71" w:rsidP="00B63993">
            <w:pPr>
              <w:pStyle w:val="ListParagraph"/>
              <w:numPr>
                <w:ilvl w:val="0"/>
                <w:numId w:val="14"/>
              </w:numPr>
              <w:spacing w:after="0" w:line="240" w:lineRule="auto"/>
              <w:ind w:left="162" w:hanging="162"/>
              <w:rPr>
                <w:rFonts w:eastAsia="Times New Roman" w:cs="Arial"/>
                <w:b/>
                <w:sz w:val="12"/>
                <w:szCs w:val="12"/>
              </w:rPr>
            </w:pPr>
            <w:r w:rsidRPr="00E4314F">
              <w:rPr>
                <w:rFonts w:eastAsia="Times New Roman" w:cs="Arial"/>
                <w:b/>
                <w:sz w:val="12"/>
                <w:szCs w:val="12"/>
              </w:rPr>
              <w:t>Information on financial aid and supportive services</w:t>
            </w:r>
            <w:r w:rsidRPr="00E4314F">
              <w:rPr>
                <w:rFonts w:eastAsia="Times New Roman" w:cs="Arial"/>
                <w:sz w:val="12"/>
                <w:szCs w:val="12"/>
              </w:rPr>
              <w:t xml:space="preserve"> must be available as they are needed by the individual.</w:t>
            </w:r>
          </w:p>
          <w:p w:rsidR="00BE6D71" w:rsidRPr="00E4314F" w:rsidRDefault="00BE6D71" w:rsidP="00B63993">
            <w:pPr>
              <w:pStyle w:val="ListParagraph"/>
              <w:numPr>
                <w:ilvl w:val="0"/>
                <w:numId w:val="14"/>
              </w:numPr>
              <w:spacing w:after="0" w:line="240" w:lineRule="auto"/>
              <w:ind w:left="162" w:hanging="162"/>
              <w:rPr>
                <w:rFonts w:eastAsia="Times New Roman" w:cs="Arial"/>
                <w:b/>
                <w:sz w:val="12"/>
                <w:szCs w:val="12"/>
              </w:rPr>
            </w:pPr>
            <w:r w:rsidRPr="00E4314F">
              <w:rPr>
                <w:rFonts w:eastAsia="Times New Roman" w:cs="Arial"/>
                <w:b/>
                <w:sz w:val="12"/>
                <w:szCs w:val="12"/>
              </w:rPr>
              <w:t>Follow up career counseling</w:t>
            </w:r>
            <w:r w:rsidRPr="00E4314F">
              <w:rPr>
                <w:rFonts w:eastAsia="Times New Roman" w:cs="Arial"/>
                <w:sz w:val="12"/>
                <w:szCs w:val="12"/>
              </w:rPr>
              <w:t xml:space="preserve"> and other informational resources must be available after the individual completes training, through his or her reemployment and exit from the TAA Program.</w:t>
            </w:r>
          </w:p>
          <w:p w:rsidR="00BE6D71" w:rsidRPr="0052217F" w:rsidRDefault="00BE6D71" w:rsidP="00B63993">
            <w:pPr>
              <w:pStyle w:val="ListParagraph"/>
              <w:numPr>
                <w:ilvl w:val="0"/>
                <w:numId w:val="14"/>
              </w:numPr>
              <w:spacing w:after="0" w:line="240" w:lineRule="auto"/>
              <w:ind w:left="162" w:hanging="162"/>
              <w:rPr>
                <w:rFonts w:eastAsia="Times New Roman" w:cs="Arial"/>
                <w:b/>
                <w:sz w:val="12"/>
                <w:szCs w:val="12"/>
              </w:rPr>
            </w:pPr>
            <w:r w:rsidRPr="00E4314F">
              <w:rPr>
                <w:rFonts w:eastAsia="Times New Roman" w:cs="Arial"/>
                <w:b/>
                <w:sz w:val="12"/>
                <w:szCs w:val="12"/>
              </w:rPr>
              <w:t>Early intervention services</w:t>
            </w:r>
            <w:r w:rsidRPr="00E4314F">
              <w:rPr>
                <w:rFonts w:eastAsia="Times New Roman" w:cs="Arial"/>
                <w:sz w:val="12"/>
                <w:szCs w:val="12"/>
              </w:rPr>
              <w:t xml:space="preserve"> that include orientation; initial assessment of skill levels, aptitudes and abilities; provision of labor market information; job search assistance; and financial management workshops continue to be a priority for workers in the TAA Program. (DOL) encourage(s) TAA staff to work with WIOA staff to align resources and develop clear plans for coordination, in accordance with current and anticipated further guidance from the Department.</w:t>
            </w:r>
          </w:p>
          <w:p w:rsidR="00BE6D71" w:rsidRPr="0052217F" w:rsidRDefault="00BE6D71" w:rsidP="00B63993">
            <w:pPr>
              <w:pStyle w:val="ListParagraph"/>
              <w:numPr>
                <w:ilvl w:val="0"/>
                <w:numId w:val="14"/>
              </w:numPr>
              <w:spacing w:after="0" w:line="240" w:lineRule="auto"/>
              <w:ind w:left="162" w:hanging="162"/>
              <w:rPr>
                <w:rFonts w:eastAsia="Times New Roman" w:cs="Arial"/>
                <w:b/>
                <w:sz w:val="12"/>
                <w:szCs w:val="12"/>
              </w:rPr>
            </w:pPr>
            <w:r w:rsidRPr="0052217F">
              <w:rPr>
                <w:rFonts w:eastAsia="Times New Roman" w:cs="Arial"/>
                <w:b/>
                <w:sz w:val="12"/>
                <w:szCs w:val="12"/>
              </w:rPr>
              <w:t>Case management</w:t>
            </w:r>
            <w:r w:rsidRPr="0052217F">
              <w:rPr>
                <w:rFonts w:eastAsia="Times New Roman" w:cs="Arial"/>
                <w:sz w:val="12"/>
                <w:szCs w:val="12"/>
              </w:rPr>
              <w:t xml:space="preserve"> expenditures should be consistent with providing effective services to adversely affected workers and increasing performance outcomes</w:t>
            </w:r>
            <w:r w:rsidRPr="0052217F">
              <w:rPr>
                <w:rFonts w:eastAsia="Times New Roman" w:cs="Arial"/>
                <w:sz w:val="14"/>
                <w:szCs w:val="14"/>
              </w:rPr>
              <w:t>.</w:t>
            </w:r>
          </w:p>
        </w:tc>
        <w:tc>
          <w:tcPr>
            <w:tcW w:w="1890" w:type="dxa"/>
            <w:tcBorders>
              <w:top w:val="single" w:sz="12" w:space="0" w:color="auto"/>
              <w:bottom w:val="single" w:sz="2" w:space="0" w:color="auto"/>
            </w:tcBorders>
            <w:shd w:val="clear" w:color="auto" w:fill="auto"/>
          </w:tcPr>
          <w:p w:rsidR="00657ED1" w:rsidRPr="009B43F0" w:rsidRDefault="00657ED1" w:rsidP="00EB592D">
            <w:pPr>
              <w:pStyle w:val="ListParagraph"/>
              <w:numPr>
                <w:ilvl w:val="0"/>
                <w:numId w:val="96"/>
              </w:numPr>
              <w:autoSpaceDE w:val="0"/>
              <w:autoSpaceDN w:val="0"/>
              <w:adjustRightInd w:val="0"/>
              <w:spacing w:after="0" w:line="240" w:lineRule="auto"/>
              <w:ind w:left="162" w:hanging="180"/>
              <w:rPr>
                <w:rFonts w:cs="Arial"/>
                <w:bCs/>
                <w:iCs/>
                <w:sz w:val="14"/>
                <w:szCs w:val="14"/>
              </w:rPr>
            </w:pPr>
            <w:r w:rsidRPr="009B43F0">
              <w:rPr>
                <w:rFonts w:cs="Arial"/>
                <w:bCs/>
                <w:iCs/>
                <w:sz w:val="14"/>
                <w:szCs w:val="14"/>
              </w:rPr>
              <w:lastRenderedPageBreak/>
              <w:t xml:space="preserve">What is ESD’s policy and/or procedure for </w:t>
            </w:r>
            <w:r>
              <w:rPr>
                <w:rFonts w:cs="Arial"/>
                <w:bCs/>
                <w:iCs/>
                <w:sz w:val="14"/>
                <w:szCs w:val="14"/>
              </w:rPr>
              <w:t>providing employment and case management services</w:t>
            </w:r>
            <w:r w:rsidRPr="009B43F0">
              <w:rPr>
                <w:rFonts w:cs="Arial"/>
                <w:bCs/>
                <w:iCs/>
                <w:sz w:val="14"/>
                <w:szCs w:val="14"/>
              </w:rPr>
              <w:t>?</w:t>
            </w:r>
          </w:p>
          <w:p w:rsidR="00657ED1" w:rsidRPr="009B43F0" w:rsidRDefault="00657ED1" w:rsidP="00EB592D">
            <w:pPr>
              <w:pStyle w:val="ListParagraph"/>
              <w:numPr>
                <w:ilvl w:val="0"/>
                <w:numId w:val="96"/>
              </w:numPr>
              <w:autoSpaceDE w:val="0"/>
              <w:autoSpaceDN w:val="0"/>
              <w:adjustRightInd w:val="0"/>
              <w:spacing w:after="0" w:line="240" w:lineRule="auto"/>
              <w:ind w:left="162" w:hanging="180"/>
              <w:rPr>
                <w:rFonts w:cs="Arial"/>
                <w:bCs/>
                <w:iCs/>
                <w:sz w:val="14"/>
                <w:szCs w:val="14"/>
              </w:rPr>
            </w:pPr>
            <w:r w:rsidRPr="009B43F0">
              <w:rPr>
                <w:rFonts w:cs="Arial"/>
                <w:bCs/>
                <w:iCs/>
                <w:sz w:val="14"/>
                <w:szCs w:val="14"/>
              </w:rPr>
              <w:t>How does ESD ensure the policy/procedure is being followed?</w:t>
            </w:r>
          </w:p>
          <w:p w:rsidR="00657ED1" w:rsidRPr="009B43F0" w:rsidRDefault="00657ED1" w:rsidP="00EB592D">
            <w:pPr>
              <w:pStyle w:val="ListParagraph"/>
              <w:numPr>
                <w:ilvl w:val="0"/>
                <w:numId w:val="96"/>
              </w:numPr>
              <w:autoSpaceDE w:val="0"/>
              <w:autoSpaceDN w:val="0"/>
              <w:adjustRightInd w:val="0"/>
              <w:spacing w:after="0" w:line="240" w:lineRule="auto"/>
              <w:ind w:left="162" w:hanging="162"/>
              <w:rPr>
                <w:rFonts w:cs="Arial"/>
                <w:bCs/>
                <w:iCs/>
                <w:sz w:val="14"/>
                <w:szCs w:val="14"/>
              </w:rPr>
            </w:pPr>
            <w:r w:rsidRPr="009B43F0">
              <w:rPr>
                <w:rFonts w:cs="Arial"/>
                <w:bCs/>
                <w:iCs/>
                <w:sz w:val="14"/>
                <w:szCs w:val="14"/>
              </w:rPr>
              <w:t>Was the policy/procedure followed?</w:t>
            </w:r>
          </w:p>
          <w:p w:rsidR="00657ED1" w:rsidRPr="00657ED1" w:rsidRDefault="00657ED1" w:rsidP="00BE6D71">
            <w:pPr>
              <w:rPr>
                <w:rFonts w:eastAsia="Times New Roman" w:cs="Arial"/>
                <w:b/>
                <w:sz w:val="14"/>
                <w:szCs w:val="14"/>
              </w:rPr>
            </w:pPr>
          </w:p>
          <w:p w:rsidR="00BE6D71" w:rsidRPr="00657ED1" w:rsidRDefault="00BE6D71" w:rsidP="00BE6D71">
            <w:pPr>
              <w:rPr>
                <w:rFonts w:eastAsia="Times New Roman" w:cs="Arial"/>
                <w:b/>
                <w:sz w:val="14"/>
                <w:szCs w:val="14"/>
              </w:rPr>
            </w:pPr>
            <w:r w:rsidRPr="00657ED1">
              <w:rPr>
                <w:rFonts w:eastAsia="Times New Roman" w:cs="Arial"/>
                <w:b/>
                <w:sz w:val="14"/>
                <w:szCs w:val="14"/>
              </w:rPr>
              <w:t>DOL Core Monitoring Guide with TAA Supplement</w:t>
            </w:r>
            <w:r w:rsidR="00D4672C">
              <w:rPr>
                <w:rFonts w:eastAsia="Times New Roman" w:cs="Arial"/>
                <w:b/>
                <w:sz w:val="14"/>
                <w:szCs w:val="14"/>
              </w:rPr>
              <w:t>:</w:t>
            </w:r>
            <w:r w:rsidR="00057C94">
              <w:rPr>
                <w:rFonts w:eastAsia="Times New Roman" w:cs="Arial"/>
                <w:b/>
                <w:sz w:val="14"/>
                <w:szCs w:val="14"/>
              </w:rPr>
              <w:t xml:space="preserve"> </w:t>
            </w:r>
          </w:p>
          <w:p w:rsidR="00BE6D71" w:rsidRPr="00657ED1" w:rsidRDefault="00BE6D71" w:rsidP="00EB592D">
            <w:pPr>
              <w:pStyle w:val="ListParagraph"/>
              <w:numPr>
                <w:ilvl w:val="0"/>
                <w:numId w:val="58"/>
              </w:numPr>
              <w:spacing w:after="0" w:line="240" w:lineRule="auto"/>
              <w:ind w:left="162" w:hanging="180"/>
              <w:rPr>
                <w:rFonts w:eastAsia="Times New Roman" w:cs="Arial"/>
                <w:caps/>
                <w:sz w:val="14"/>
                <w:szCs w:val="14"/>
              </w:rPr>
            </w:pPr>
            <w:r w:rsidRPr="00657ED1">
              <w:rPr>
                <w:rFonts w:eastAsia="Times New Roman" w:cs="Arial"/>
                <w:caps/>
                <w:sz w:val="14"/>
                <w:szCs w:val="14"/>
              </w:rPr>
              <w:t>D</w:t>
            </w:r>
            <w:r w:rsidRPr="00657ED1">
              <w:rPr>
                <w:rFonts w:eastAsia="Times New Roman" w:cs="Arial"/>
                <w:sz w:val="14"/>
                <w:szCs w:val="14"/>
              </w:rPr>
              <w:t>oes effective communication exist between UI/TRA/RTAA staff and staff administering other TAA benefits and services and other components of the broader workforce system within the State?</w:t>
            </w:r>
          </w:p>
          <w:p w:rsidR="00BE6D71" w:rsidRPr="00657ED1" w:rsidRDefault="00BE6D71" w:rsidP="00EB592D">
            <w:pPr>
              <w:pStyle w:val="ListParagraph"/>
              <w:numPr>
                <w:ilvl w:val="0"/>
                <w:numId w:val="58"/>
              </w:numPr>
              <w:spacing w:after="0" w:line="240" w:lineRule="auto"/>
              <w:ind w:left="162" w:hanging="180"/>
              <w:rPr>
                <w:rFonts w:eastAsia="Times New Roman" w:cs="Arial"/>
                <w:b/>
                <w:caps/>
                <w:sz w:val="14"/>
                <w:szCs w:val="14"/>
              </w:rPr>
            </w:pPr>
            <w:r w:rsidRPr="00657ED1">
              <w:rPr>
                <w:rFonts w:eastAsia="Times New Roman" w:cs="Arial"/>
                <w:b/>
                <w:sz w:val="14"/>
                <w:szCs w:val="14"/>
              </w:rPr>
              <w:t xml:space="preserve">Assessment: </w:t>
            </w:r>
            <w:r w:rsidRPr="00657ED1">
              <w:rPr>
                <w:rFonts w:eastAsia="Times New Roman" w:cs="Arial"/>
                <w:sz w:val="14"/>
                <w:szCs w:val="14"/>
              </w:rPr>
              <w:t>What process is used to guide the trade-affected worker in choosing the best approach for returning to sustainable work, in view of the workers current skills, knowledge and abilities and those, which the worker would need to obtain to be successful?</w:t>
            </w:r>
          </w:p>
          <w:p w:rsidR="00BE6D71" w:rsidRPr="00657ED1" w:rsidRDefault="00BE6D71" w:rsidP="00EB592D">
            <w:pPr>
              <w:pStyle w:val="ListParagraph"/>
              <w:numPr>
                <w:ilvl w:val="0"/>
                <w:numId w:val="58"/>
              </w:numPr>
              <w:spacing w:after="0" w:line="240" w:lineRule="auto"/>
              <w:ind w:left="162" w:hanging="180"/>
              <w:rPr>
                <w:rFonts w:eastAsia="Times New Roman" w:cs="Arial"/>
                <w:b/>
                <w:caps/>
                <w:sz w:val="14"/>
                <w:szCs w:val="14"/>
              </w:rPr>
            </w:pPr>
            <w:r w:rsidRPr="00657ED1">
              <w:rPr>
                <w:rFonts w:eastAsia="Times New Roman" w:cs="Arial"/>
                <w:b/>
                <w:caps/>
                <w:sz w:val="14"/>
                <w:szCs w:val="14"/>
              </w:rPr>
              <w:t>R</w:t>
            </w:r>
            <w:r w:rsidRPr="00657ED1">
              <w:rPr>
                <w:rFonts w:eastAsia="Times New Roman" w:cs="Arial"/>
                <w:b/>
                <w:sz w:val="14"/>
                <w:szCs w:val="14"/>
              </w:rPr>
              <w:t xml:space="preserve">equired 8 Services: </w:t>
            </w:r>
            <w:r w:rsidRPr="00657ED1">
              <w:rPr>
                <w:rFonts w:eastAsia="Times New Roman" w:cs="Arial"/>
                <w:sz w:val="14"/>
                <w:szCs w:val="14"/>
              </w:rPr>
              <w:t>Does the State provide and document the provision of the required eight employment and case management services to trade-affected workers who are entitled to these benefits?</w:t>
            </w:r>
          </w:p>
          <w:p w:rsidR="00BE6D71" w:rsidRPr="00657ED1" w:rsidRDefault="00BE6D71" w:rsidP="00EB592D">
            <w:pPr>
              <w:pStyle w:val="ListParagraph"/>
              <w:numPr>
                <w:ilvl w:val="0"/>
                <w:numId w:val="58"/>
              </w:numPr>
              <w:spacing w:after="0" w:line="240" w:lineRule="auto"/>
              <w:ind w:left="162" w:hanging="180"/>
              <w:rPr>
                <w:rFonts w:eastAsia="Times New Roman" w:cs="Arial"/>
                <w:b/>
                <w:caps/>
                <w:sz w:val="14"/>
                <w:szCs w:val="14"/>
              </w:rPr>
            </w:pPr>
            <w:r w:rsidRPr="00657ED1">
              <w:rPr>
                <w:rFonts w:eastAsia="Times New Roman" w:cs="Arial"/>
                <w:sz w:val="14"/>
                <w:szCs w:val="14"/>
              </w:rPr>
              <w:t xml:space="preserve">Does the State fully demonstrate that they provide or offer these 8 employment and case management services, either in a paper-based or </w:t>
            </w:r>
            <w:r w:rsidRPr="00657ED1">
              <w:rPr>
                <w:rFonts w:eastAsia="Times New Roman" w:cs="Arial"/>
                <w:sz w:val="14"/>
                <w:szCs w:val="14"/>
              </w:rPr>
              <w:lastRenderedPageBreak/>
              <w:t>in an electronic case management system to those workers who are entitled to them?</w:t>
            </w:r>
          </w:p>
          <w:p w:rsidR="00BE6D71" w:rsidRPr="00657ED1" w:rsidRDefault="00BE6D71" w:rsidP="00BE6D71">
            <w:pPr>
              <w:ind w:left="-18"/>
              <w:rPr>
                <w:rFonts w:eastAsia="Times New Roman" w:cs="Arial"/>
                <w:b/>
                <w:caps/>
                <w:sz w:val="14"/>
                <w:szCs w:val="14"/>
              </w:rPr>
            </w:pPr>
          </w:p>
          <w:p w:rsidR="00BE6D71" w:rsidRPr="00657ED1" w:rsidRDefault="00BE6D71" w:rsidP="00BE6D71">
            <w:pPr>
              <w:rPr>
                <w:rFonts w:eastAsia="Times New Roman" w:cs="Arial"/>
                <w:b/>
                <w:sz w:val="14"/>
                <w:szCs w:val="14"/>
              </w:rPr>
            </w:pPr>
            <w:r w:rsidRPr="00657ED1">
              <w:rPr>
                <w:rFonts w:eastAsia="Times New Roman" w:cs="Arial"/>
                <w:b/>
                <w:sz w:val="14"/>
                <w:szCs w:val="14"/>
              </w:rPr>
              <w:t>TEGL 5-15 Attachment A</w:t>
            </w:r>
            <w:r w:rsidR="00D4672C">
              <w:rPr>
                <w:rFonts w:eastAsia="Times New Roman" w:cs="Arial"/>
                <w:b/>
                <w:sz w:val="14"/>
                <w:szCs w:val="14"/>
              </w:rPr>
              <w:t>:</w:t>
            </w:r>
          </w:p>
          <w:p w:rsidR="00BE6D71" w:rsidRPr="00657ED1" w:rsidRDefault="00BE6D71" w:rsidP="00EB592D">
            <w:pPr>
              <w:pStyle w:val="ListParagraph"/>
              <w:numPr>
                <w:ilvl w:val="0"/>
                <w:numId w:val="40"/>
              </w:numPr>
              <w:spacing w:after="0" w:line="240" w:lineRule="auto"/>
              <w:ind w:left="152" w:hanging="152"/>
              <w:rPr>
                <w:rFonts w:eastAsia="Times New Roman" w:cs="Arial"/>
                <w:b/>
                <w:sz w:val="14"/>
                <w:szCs w:val="14"/>
              </w:rPr>
            </w:pPr>
            <w:r w:rsidRPr="00657ED1">
              <w:rPr>
                <w:rFonts w:eastAsia="Times New Roman" w:cs="Arial"/>
                <w:sz w:val="14"/>
                <w:szCs w:val="14"/>
              </w:rPr>
              <w:t xml:space="preserve">The CSA must demonstrate that it has provided or offered services set forth in Section 235 services either in a </w:t>
            </w:r>
            <w:r w:rsidRPr="00657ED1">
              <w:rPr>
                <w:rFonts w:eastAsia="Times New Roman" w:cs="Arial"/>
                <w:b/>
                <w:sz w:val="14"/>
                <w:szCs w:val="14"/>
              </w:rPr>
              <w:t>paper-based case file or in an electronic case management system</w:t>
            </w:r>
            <w:r w:rsidRPr="00657ED1">
              <w:rPr>
                <w:rFonts w:eastAsia="Times New Roman" w:cs="Arial"/>
                <w:sz w:val="14"/>
                <w:szCs w:val="14"/>
              </w:rPr>
              <w:t xml:space="preserve"> which must be available for review. </w:t>
            </w:r>
          </w:p>
          <w:p w:rsidR="00BE6D71" w:rsidRPr="00657ED1" w:rsidRDefault="00BE6D71" w:rsidP="00EB592D">
            <w:pPr>
              <w:pStyle w:val="ListParagraph"/>
              <w:numPr>
                <w:ilvl w:val="0"/>
                <w:numId w:val="71"/>
              </w:numPr>
              <w:spacing w:after="0" w:line="240" w:lineRule="auto"/>
              <w:ind w:left="152" w:hanging="152"/>
              <w:rPr>
                <w:rFonts w:eastAsia="Times New Roman" w:cs="Arial"/>
                <w:b/>
                <w:sz w:val="14"/>
                <w:szCs w:val="14"/>
              </w:rPr>
            </w:pPr>
            <w:r w:rsidRPr="00657ED1">
              <w:rPr>
                <w:rFonts w:eastAsia="Times New Roman" w:cs="Arial"/>
                <w:sz w:val="14"/>
                <w:szCs w:val="14"/>
              </w:rPr>
              <w:t xml:space="preserve">Additionally, </w:t>
            </w:r>
            <w:r w:rsidRPr="00657ED1">
              <w:rPr>
                <w:rFonts w:eastAsia="Times New Roman" w:cs="Arial"/>
                <w:b/>
                <w:sz w:val="14"/>
                <w:szCs w:val="14"/>
              </w:rPr>
              <w:t>the case management file of</w:t>
            </w:r>
            <w:r w:rsidRPr="00657ED1">
              <w:rPr>
                <w:rFonts w:eastAsia="Times New Roman" w:cs="Arial"/>
                <w:sz w:val="14"/>
                <w:szCs w:val="14"/>
              </w:rPr>
              <w:t xml:space="preserve"> each participant must demonstrate that the CSA notified each worker </w:t>
            </w:r>
            <w:r w:rsidR="00B63993">
              <w:rPr>
                <w:rFonts w:eastAsia="Times New Roman" w:cs="Arial"/>
                <w:sz w:val="14"/>
                <w:szCs w:val="14"/>
              </w:rPr>
              <w:t>at</w:t>
            </w:r>
            <w:r w:rsidRPr="00657ED1">
              <w:rPr>
                <w:rFonts w:eastAsia="Times New Roman" w:cs="Arial"/>
                <w:sz w:val="14"/>
                <w:szCs w:val="14"/>
              </w:rPr>
              <w:t xml:space="preserve"> his/her enrollment </w:t>
            </w:r>
            <w:r w:rsidR="00B63993">
              <w:rPr>
                <w:rFonts w:eastAsia="Times New Roman" w:cs="Arial"/>
                <w:sz w:val="14"/>
                <w:szCs w:val="14"/>
              </w:rPr>
              <w:t>of</w:t>
            </w:r>
            <w:r w:rsidRPr="00657ED1">
              <w:rPr>
                <w:rFonts w:eastAsia="Times New Roman" w:cs="Arial"/>
                <w:sz w:val="14"/>
                <w:szCs w:val="14"/>
              </w:rPr>
              <w:t xml:space="preserve"> training deadlines</w:t>
            </w:r>
          </w:p>
          <w:p w:rsidR="00BE6D71" w:rsidRPr="00C27A0C" w:rsidRDefault="00BE6D71" w:rsidP="00BE6D71">
            <w:pPr>
              <w:autoSpaceDE w:val="0"/>
              <w:autoSpaceDN w:val="0"/>
              <w:adjustRightInd w:val="0"/>
              <w:rPr>
                <w:rFonts w:eastAsia="Times New Roman" w:cs="Arial"/>
                <w:b/>
                <w:caps/>
                <w:sz w:val="14"/>
                <w:szCs w:val="14"/>
                <w:highlight w:val="green"/>
              </w:rPr>
            </w:pPr>
          </w:p>
        </w:tc>
        <w:tc>
          <w:tcPr>
            <w:tcW w:w="1440" w:type="dxa"/>
            <w:tcBorders>
              <w:top w:val="single" w:sz="12" w:space="0" w:color="auto"/>
              <w:bottom w:val="single" w:sz="4" w:space="0" w:color="auto"/>
            </w:tcBorders>
            <w:shd w:val="clear" w:color="auto" w:fill="FFFFFF" w:themeFill="background1"/>
          </w:tcPr>
          <w:p w:rsidR="00BE6D71" w:rsidRPr="00385214" w:rsidRDefault="00BE6D71" w:rsidP="00BE6D71">
            <w:pPr>
              <w:rPr>
                <w:rFonts w:eastAsia="Times New Roman" w:cs="Cambria Math"/>
                <w:sz w:val="14"/>
                <w:szCs w:val="14"/>
              </w:rPr>
            </w:pPr>
            <w:r w:rsidRPr="002707AF">
              <w:rPr>
                <w:rFonts w:eastAsia="Times New Roman" w:cs="Cambria Math"/>
                <w:sz w:val="14"/>
                <w:szCs w:val="14"/>
              </w:rPr>
              <w:lastRenderedPageBreak/>
              <w:t xml:space="preserve"> </w:t>
            </w:r>
            <w:sdt>
              <w:sdtPr>
                <w:rPr>
                  <w:rFonts w:eastAsia="Times New Roman" w:cs="Cambria Math"/>
                  <w:sz w:val="14"/>
                  <w:szCs w:val="14"/>
                </w:rPr>
                <w:id w:val="77640641"/>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Met</w:t>
            </w:r>
          </w:p>
          <w:p w:rsidR="00BE6D71" w:rsidRPr="00385214" w:rsidRDefault="00BE6D71" w:rsidP="00BE6D71">
            <w:pPr>
              <w:rPr>
                <w:rFonts w:eastAsia="Times New Roman" w:cs="Cambria Math"/>
                <w:sz w:val="14"/>
                <w:szCs w:val="14"/>
              </w:rPr>
            </w:pPr>
          </w:p>
          <w:p w:rsidR="00BE6D71" w:rsidRPr="00385214" w:rsidRDefault="00BE6D71" w:rsidP="00BE6D71">
            <w:pPr>
              <w:rPr>
                <w:rFonts w:eastAsia="Times New Roman" w:cs="Cambria Math"/>
                <w:sz w:val="14"/>
                <w:szCs w:val="14"/>
              </w:rPr>
            </w:pPr>
            <w:r w:rsidRPr="00385214">
              <w:rPr>
                <w:rFonts w:eastAsia="Times New Roman" w:cs="Cambria Math"/>
                <w:sz w:val="14"/>
                <w:szCs w:val="14"/>
              </w:rPr>
              <w:t xml:space="preserve"> </w:t>
            </w:r>
            <w:sdt>
              <w:sdtPr>
                <w:rPr>
                  <w:rFonts w:eastAsia="Times New Roman" w:cs="Cambria Math"/>
                  <w:sz w:val="14"/>
                  <w:szCs w:val="14"/>
                </w:rPr>
                <w:id w:val="1192342938"/>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Not Met</w:t>
            </w:r>
          </w:p>
          <w:p w:rsidR="00BE6D71" w:rsidRPr="00385214" w:rsidRDefault="00BE6D71" w:rsidP="00BE6D71">
            <w:pPr>
              <w:rPr>
                <w:rFonts w:eastAsia="Times New Roman" w:cs="Cambria Math"/>
                <w:sz w:val="14"/>
                <w:szCs w:val="14"/>
              </w:rPr>
            </w:pPr>
          </w:p>
          <w:p w:rsidR="008C195F" w:rsidRDefault="00BE6D71" w:rsidP="00BE6D71">
            <w:pPr>
              <w:rPr>
                <w:rFonts w:eastAsia="Times New Roman" w:cs="Cambria Math"/>
                <w:sz w:val="14"/>
                <w:szCs w:val="14"/>
              </w:rPr>
            </w:pPr>
            <w:r w:rsidRPr="00385214">
              <w:rPr>
                <w:rFonts w:ascii="Cambria Math" w:eastAsia="Times New Roman" w:hAnsi="Cambria Math" w:cs="Cambria Math"/>
                <w:sz w:val="14"/>
                <w:szCs w:val="14"/>
              </w:rPr>
              <w:t xml:space="preserve"> </w:t>
            </w:r>
            <w:sdt>
              <w:sdtPr>
                <w:rPr>
                  <w:rFonts w:ascii="Cambria Math" w:eastAsia="Times New Roman" w:hAnsi="Cambria Math" w:cs="Cambria Math"/>
                  <w:sz w:val="14"/>
                  <w:szCs w:val="14"/>
                </w:rPr>
                <w:id w:val="690570896"/>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 xml:space="preserve">Data Validation </w:t>
            </w:r>
          </w:p>
          <w:p w:rsidR="00BE6D71" w:rsidRPr="00385214" w:rsidRDefault="008C195F" w:rsidP="00BE6D71">
            <w:pPr>
              <w:rPr>
                <w:rFonts w:eastAsia="Times New Roman" w:cs="Cambria Math"/>
                <w:sz w:val="14"/>
                <w:szCs w:val="14"/>
              </w:rPr>
            </w:pPr>
            <w:r>
              <w:rPr>
                <w:rFonts w:eastAsia="Times New Roman" w:cs="Cambria Math"/>
                <w:sz w:val="14"/>
                <w:szCs w:val="14"/>
              </w:rPr>
              <w:t xml:space="preserve">       </w:t>
            </w:r>
            <w:r w:rsidR="00BE6D71" w:rsidRPr="00385214">
              <w:rPr>
                <w:rFonts w:eastAsia="Times New Roman" w:cs="Cambria Math"/>
                <w:sz w:val="14"/>
                <w:szCs w:val="14"/>
              </w:rPr>
              <w:t>Issues</w:t>
            </w:r>
          </w:p>
          <w:p w:rsidR="00BE6D71" w:rsidRPr="00385214" w:rsidRDefault="00BE6D71" w:rsidP="00BE6D71">
            <w:pPr>
              <w:rPr>
                <w:rFonts w:eastAsia="Times New Roman" w:cs="Cambria Math"/>
                <w:sz w:val="14"/>
                <w:szCs w:val="14"/>
              </w:rPr>
            </w:pPr>
          </w:p>
          <w:p w:rsidR="00BE6D71" w:rsidRPr="00385214" w:rsidRDefault="00BE6D71" w:rsidP="00BE6D71">
            <w:pPr>
              <w:rPr>
                <w:rFonts w:eastAsia="Times New Roman" w:cs="Cambria Math"/>
                <w:sz w:val="14"/>
                <w:szCs w:val="14"/>
              </w:rPr>
            </w:pPr>
            <w:r w:rsidRPr="00385214">
              <w:rPr>
                <w:rFonts w:eastAsia="Times New Roman" w:cs="Cambria Math"/>
                <w:sz w:val="14"/>
                <w:szCs w:val="14"/>
              </w:rPr>
              <w:t>Comments:</w:t>
            </w:r>
          </w:p>
          <w:p w:rsidR="00BE6D71" w:rsidRPr="00C45B7D" w:rsidRDefault="00BE6D71" w:rsidP="00BE6D71">
            <w:pPr>
              <w:tabs>
                <w:tab w:val="right" w:pos="3181"/>
              </w:tabs>
              <w:rPr>
                <w:rFonts w:cs="Cambria Math"/>
                <w:b/>
                <w:sz w:val="14"/>
                <w:szCs w:val="14"/>
                <w:u w:val="single"/>
              </w:rPr>
            </w:pPr>
          </w:p>
        </w:tc>
        <w:tc>
          <w:tcPr>
            <w:tcW w:w="1630" w:type="dxa"/>
            <w:tcBorders>
              <w:top w:val="single" w:sz="12" w:space="0" w:color="auto"/>
              <w:bottom w:val="single" w:sz="4" w:space="0" w:color="auto"/>
            </w:tcBorders>
            <w:shd w:val="clear" w:color="auto" w:fill="FFFFFF" w:themeFill="background1"/>
          </w:tcPr>
          <w:p w:rsidR="00BE6D71" w:rsidRPr="00385214" w:rsidRDefault="003C0E96" w:rsidP="00BE6D71">
            <w:pPr>
              <w:rPr>
                <w:rFonts w:eastAsia="Times New Roman" w:cs="Cambria Math"/>
                <w:sz w:val="14"/>
                <w:szCs w:val="14"/>
              </w:rPr>
            </w:pPr>
            <w:sdt>
              <w:sdtPr>
                <w:rPr>
                  <w:rFonts w:eastAsia="Times New Roman" w:cs="Cambria Math"/>
                  <w:sz w:val="14"/>
                  <w:szCs w:val="14"/>
                </w:rPr>
                <w:id w:val="1739587365"/>
                <w14:checkbox>
                  <w14:checked w14:val="0"/>
                  <w14:checkedState w14:val="2612" w14:font="MS Gothic"/>
                  <w14:uncheckedState w14:val="2610" w14:font="MS Gothic"/>
                </w14:checkbox>
              </w:sdtPr>
              <w:sdtEndPr/>
              <w:sdtContent>
                <w:r w:rsidR="00BE6D71" w:rsidRPr="00385214">
                  <w:rPr>
                    <w:rFonts w:ascii="MS Gothic" w:eastAsia="MS Gothic" w:hAnsi="MS Gothic" w:cs="Cambria Math" w:hint="eastAsia"/>
                    <w:sz w:val="14"/>
                    <w:szCs w:val="14"/>
                  </w:rPr>
                  <w:t>☐</w:t>
                </w:r>
              </w:sdtContent>
            </w:sdt>
            <w:r w:rsidR="00BE6D71" w:rsidRPr="00385214">
              <w:rPr>
                <w:rFonts w:ascii="Cambria Math" w:eastAsia="Times New Roman" w:hAnsi="Cambria Math" w:cs="Cambria Math"/>
                <w:sz w:val="14"/>
                <w:szCs w:val="14"/>
              </w:rPr>
              <w:t xml:space="preserve"> </w:t>
            </w:r>
            <w:r w:rsidR="00BE6D71">
              <w:rPr>
                <w:rFonts w:eastAsia="Times New Roman" w:cs="Cambria Math"/>
                <w:sz w:val="14"/>
                <w:szCs w:val="14"/>
              </w:rPr>
              <w:t>No Action Required</w:t>
            </w:r>
          </w:p>
          <w:p w:rsidR="00BE6D71" w:rsidRPr="00385214" w:rsidRDefault="00BE6D71" w:rsidP="00BE6D71">
            <w:pPr>
              <w:rPr>
                <w:rFonts w:eastAsia="Times New Roman" w:cs="Cambria Math"/>
                <w:sz w:val="14"/>
                <w:szCs w:val="14"/>
              </w:rPr>
            </w:pPr>
          </w:p>
          <w:p w:rsidR="008C195F" w:rsidRDefault="003C0E96" w:rsidP="00BE6D71">
            <w:pPr>
              <w:rPr>
                <w:rFonts w:eastAsia="Times New Roman" w:cs="Cambria Math"/>
                <w:sz w:val="14"/>
                <w:szCs w:val="14"/>
              </w:rPr>
            </w:pPr>
            <w:sdt>
              <w:sdtPr>
                <w:rPr>
                  <w:rFonts w:eastAsia="Times New Roman" w:cs="Cambria Math"/>
                  <w:sz w:val="14"/>
                  <w:szCs w:val="14"/>
                </w:rPr>
                <w:id w:val="-1439750240"/>
                <w14:checkbox>
                  <w14:checked w14:val="0"/>
                  <w14:checkedState w14:val="2612" w14:font="MS Gothic"/>
                  <w14:uncheckedState w14:val="2610" w14:font="MS Gothic"/>
                </w14:checkbox>
              </w:sdtPr>
              <w:sdtEndPr/>
              <w:sdtContent>
                <w:r w:rsidR="00BE6D71" w:rsidRPr="00385214">
                  <w:rPr>
                    <w:rFonts w:ascii="MS Gothic" w:eastAsia="MS Gothic" w:hAnsi="MS Gothic" w:cs="Cambria Math" w:hint="eastAsia"/>
                    <w:sz w:val="14"/>
                    <w:szCs w:val="14"/>
                  </w:rPr>
                  <w:t>☐</w:t>
                </w:r>
              </w:sdtContent>
            </w:sdt>
            <w:r w:rsidR="00BE6D71" w:rsidRPr="00385214">
              <w:rPr>
                <w:rFonts w:ascii="Cambria Math" w:eastAsia="Times New Roman" w:hAnsi="Cambria Math" w:cs="Cambria Math"/>
                <w:sz w:val="14"/>
                <w:szCs w:val="14"/>
              </w:rPr>
              <w:t xml:space="preserve"> </w:t>
            </w:r>
            <w:r w:rsidR="00BE6D71">
              <w:rPr>
                <w:rFonts w:eastAsia="Times New Roman" w:cs="Cambria Math"/>
                <w:sz w:val="14"/>
                <w:szCs w:val="14"/>
              </w:rPr>
              <w:t xml:space="preserve">The Following Action </w:t>
            </w:r>
          </w:p>
          <w:p w:rsidR="00BE6D71" w:rsidRPr="00385214" w:rsidRDefault="008C195F" w:rsidP="00BE6D71">
            <w:pPr>
              <w:rPr>
                <w:rFonts w:eastAsia="Times New Roman" w:cs="Cambria Math"/>
                <w:sz w:val="14"/>
                <w:szCs w:val="14"/>
              </w:rPr>
            </w:pPr>
            <w:r>
              <w:rPr>
                <w:rFonts w:eastAsia="Times New Roman" w:cs="Cambria Math"/>
                <w:sz w:val="14"/>
                <w:szCs w:val="14"/>
              </w:rPr>
              <w:t xml:space="preserve">      </w:t>
            </w:r>
            <w:r w:rsidR="00BE6D71">
              <w:rPr>
                <w:rFonts w:eastAsia="Times New Roman" w:cs="Cambria Math"/>
                <w:sz w:val="14"/>
                <w:szCs w:val="14"/>
              </w:rPr>
              <w:t>is Required:</w:t>
            </w:r>
          </w:p>
          <w:p w:rsidR="00BE6D71" w:rsidRPr="00722837" w:rsidRDefault="00BE6D71" w:rsidP="00BE6D71">
            <w:pPr>
              <w:tabs>
                <w:tab w:val="right" w:pos="3181"/>
              </w:tabs>
              <w:rPr>
                <w:rFonts w:cs="Cambria Math"/>
                <w:b/>
                <w:sz w:val="14"/>
                <w:szCs w:val="14"/>
                <w:u w:val="single"/>
              </w:rPr>
            </w:pPr>
          </w:p>
        </w:tc>
      </w:tr>
    </w:tbl>
    <w:p w:rsidR="00B63993" w:rsidRDefault="00B63993"/>
    <w:p w:rsidR="00B63993" w:rsidRDefault="00B63993"/>
    <w:p w:rsidR="00B63993" w:rsidRDefault="00B63993"/>
    <w:p w:rsidR="00B63993" w:rsidRDefault="00B63993">
      <w:r>
        <w:br w:type="page"/>
      </w:r>
    </w:p>
    <w:tbl>
      <w:tblPr>
        <w:tblStyle w:val="TableGrid"/>
        <w:tblW w:w="15130" w:type="dxa"/>
        <w:tblInd w:w="-375" w:type="dxa"/>
        <w:tblLayout w:type="fixed"/>
        <w:tblLook w:val="04A0" w:firstRow="1" w:lastRow="0" w:firstColumn="1" w:lastColumn="0" w:noHBand="0" w:noVBand="1"/>
      </w:tblPr>
      <w:tblGrid>
        <w:gridCol w:w="10260"/>
        <w:gridCol w:w="2160"/>
        <w:gridCol w:w="1530"/>
        <w:gridCol w:w="1180"/>
      </w:tblGrid>
      <w:tr w:rsidR="009668A9" w:rsidRPr="005832FB" w:rsidTr="00231780">
        <w:tc>
          <w:tcPr>
            <w:tcW w:w="10260" w:type="dxa"/>
            <w:tcBorders>
              <w:top w:val="single" w:sz="12" w:space="0" w:color="auto"/>
              <w:left w:val="single" w:sz="12" w:space="0" w:color="auto"/>
              <w:bottom w:val="single" w:sz="12" w:space="0" w:color="auto"/>
            </w:tcBorders>
            <w:shd w:val="clear" w:color="auto" w:fill="F2F2F2" w:themeFill="background1" w:themeFillShade="F2"/>
          </w:tcPr>
          <w:p w:rsidR="009668A9" w:rsidRPr="00577746" w:rsidRDefault="009668A9" w:rsidP="00B67649">
            <w:pPr>
              <w:pStyle w:val="ListParagraph"/>
              <w:spacing w:after="0" w:line="240" w:lineRule="auto"/>
              <w:ind w:left="39"/>
              <w:rPr>
                <w:rFonts w:eastAsia="Times New Roman" w:cs="Arial"/>
                <w:b/>
                <w:szCs w:val="18"/>
              </w:rPr>
            </w:pPr>
            <w:r w:rsidRPr="00577746">
              <w:rPr>
                <w:rFonts w:eastAsia="Times New Roman" w:cs="Arial"/>
                <w:b/>
                <w:szCs w:val="18"/>
              </w:rPr>
              <w:lastRenderedPageBreak/>
              <w:t xml:space="preserve">2-C. </w:t>
            </w:r>
            <w:r w:rsidR="00B67649">
              <w:rPr>
                <w:rFonts w:eastAsia="Times New Roman" w:cs="Arial"/>
                <w:b/>
                <w:szCs w:val="18"/>
              </w:rPr>
              <w:t>HEALTH</w:t>
            </w:r>
            <w:r>
              <w:rPr>
                <w:rFonts w:eastAsia="Times New Roman" w:cs="Arial"/>
                <w:b/>
                <w:szCs w:val="18"/>
              </w:rPr>
              <w:t xml:space="preserve"> C</w:t>
            </w:r>
            <w:r w:rsidR="00B67649">
              <w:rPr>
                <w:rFonts w:eastAsia="Times New Roman" w:cs="Arial"/>
                <w:b/>
                <w:szCs w:val="18"/>
              </w:rPr>
              <w:t>ARE</w:t>
            </w:r>
            <w:r>
              <w:rPr>
                <w:rFonts w:eastAsia="Times New Roman" w:cs="Arial"/>
                <w:b/>
                <w:szCs w:val="18"/>
              </w:rPr>
              <w:t xml:space="preserve"> T</w:t>
            </w:r>
            <w:r w:rsidR="00B67649">
              <w:rPr>
                <w:rFonts w:eastAsia="Times New Roman" w:cs="Arial"/>
                <w:b/>
                <w:szCs w:val="18"/>
              </w:rPr>
              <w:t>AX</w:t>
            </w:r>
            <w:r>
              <w:rPr>
                <w:rFonts w:eastAsia="Times New Roman" w:cs="Arial"/>
                <w:b/>
                <w:szCs w:val="18"/>
              </w:rPr>
              <w:t xml:space="preserve"> C</w:t>
            </w:r>
            <w:r w:rsidR="00B67649">
              <w:rPr>
                <w:rFonts w:eastAsia="Times New Roman" w:cs="Arial"/>
                <w:b/>
                <w:szCs w:val="18"/>
              </w:rPr>
              <w:t>REDIT</w:t>
            </w:r>
            <w:r>
              <w:rPr>
                <w:rFonts w:eastAsia="Times New Roman" w:cs="Arial"/>
                <w:b/>
                <w:szCs w:val="18"/>
              </w:rPr>
              <w:t xml:space="preserve"> (HCTC)</w:t>
            </w:r>
          </w:p>
        </w:tc>
        <w:tc>
          <w:tcPr>
            <w:tcW w:w="2160" w:type="dxa"/>
            <w:tcBorders>
              <w:top w:val="single" w:sz="12" w:space="0" w:color="auto"/>
              <w:bottom w:val="single" w:sz="12" w:space="0" w:color="auto"/>
            </w:tcBorders>
            <w:shd w:val="clear" w:color="auto" w:fill="F2F2F2" w:themeFill="background1" w:themeFillShade="F2"/>
          </w:tcPr>
          <w:p w:rsidR="009668A9" w:rsidRPr="005832FB" w:rsidRDefault="009668A9" w:rsidP="009668A9">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530" w:type="dxa"/>
            <w:tcBorders>
              <w:top w:val="single" w:sz="12" w:space="0" w:color="auto"/>
              <w:bottom w:val="single" w:sz="12" w:space="0" w:color="auto"/>
            </w:tcBorders>
            <w:shd w:val="clear" w:color="auto" w:fill="F2F2F2" w:themeFill="background1" w:themeFillShade="F2"/>
          </w:tcPr>
          <w:p w:rsidR="009668A9" w:rsidRPr="005832FB" w:rsidRDefault="009668A9" w:rsidP="009668A9">
            <w:pPr>
              <w:jc w:val="center"/>
              <w:rPr>
                <w:rFonts w:cs="Arial"/>
                <w:b/>
                <w:sz w:val="18"/>
                <w:szCs w:val="18"/>
              </w:rPr>
            </w:pPr>
            <w:r w:rsidRPr="005832FB">
              <w:rPr>
                <w:rFonts w:cs="Arial"/>
                <w:b/>
                <w:sz w:val="18"/>
                <w:szCs w:val="18"/>
              </w:rPr>
              <w:t>Observations</w:t>
            </w:r>
          </w:p>
        </w:tc>
        <w:tc>
          <w:tcPr>
            <w:tcW w:w="1180" w:type="dxa"/>
            <w:tcBorders>
              <w:top w:val="single" w:sz="12" w:space="0" w:color="auto"/>
              <w:bottom w:val="single" w:sz="12" w:space="0" w:color="auto"/>
              <w:right w:val="single" w:sz="12" w:space="0" w:color="auto"/>
            </w:tcBorders>
            <w:shd w:val="clear" w:color="auto" w:fill="F2F2F2" w:themeFill="background1" w:themeFillShade="F2"/>
          </w:tcPr>
          <w:p w:rsidR="009668A9" w:rsidRPr="005832FB" w:rsidRDefault="009668A9" w:rsidP="009668A9">
            <w:pPr>
              <w:jc w:val="center"/>
              <w:rPr>
                <w:rFonts w:cs="Arial"/>
                <w:b/>
                <w:sz w:val="18"/>
                <w:szCs w:val="18"/>
              </w:rPr>
            </w:pPr>
            <w:r w:rsidRPr="005832FB">
              <w:rPr>
                <w:rFonts w:cs="Arial"/>
                <w:b/>
                <w:sz w:val="18"/>
                <w:szCs w:val="18"/>
              </w:rPr>
              <w:t>Actions Required</w:t>
            </w:r>
          </w:p>
        </w:tc>
      </w:tr>
      <w:tr w:rsidR="009668A9" w:rsidRPr="00722837" w:rsidTr="009668A9">
        <w:tc>
          <w:tcPr>
            <w:tcW w:w="10260" w:type="dxa"/>
            <w:tcBorders>
              <w:top w:val="single" w:sz="12" w:space="0" w:color="auto"/>
              <w:bottom w:val="single" w:sz="2" w:space="0" w:color="auto"/>
            </w:tcBorders>
            <w:shd w:val="clear" w:color="auto" w:fill="auto"/>
          </w:tcPr>
          <w:p w:rsidR="009668A9" w:rsidRPr="00E42AED" w:rsidRDefault="009668A9" w:rsidP="00EB592D">
            <w:pPr>
              <w:pStyle w:val="ListParagraph"/>
              <w:numPr>
                <w:ilvl w:val="0"/>
                <w:numId w:val="65"/>
              </w:numPr>
              <w:spacing w:after="0" w:line="240" w:lineRule="auto"/>
              <w:ind w:left="162" w:hanging="162"/>
              <w:rPr>
                <w:rFonts w:eastAsia="Times New Roman" w:cs="Arial"/>
                <w:sz w:val="10"/>
                <w:szCs w:val="10"/>
              </w:rPr>
            </w:pPr>
            <w:r w:rsidRPr="00E42AED">
              <w:rPr>
                <w:rFonts w:eastAsia="Times New Roman" w:cs="Arial"/>
                <w:sz w:val="10"/>
                <w:szCs w:val="10"/>
              </w:rPr>
              <w:t>TEGL 22-15, Reinstatement of the Health Coverage Tax Credit (HCTC)</w:t>
            </w:r>
            <w:r w:rsidR="00B63993" w:rsidRPr="00E42AED">
              <w:rPr>
                <w:rFonts w:eastAsia="Times New Roman" w:cs="Arial"/>
                <w:sz w:val="10"/>
                <w:szCs w:val="10"/>
              </w:rPr>
              <w:t xml:space="preserve">, Released </w:t>
            </w:r>
            <w:r w:rsidRPr="00E42AED">
              <w:rPr>
                <w:rFonts w:eastAsia="Times New Roman" w:cs="Arial"/>
                <w:sz w:val="10"/>
                <w:szCs w:val="10"/>
              </w:rPr>
              <w:t xml:space="preserve"> 02/16/2016</w:t>
            </w:r>
          </w:p>
          <w:p w:rsidR="009668A9" w:rsidRDefault="009668A9" w:rsidP="00EB592D">
            <w:pPr>
              <w:pStyle w:val="ListParagraph"/>
              <w:numPr>
                <w:ilvl w:val="0"/>
                <w:numId w:val="65"/>
              </w:numPr>
              <w:spacing w:after="0" w:line="240" w:lineRule="auto"/>
              <w:ind w:left="162" w:hanging="162"/>
              <w:rPr>
                <w:rFonts w:eastAsia="Times New Roman" w:cs="Arial"/>
                <w:sz w:val="10"/>
                <w:szCs w:val="10"/>
              </w:rPr>
            </w:pPr>
            <w:r w:rsidRPr="00E42AED">
              <w:rPr>
                <w:rFonts w:eastAsia="Times New Roman" w:cs="Arial"/>
                <w:sz w:val="10"/>
                <w:szCs w:val="10"/>
              </w:rPr>
              <w:t xml:space="preserve">The Trade Adjustment </w:t>
            </w:r>
            <w:r w:rsidR="00274570" w:rsidRPr="00E42AED">
              <w:rPr>
                <w:rFonts w:eastAsia="Times New Roman" w:cs="Arial"/>
                <w:sz w:val="10"/>
                <w:szCs w:val="10"/>
              </w:rPr>
              <w:t>Assistance Reauthorization Act of 2015 (TAARA 2015</w:t>
            </w:r>
            <w:r w:rsidR="00B63993" w:rsidRPr="00E42AED">
              <w:rPr>
                <w:rFonts w:eastAsia="Times New Roman" w:cs="Arial"/>
                <w:sz w:val="10"/>
                <w:szCs w:val="10"/>
              </w:rPr>
              <w:t>)</w:t>
            </w:r>
            <w:r w:rsidR="00274570" w:rsidRPr="00E42AED">
              <w:rPr>
                <w:rFonts w:eastAsia="Times New Roman" w:cs="Arial"/>
                <w:sz w:val="10"/>
                <w:szCs w:val="10"/>
              </w:rPr>
              <w:t xml:space="preserve">, </w:t>
            </w:r>
            <w:r w:rsidR="007760EA">
              <w:rPr>
                <w:rFonts w:eastAsia="Times New Roman" w:cs="Arial"/>
                <w:sz w:val="10"/>
                <w:szCs w:val="10"/>
              </w:rPr>
              <w:t>E</w:t>
            </w:r>
            <w:r w:rsidR="00274570" w:rsidRPr="00E42AED">
              <w:rPr>
                <w:rFonts w:eastAsia="Times New Roman" w:cs="Arial"/>
                <w:sz w:val="10"/>
                <w:szCs w:val="10"/>
              </w:rPr>
              <w:t>nacted  06/2/2015</w:t>
            </w:r>
          </w:p>
          <w:p w:rsidR="00B601B1" w:rsidRDefault="00E42AED" w:rsidP="00EB592D">
            <w:pPr>
              <w:pStyle w:val="ListParagraph"/>
              <w:numPr>
                <w:ilvl w:val="0"/>
                <w:numId w:val="65"/>
              </w:numPr>
              <w:spacing w:after="0" w:line="240" w:lineRule="auto"/>
              <w:ind w:left="162" w:hanging="162"/>
              <w:rPr>
                <w:rFonts w:eastAsia="Times New Roman" w:cs="Arial"/>
                <w:sz w:val="10"/>
                <w:szCs w:val="10"/>
              </w:rPr>
            </w:pPr>
            <w:r>
              <w:rPr>
                <w:rFonts w:eastAsia="Times New Roman" w:cs="Arial"/>
                <w:sz w:val="10"/>
                <w:szCs w:val="10"/>
              </w:rPr>
              <w:t>WIN0079, Change 2 Released 02/03/2017</w:t>
            </w:r>
          </w:p>
          <w:p w:rsidR="00B601B1" w:rsidRPr="00171E4D" w:rsidRDefault="00B601B1" w:rsidP="00EB592D">
            <w:pPr>
              <w:pStyle w:val="ListParagraph"/>
              <w:numPr>
                <w:ilvl w:val="0"/>
                <w:numId w:val="65"/>
              </w:numPr>
              <w:spacing w:after="0" w:line="240" w:lineRule="auto"/>
              <w:ind w:left="162" w:hanging="162"/>
              <w:rPr>
                <w:rFonts w:eastAsia="Times New Roman" w:cs="Arial"/>
                <w:sz w:val="10"/>
                <w:szCs w:val="10"/>
              </w:rPr>
            </w:pPr>
            <w:r>
              <w:rPr>
                <w:rFonts w:eastAsia="Times New Roman" w:cs="Arial"/>
                <w:sz w:val="10"/>
                <w:szCs w:val="10"/>
              </w:rPr>
              <w:t xml:space="preserve">IRS </w:t>
            </w:r>
            <w:r w:rsidRPr="00171E4D">
              <w:rPr>
                <w:rFonts w:eastAsia="Times New Roman" w:cs="Arial"/>
                <w:sz w:val="10"/>
                <w:szCs w:val="10"/>
              </w:rPr>
              <w:t xml:space="preserve">Information Page:  </w:t>
            </w:r>
            <w:r w:rsidR="00B63993" w:rsidRPr="00171E4D">
              <w:rPr>
                <w:rFonts w:eastAsia="Times New Roman" w:cs="Arial"/>
                <w:sz w:val="10"/>
                <w:szCs w:val="10"/>
              </w:rPr>
              <w:t xml:space="preserve"> </w:t>
            </w:r>
            <w:hyperlink r:id="rId12" w:history="1">
              <w:r w:rsidRPr="00171E4D">
                <w:rPr>
                  <w:rStyle w:val="Hyperlink"/>
                  <w:rFonts w:eastAsia="Times New Roman" w:cs="Arial"/>
                  <w:sz w:val="10"/>
                  <w:szCs w:val="10"/>
                </w:rPr>
                <w:t>https://www.irs.gov/credits-deductions/individuals/hctc</w:t>
              </w:r>
            </w:hyperlink>
          </w:p>
          <w:p w:rsidR="00274570" w:rsidRPr="00171E4D" w:rsidRDefault="00274570" w:rsidP="00B601B1">
            <w:pPr>
              <w:pStyle w:val="ListParagraph"/>
              <w:spacing w:after="0" w:line="240" w:lineRule="auto"/>
              <w:ind w:left="162"/>
              <w:rPr>
                <w:rFonts w:eastAsia="Times New Roman" w:cs="Arial"/>
                <w:sz w:val="10"/>
                <w:szCs w:val="10"/>
              </w:rPr>
            </w:pPr>
          </w:p>
          <w:p w:rsidR="009668A9" w:rsidRPr="0094206D" w:rsidRDefault="009668A9" w:rsidP="009668A9">
            <w:pPr>
              <w:pStyle w:val="ListParagraph"/>
              <w:spacing w:after="0" w:line="240" w:lineRule="auto"/>
              <w:ind w:left="360"/>
              <w:rPr>
                <w:rFonts w:eastAsia="Times New Roman" w:cs="Arial"/>
                <w:sz w:val="6"/>
                <w:szCs w:val="6"/>
              </w:rPr>
            </w:pPr>
          </w:p>
          <w:p w:rsidR="00E42AED" w:rsidRPr="00607520" w:rsidRDefault="00E42AED" w:rsidP="009668A9">
            <w:pPr>
              <w:rPr>
                <w:rFonts w:eastAsia="Times New Roman" w:cs="Arial"/>
                <w:b/>
                <w:sz w:val="14"/>
                <w:szCs w:val="14"/>
                <w:u w:val="single"/>
              </w:rPr>
            </w:pPr>
            <w:r w:rsidRPr="00607520">
              <w:rPr>
                <w:rFonts w:eastAsia="Times New Roman" w:cs="Arial"/>
                <w:b/>
                <w:sz w:val="14"/>
                <w:szCs w:val="14"/>
                <w:u w:val="single"/>
              </w:rPr>
              <w:t>HOW ARE INDIVIDUALS MADE AWARE OF THE ROGRAM AND POTENTIAL ELIGIBLITY</w:t>
            </w:r>
          </w:p>
          <w:p w:rsidR="00E42AED" w:rsidRPr="00607520" w:rsidRDefault="00E42AED" w:rsidP="00EB592D">
            <w:pPr>
              <w:pStyle w:val="ListParagraph"/>
              <w:numPr>
                <w:ilvl w:val="0"/>
                <w:numId w:val="112"/>
              </w:numPr>
              <w:ind w:left="162" w:hanging="162"/>
              <w:rPr>
                <w:rFonts w:eastAsia="Times New Roman" w:cs="Arial"/>
                <w:sz w:val="14"/>
                <w:szCs w:val="14"/>
              </w:rPr>
            </w:pPr>
            <w:r w:rsidRPr="00607520">
              <w:rPr>
                <w:rFonts w:eastAsia="Times New Roman" w:cs="Arial"/>
                <w:sz w:val="14"/>
                <w:szCs w:val="14"/>
              </w:rPr>
              <w:t>TAA Staff will advise individuals about the HCTC program</w:t>
            </w:r>
          </w:p>
          <w:p w:rsidR="00E42AED" w:rsidRPr="00607520" w:rsidRDefault="00274570" w:rsidP="009668A9">
            <w:pPr>
              <w:rPr>
                <w:rFonts w:eastAsia="Times New Roman" w:cs="Arial"/>
                <w:b/>
                <w:sz w:val="14"/>
                <w:szCs w:val="14"/>
                <w:u w:val="single"/>
              </w:rPr>
            </w:pPr>
            <w:r w:rsidRPr="00607520">
              <w:rPr>
                <w:rFonts w:eastAsia="Times New Roman" w:cs="Arial"/>
                <w:b/>
                <w:sz w:val="14"/>
                <w:szCs w:val="14"/>
                <w:u w:val="single"/>
              </w:rPr>
              <w:t>W</w:t>
            </w:r>
            <w:r w:rsidR="00E42AED" w:rsidRPr="00607520">
              <w:rPr>
                <w:rFonts w:eastAsia="Times New Roman" w:cs="Arial"/>
                <w:b/>
                <w:sz w:val="14"/>
                <w:szCs w:val="14"/>
                <w:u w:val="single"/>
              </w:rPr>
              <w:t xml:space="preserve">HO </w:t>
            </w:r>
            <w:r w:rsidR="00607520" w:rsidRPr="00607520">
              <w:rPr>
                <w:rFonts w:eastAsia="Times New Roman" w:cs="Arial"/>
                <w:b/>
                <w:sz w:val="14"/>
                <w:szCs w:val="14"/>
                <w:u w:val="single"/>
              </w:rPr>
              <w:t>IS</w:t>
            </w:r>
            <w:r w:rsidR="00E42AED" w:rsidRPr="00607520">
              <w:rPr>
                <w:rFonts w:eastAsia="Times New Roman" w:cs="Arial"/>
                <w:b/>
                <w:sz w:val="14"/>
                <w:szCs w:val="14"/>
                <w:u w:val="single"/>
              </w:rPr>
              <w:t xml:space="preserve"> ELIGIBL</w:t>
            </w:r>
            <w:r w:rsidR="00607520" w:rsidRPr="00607520">
              <w:rPr>
                <w:rFonts w:eastAsia="Times New Roman" w:cs="Arial"/>
                <w:b/>
                <w:sz w:val="14"/>
                <w:szCs w:val="14"/>
                <w:u w:val="single"/>
              </w:rPr>
              <w:t>E</w:t>
            </w:r>
          </w:p>
          <w:p w:rsidR="00E42AED" w:rsidRPr="00607520" w:rsidRDefault="00E42AED" w:rsidP="00EB592D">
            <w:pPr>
              <w:pStyle w:val="ListParagraph"/>
              <w:numPr>
                <w:ilvl w:val="0"/>
                <w:numId w:val="112"/>
              </w:numPr>
              <w:ind w:left="162" w:hanging="180"/>
              <w:rPr>
                <w:rFonts w:eastAsia="Times New Roman" w:cs="Arial"/>
                <w:sz w:val="14"/>
                <w:szCs w:val="14"/>
              </w:rPr>
            </w:pPr>
            <w:r w:rsidRPr="00607520">
              <w:rPr>
                <w:rFonts w:eastAsia="Times New Roman" w:cs="Arial"/>
                <w:sz w:val="14"/>
                <w:szCs w:val="14"/>
              </w:rPr>
              <w:t>Eligible TAA Recipients:</w:t>
            </w:r>
          </w:p>
          <w:p w:rsidR="00E42AED" w:rsidRPr="00607520" w:rsidRDefault="00274570" w:rsidP="00EB592D">
            <w:pPr>
              <w:pStyle w:val="ListParagraph"/>
              <w:numPr>
                <w:ilvl w:val="1"/>
                <w:numId w:val="112"/>
              </w:numPr>
              <w:ind w:left="432" w:hanging="180"/>
              <w:rPr>
                <w:rFonts w:eastAsia="Times New Roman" w:cs="Arial"/>
                <w:sz w:val="14"/>
                <w:szCs w:val="14"/>
              </w:rPr>
            </w:pPr>
            <w:r w:rsidRPr="00607520">
              <w:rPr>
                <w:rFonts w:eastAsia="Times New Roman" w:cs="Arial"/>
                <w:sz w:val="14"/>
                <w:szCs w:val="14"/>
              </w:rPr>
              <w:t>Individuals who received Trade Readjustment Allowance for any day of the referenced month</w:t>
            </w:r>
          </w:p>
          <w:p w:rsidR="00E42AED" w:rsidRPr="00607520" w:rsidRDefault="00E42AED" w:rsidP="00EB592D">
            <w:pPr>
              <w:pStyle w:val="ListParagraph"/>
              <w:numPr>
                <w:ilvl w:val="1"/>
                <w:numId w:val="112"/>
              </w:numPr>
              <w:ind w:left="432" w:hanging="180"/>
              <w:rPr>
                <w:rFonts w:eastAsia="Times New Roman" w:cs="Arial"/>
                <w:sz w:val="14"/>
                <w:szCs w:val="14"/>
              </w:rPr>
            </w:pPr>
            <w:r w:rsidRPr="00607520">
              <w:rPr>
                <w:rFonts w:eastAsia="Times New Roman" w:cs="Arial"/>
                <w:sz w:val="14"/>
                <w:szCs w:val="14"/>
              </w:rPr>
              <w:t>Individuals who would have been eligible to receive TRA in the reference month except for not having exhausted their unemployment compensation entitlement</w:t>
            </w:r>
          </w:p>
          <w:p w:rsidR="00E42AED" w:rsidRPr="00607520" w:rsidRDefault="00E42AED" w:rsidP="00E42AED">
            <w:pPr>
              <w:pStyle w:val="ListParagraph"/>
              <w:ind w:left="432"/>
              <w:rPr>
                <w:rFonts w:eastAsia="Times New Roman" w:cs="Arial"/>
                <w:sz w:val="14"/>
                <w:szCs w:val="14"/>
              </w:rPr>
            </w:pPr>
          </w:p>
          <w:p w:rsidR="00E42AED" w:rsidRPr="00607520" w:rsidRDefault="00E42AED" w:rsidP="00EB592D">
            <w:pPr>
              <w:pStyle w:val="ListParagraph"/>
              <w:numPr>
                <w:ilvl w:val="0"/>
                <w:numId w:val="112"/>
              </w:numPr>
              <w:ind w:left="162" w:hanging="180"/>
              <w:rPr>
                <w:rFonts w:eastAsia="Times New Roman" w:cs="Arial"/>
                <w:sz w:val="14"/>
                <w:szCs w:val="14"/>
              </w:rPr>
            </w:pPr>
            <w:r w:rsidRPr="00607520">
              <w:rPr>
                <w:rFonts w:eastAsia="Times New Roman" w:cs="Arial"/>
                <w:sz w:val="14"/>
                <w:szCs w:val="14"/>
              </w:rPr>
              <w:t xml:space="preserve">Eligible </w:t>
            </w:r>
            <w:r w:rsidR="00274570" w:rsidRPr="00607520">
              <w:rPr>
                <w:rFonts w:eastAsia="Times New Roman" w:cs="Arial"/>
                <w:sz w:val="14"/>
                <w:szCs w:val="14"/>
              </w:rPr>
              <w:t xml:space="preserve">ATAA or RTAA </w:t>
            </w:r>
            <w:r w:rsidRPr="00607520">
              <w:rPr>
                <w:rFonts w:eastAsia="Times New Roman" w:cs="Arial"/>
                <w:sz w:val="14"/>
                <w:szCs w:val="14"/>
              </w:rPr>
              <w:t>R</w:t>
            </w:r>
            <w:r w:rsidR="00274570" w:rsidRPr="00607520">
              <w:rPr>
                <w:rFonts w:eastAsia="Times New Roman" w:cs="Arial"/>
                <w:sz w:val="14"/>
                <w:szCs w:val="14"/>
              </w:rPr>
              <w:t>ecipients</w:t>
            </w:r>
            <w:r w:rsidRPr="00607520">
              <w:rPr>
                <w:rFonts w:eastAsia="Times New Roman" w:cs="Arial"/>
                <w:sz w:val="14"/>
                <w:szCs w:val="14"/>
              </w:rPr>
              <w:t>:</w:t>
            </w:r>
          </w:p>
          <w:p w:rsidR="00E42AED" w:rsidRPr="00607520" w:rsidRDefault="00E42AED" w:rsidP="00EB592D">
            <w:pPr>
              <w:pStyle w:val="ListParagraph"/>
              <w:numPr>
                <w:ilvl w:val="1"/>
                <w:numId w:val="112"/>
              </w:numPr>
              <w:ind w:left="432" w:hanging="180"/>
              <w:rPr>
                <w:rFonts w:eastAsia="Times New Roman" w:cs="Arial"/>
                <w:sz w:val="14"/>
                <w:szCs w:val="14"/>
              </w:rPr>
            </w:pPr>
            <w:r w:rsidRPr="00607520">
              <w:rPr>
                <w:rFonts w:eastAsia="Times New Roman" w:cs="Arial"/>
                <w:sz w:val="14"/>
                <w:szCs w:val="14"/>
              </w:rPr>
              <w:t xml:space="preserve">Individuals who participated in the Alternative Trade Adjustment Assistance (ATAA) Reemployment Trade Adjustment Assistance (RTAA) programs in the reference month and received a payment in that month (equal to 50 percent of the difference between their wages at the time of separation and the time of reemployment).  </w:t>
            </w:r>
          </w:p>
          <w:p w:rsidR="00274570" w:rsidRPr="00607520" w:rsidRDefault="00E42AED" w:rsidP="00EB592D">
            <w:pPr>
              <w:pStyle w:val="ListParagraph"/>
              <w:numPr>
                <w:ilvl w:val="1"/>
                <w:numId w:val="112"/>
              </w:numPr>
              <w:ind w:left="432" w:hanging="180"/>
              <w:rPr>
                <w:rFonts w:eastAsia="Times New Roman" w:cs="Arial"/>
                <w:sz w:val="14"/>
                <w:szCs w:val="14"/>
              </w:rPr>
            </w:pPr>
            <w:r w:rsidRPr="00607520">
              <w:rPr>
                <w:rFonts w:eastAsia="Times New Roman" w:cs="Arial"/>
                <w:sz w:val="14"/>
                <w:szCs w:val="14"/>
              </w:rPr>
              <w:t>Individuals whose ATAA or RTAA program eligibility lapsed in the prior calendar month.</w:t>
            </w:r>
          </w:p>
          <w:p w:rsidR="00E42AED" w:rsidRPr="00607520" w:rsidRDefault="00E42AED" w:rsidP="00E42AED">
            <w:pPr>
              <w:rPr>
                <w:rFonts w:eastAsia="Times New Roman" w:cs="Arial"/>
                <w:b/>
                <w:sz w:val="14"/>
                <w:szCs w:val="14"/>
                <w:u w:val="single"/>
              </w:rPr>
            </w:pPr>
            <w:r w:rsidRPr="00607520">
              <w:rPr>
                <w:rFonts w:eastAsia="Times New Roman" w:cs="Arial"/>
                <w:b/>
                <w:sz w:val="14"/>
                <w:szCs w:val="14"/>
                <w:u w:val="single"/>
              </w:rPr>
              <w:t>WHO DETERMINES ELIGIBLITY</w:t>
            </w:r>
          </w:p>
          <w:p w:rsidR="00274570" w:rsidRPr="00607520" w:rsidRDefault="00E42AED" w:rsidP="00EB592D">
            <w:pPr>
              <w:pStyle w:val="ListParagraph"/>
              <w:numPr>
                <w:ilvl w:val="0"/>
                <w:numId w:val="113"/>
              </w:numPr>
              <w:ind w:left="162" w:hanging="162"/>
              <w:rPr>
                <w:rFonts w:eastAsia="Times New Roman" w:cs="Arial"/>
                <w:sz w:val="14"/>
                <w:szCs w:val="14"/>
              </w:rPr>
            </w:pPr>
            <w:r w:rsidRPr="00607520">
              <w:rPr>
                <w:rFonts w:eastAsia="Times New Roman" w:cs="Arial"/>
                <w:sz w:val="14"/>
                <w:szCs w:val="14"/>
              </w:rPr>
              <w:t>Only the IRS can determine an individual’s eligibility.</w:t>
            </w:r>
          </w:p>
          <w:p w:rsidR="00274570" w:rsidRPr="00607520" w:rsidRDefault="00607520" w:rsidP="009668A9">
            <w:pPr>
              <w:rPr>
                <w:rFonts w:eastAsia="Times New Roman" w:cs="Arial"/>
                <w:b/>
                <w:sz w:val="14"/>
                <w:szCs w:val="14"/>
                <w:u w:val="single"/>
              </w:rPr>
            </w:pPr>
            <w:r w:rsidRPr="00607520">
              <w:rPr>
                <w:rFonts w:eastAsia="Times New Roman" w:cs="Arial"/>
                <w:b/>
                <w:sz w:val="14"/>
                <w:szCs w:val="14"/>
                <w:u w:val="single"/>
              </w:rPr>
              <w:t>SPECIALL RULE RECIPIENTS</w:t>
            </w:r>
          </w:p>
          <w:p w:rsidR="009668A9" w:rsidRPr="00607520" w:rsidRDefault="00607520" w:rsidP="00EB592D">
            <w:pPr>
              <w:pStyle w:val="ListParagraph"/>
              <w:numPr>
                <w:ilvl w:val="0"/>
                <w:numId w:val="113"/>
              </w:numPr>
              <w:ind w:left="162" w:hanging="162"/>
              <w:rPr>
                <w:rFonts w:eastAsia="Times New Roman" w:cs="Arial"/>
                <w:b/>
                <w:sz w:val="14"/>
                <w:szCs w:val="14"/>
              </w:rPr>
            </w:pPr>
            <w:r w:rsidRPr="00607520">
              <w:rPr>
                <w:rFonts w:eastAsia="Times New Roman" w:cs="Arial"/>
                <w:sz w:val="14"/>
                <w:szCs w:val="14"/>
              </w:rPr>
              <w:t>Individuals who are in a break exceeding 30 days while in approved training where the break exists within the eligibility period for receiving TRA.</w:t>
            </w:r>
          </w:p>
          <w:p w:rsidR="00607520" w:rsidRPr="00607520" w:rsidRDefault="00607520" w:rsidP="00EB592D">
            <w:pPr>
              <w:pStyle w:val="ListParagraph"/>
              <w:numPr>
                <w:ilvl w:val="0"/>
                <w:numId w:val="113"/>
              </w:numPr>
              <w:ind w:left="162" w:hanging="162"/>
              <w:rPr>
                <w:rFonts w:eastAsia="Times New Roman" w:cs="Arial"/>
                <w:b/>
                <w:sz w:val="14"/>
                <w:szCs w:val="14"/>
              </w:rPr>
            </w:pPr>
            <w:r w:rsidRPr="00607520">
              <w:rPr>
                <w:rFonts w:eastAsia="Times New Roman" w:cs="Arial"/>
                <w:sz w:val="14"/>
                <w:szCs w:val="14"/>
              </w:rPr>
              <w:t>Individuals receiving unemployment compensation in the reference month and who would have been eligible to receive TRA in that month except for not having exhausted their unemployment compensation entitlement despite not yet being enrolled in training.</w:t>
            </w:r>
          </w:p>
          <w:p w:rsidR="00607520" w:rsidRPr="00607520" w:rsidRDefault="00607520" w:rsidP="00607520">
            <w:pPr>
              <w:rPr>
                <w:rFonts w:eastAsia="Times New Roman" w:cs="Arial"/>
                <w:b/>
                <w:sz w:val="14"/>
                <w:szCs w:val="14"/>
                <w:u w:val="single"/>
              </w:rPr>
            </w:pPr>
            <w:r w:rsidRPr="00607520">
              <w:rPr>
                <w:rFonts w:eastAsia="Times New Roman" w:cs="Arial"/>
                <w:b/>
                <w:sz w:val="14"/>
                <w:szCs w:val="14"/>
                <w:u w:val="single"/>
              </w:rPr>
              <w:t>HOW TO APPLY</w:t>
            </w:r>
          </w:p>
          <w:p w:rsidR="00607520" w:rsidRPr="00607520" w:rsidRDefault="00607520" w:rsidP="00EB592D">
            <w:pPr>
              <w:pStyle w:val="ListParagraph"/>
              <w:numPr>
                <w:ilvl w:val="0"/>
                <w:numId w:val="114"/>
              </w:numPr>
              <w:ind w:left="162" w:hanging="162"/>
              <w:rPr>
                <w:rFonts w:eastAsia="Times New Roman" w:cs="Arial"/>
                <w:sz w:val="14"/>
                <w:szCs w:val="14"/>
              </w:rPr>
            </w:pPr>
            <w:r w:rsidRPr="00607520">
              <w:rPr>
                <w:rFonts w:eastAsia="Times New Roman" w:cs="Arial"/>
                <w:sz w:val="14"/>
                <w:szCs w:val="14"/>
              </w:rPr>
              <w:t>Eligible recipients for calendar year 20014, 2015 and 2016 must apply.</w:t>
            </w:r>
          </w:p>
          <w:p w:rsidR="00607520" w:rsidRPr="00607520" w:rsidRDefault="00607520" w:rsidP="00EB592D">
            <w:pPr>
              <w:pStyle w:val="ListParagraph"/>
              <w:numPr>
                <w:ilvl w:val="0"/>
                <w:numId w:val="114"/>
              </w:numPr>
              <w:ind w:left="162" w:hanging="162"/>
              <w:rPr>
                <w:rFonts w:eastAsia="Times New Roman" w:cs="Arial"/>
                <w:sz w:val="14"/>
                <w:szCs w:val="14"/>
              </w:rPr>
            </w:pPr>
            <w:r w:rsidRPr="00607520">
              <w:rPr>
                <w:rFonts w:eastAsia="Times New Roman" w:cs="Arial"/>
                <w:sz w:val="14"/>
                <w:szCs w:val="14"/>
              </w:rPr>
              <w:t>The IRS requested states provide documentation as proof of eligibility.</w:t>
            </w:r>
          </w:p>
          <w:p w:rsidR="00607520" w:rsidRPr="00607520" w:rsidRDefault="00607520" w:rsidP="00607520">
            <w:pPr>
              <w:rPr>
                <w:rFonts w:eastAsia="Times New Roman" w:cs="Arial"/>
                <w:b/>
                <w:sz w:val="14"/>
                <w:szCs w:val="14"/>
                <w:u w:val="single"/>
              </w:rPr>
            </w:pPr>
            <w:r w:rsidRPr="00607520">
              <w:rPr>
                <w:rFonts w:eastAsia="Times New Roman" w:cs="Arial"/>
                <w:b/>
                <w:sz w:val="14"/>
                <w:szCs w:val="14"/>
                <w:u w:val="single"/>
              </w:rPr>
              <w:t>DOCUMENTATION</w:t>
            </w:r>
          </w:p>
          <w:p w:rsidR="00607520" w:rsidRDefault="00607520" w:rsidP="00607520">
            <w:pPr>
              <w:rPr>
                <w:rFonts w:eastAsia="Times New Roman" w:cs="Arial"/>
                <w:sz w:val="14"/>
                <w:szCs w:val="14"/>
              </w:rPr>
            </w:pPr>
            <w:r w:rsidRPr="00607520">
              <w:rPr>
                <w:rFonts w:eastAsia="Times New Roman" w:cs="Arial"/>
                <w:sz w:val="14"/>
                <w:szCs w:val="14"/>
              </w:rPr>
              <w:t>The IRS requires that the state provide proof of eligible TAA or ATAA/RTAA recipient status for 2014 and 2015, separately for each tax year, confirming the individual received payment for any one week in any one month during the calendar year.</w:t>
            </w:r>
          </w:p>
          <w:p w:rsidR="009668A9" w:rsidRPr="00501BA5" w:rsidRDefault="009668A9" w:rsidP="009668A9">
            <w:pPr>
              <w:rPr>
                <w:rFonts w:eastAsia="Times New Roman" w:cs="Arial"/>
                <w:sz w:val="6"/>
                <w:szCs w:val="6"/>
              </w:rPr>
            </w:pPr>
          </w:p>
          <w:p w:rsidR="009668A9" w:rsidRPr="00274570" w:rsidRDefault="009668A9" w:rsidP="00274570">
            <w:pPr>
              <w:pStyle w:val="ListParagraph"/>
              <w:spacing w:after="0" w:line="240" w:lineRule="auto"/>
              <w:ind w:left="360"/>
              <w:rPr>
                <w:rFonts w:eastAsia="Times New Roman" w:cs="Arial"/>
                <w:sz w:val="12"/>
                <w:szCs w:val="12"/>
              </w:rPr>
            </w:pPr>
          </w:p>
        </w:tc>
        <w:tc>
          <w:tcPr>
            <w:tcW w:w="2160" w:type="dxa"/>
            <w:tcBorders>
              <w:top w:val="single" w:sz="12" w:space="0" w:color="auto"/>
              <w:bottom w:val="single" w:sz="2" w:space="0" w:color="auto"/>
            </w:tcBorders>
            <w:shd w:val="clear" w:color="auto" w:fill="auto"/>
          </w:tcPr>
          <w:p w:rsidR="00B601B1" w:rsidRPr="00B601B1" w:rsidRDefault="00B601B1" w:rsidP="009668A9">
            <w:pPr>
              <w:autoSpaceDE w:val="0"/>
              <w:autoSpaceDN w:val="0"/>
              <w:adjustRightInd w:val="0"/>
              <w:rPr>
                <w:rFonts w:eastAsia="Times New Roman" w:cs="Arial"/>
                <w:b/>
                <w:sz w:val="14"/>
                <w:szCs w:val="14"/>
                <w:u w:val="single"/>
              </w:rPr>
            </w:pPr>
            <w:r w:rsidRPr="00B601B1">
              <w:rPr>
                <w:rFonts w:eastAsia="Times New Roman" w:cs="Arial"/>
                <w:b/>
                <w:sz w:val="14"/>
                <w:szCs w:val="14"/>
                <w:u w:val="single"/>
              </w:rPr>
              <w:t>WIN0079, Change 2</w:t>
            </w:r>
          </w:p>
          <w:p w:rsidR="009668A9" w:rsidRPr="00B601B1" w:rsidRDefault="00B601B1" w:rsidP="009668A9">
            <w:pPr>
              <w:autoSpaceDE w:val="0"/>
              <w:autoSpaceDN w:val="0"/>
              <w:adjustRightInd w:val="0"/>
              <w:rPr>
                <w:rFonts w:eastAsia="Times New Roman" w:cs="Arial"/>
                <w:sz w:val="14"/>
                <w:szCs w:val="14"/>
              </w:rPr>
            </w:pPr>
            <w:r w:rsidRPr="00B601B1">
              <w:rPr>
                <w:rFonts w:eastAsia="Times New Roman" w:cs="Arial"/>
                <w:sz w:val="14"/>
                <w:szCs w:val="14"/>
              </w:rPr>
              <w:t>Procedures for d</w:t>
            </w:r>
            <w:r w:rsidR="00274570" w:rsidRPr="00B601B1">
              <w:rPr>
                <w:rFonts w:eastAsia="Times New Roman" w:cs="Arial"/>
                <w:sz w:val="14"/>
                <w:szCs w:val="14"/>
              </w:rPr>
              <w:t xml:space="preserve">ocumentation </w:t>
            </w:r>
            <w:r w:rsidRPr="00B601B1">
              <w:rPr>
                <w:rFonts w:eastAsia="Times New Roman" w:cs="Arial"/>
                <w:sz w:val="14"/>
                <w:szCs w:val="14"/>
              </w:rPr>
              <w:t xml:space="preserve"> and </w:t>
            </w:r>
            <w:r w:rsidR="00274570" w:rsidRPr="00B601B1">
              <w:rPr>
                <w:rFonts w:eastAsia="Times New Roman" w:cs="Arial"/>
                <w:sz w:val="14"/>
                <w:szCs w:val="14"/>
              </w:rPr>
              <w:t>provision of HCTC information</w:t>
            </w:r>
            <w:r w:rsidRPr="00B601B1">
              <w:rPr>
                <w:rFonts w:eastAsia="Times New Roman" w:cs="Arial"/>
                <w:sz w:val="14"/>
                <w:szCs w:val="14"/>
              </w:rPr>
              <w:t xml:space="preserve"> to be </w:t>
            </w:r>
            <w:r w:rsidR="00274570" w:rsidRPr="00B601B1">
              <w:rPr>
                <w:rFonts w:eastAsia="Times New Roman" w:cs="Arial"/>
                <w:sz w:val="14"/>
                <w:szCs w:val="14"/>
              </w:rPr>
              <w:t>provided to each participant</w:t>
            </w:r>
            <w:r w:rsidR="009668A9" w:rsidRPr="00B601B1">
              <w:rPr>
                <w:rFonts w:eastAsia="Times New Roman" w:cs="Arial"/>
                <w:sz w:val="14"/>
                <w:szCs w:val="14"/>
              </w:rPr>
              <w:t>:</w:t>
            </w:r>
          </w:p>
          <w:p w:rsidR="00B601B1" w:rsidRPr="00B601B1" w:rsidRDefault="00B601B1" w:rsidP="00EB592D">
            <w:pPr>
              <w:pStyle w:val="ListParagraph"/>
              <w:numPr>
                <w:ilvl w:val="0"/>
                <w:numId w:val="66"/>
              </w:numPr>
              <w:autoSpaceDE w:val="0"/>
              <w:autoSpaceDN w:val="0"/>
              <w:adjustRightInd w:val="0"/>
              <w:spacing w:after="0" w:line="240" w:lineRule="auto"/>
              <w:ind w:left="162" w:hanging="180"/>
              <w:rPr>
                <w:rFonts w:eastAsia="Times New Roman" w:cs="Arial"/>
                <w:sz w:val="14"/>
                <w:szCs w:val="14"/>
              </w:rPr>
            </w:pPr>
            <w:r w:rsidRPr="00B601B1">
              <w:rPr>
                <w:rFonts w:eastAsia="Times New Roman" w:cs="Arial"/>
                <w:sz w:val="14"/>
                <w:szCs w:val="14"/>
              </w:rPr>
              <w:t xml:space="preserve">One Page HCTC </w:t>
            </w:r>
            <w:r w:rsidR="009668A9" w:rsidRPr="00B601B1">
              <w:rPr>
                <w:rFonts w:eastAsia="Times New Roman" w:cs="Arial"/>
                <w:sz w:val="14"/>
                <w:szCs w:val="14"/>
              </w:rPr>
              <w:t>F</w:t>
            </w:r>
            <w:r w:rsidRPr="00B601B1">
              <w:rPr>
                <w:rFonts w:eastAsia="Times New Roman" w:cs="Arial"/>
                <w:sz w:val="14"/>
                <w:szCs w:val="14"/>
              </w:rPr>
              <w:t>lyer and/or</w:t>
            </w:r>
          </w:p>
          <w:p w:rsidR="009668A9" w:rsidRPr="00B601B1" w:rsidRDefault="00B601B1" w:rsidP="00EB592D">
            <w:pPr>
              <w:pStyle w:val="ListParagraph"/>
              <w:numPr>
                <w:ilvl w:val="0"/>
                <w:numId w:val="66"/>
              </w:numPr>
              <w:autoSpaceDE w:val="0"/>
              <w:autoSpaceDN w:val="0"/>
              <w:adjustRightInd w:val="0"/>
              <w:spacing w:after="0" w:line="240" w:lineRule="auto"/>
              <w:ind w:left="162" w:hanging="180"/>
              <w:rPr>
                <w:rFonts w:eastAsia="Times New Roman" w:cs="Arial"/>
                <w:sz w:val="14"/>
                <w:szCs w:val="14"/>
              </w:rPr>
            </w:pPr>
            <w:r w:rsidRPr="00B601B1">
              <w:rPr>
                <w:rFonts w:eastAsia="Times New Roman" w:cs="Arial"/>
                <w:sz w:val="14"/>
                <w:szCs w:val="14"/>
              </w:rPr>
              <w:t>C</w:t>
            </w:r>
            <w:r w:rsidR="00274570" w:rsidRPr="00B601B1">
              <w:rPr>
                <w:rFonts w:eastAsia="Times New Roman" w:cs="Arial"/>
                <w:sz w:val="14"/>
                <w:szCs w:val="14"/>
              </w:rPr>
              <w:t xml:space="preserve">ase </w:t>
            </w:r>
            <w:r w:rsidRPr="00B601B1">
              <w:rPr>
                <w:rFonts w:eastAsia="Times New Roman" w:cs="Arial"/>
                <w:sz w:val="14"/>
                <w:szCs w:val="14"/>
              </w:rPr>
              <w:t>N</w:t>
            </w:r>
            <w:r w:rsidR="00274570" w:rsidRPr="00B601B1">
              <w:rPr>
                <w:rFonts w:eastAsia="Times New Roman" w:cs="Arial"/>
                <w:sz w:val="14"/>
                <w:szCs w:val="14"/>
              </w:rPr>
              <w:t xml:space="preserve">otes  </w:t>
            </w:r>
          </w:p>
          <w:p w:rsidR="009668A9" w:rsidRPr="0098456E" w:rsidRDefault="009668A9" w:rsidP="00274570">
            <w:pPr>
              <w:pStyle w:val="ListParagraph"/>
              <w:autoSpaceDE w:val="0"/>
              <w:autoSpaceDN w:val="0"/>
              <w:adjustRightInd w:val="0"/>
              <w:spacing w:after="0" w:line="240" w:lineRule="auto"/>
              <w:ind w:left="242"/>
              <w:rPr>
                <w:rFonts w:eastAsia="Times New Roman" w:cs="Arial"/>
                <w:sz w:val="12"/>
                <w:szCs w:val="12"/>
              </w:rPr>
            </w:pPr>
          </w:p>
        </w:tc>
        <w:tc>
          <w:tcPr>
            <w:tcW w:w="1530" w:type="dxa"/>
            <w:tcBorders>
              <w:top w:val="single" w:sz="12" w:space="0" w:color="auto"/>
              <w:bottom w:val="single" w:sz="4" w:space="0" w:color="auto"/>
            </w:tcBorders>
            <w:shd w:val="clear" w:color="auto" w:fill="FFFFFF" w:themeFill="background1"/>
          </w:tcPr>
          <w:p w:rsidR="009668A9" w:rsidRPr="00385214" w:rsidRDefault="009668A9" w:rsidP="009668A9">
            <w:pPr>
              <w:rPr>
                <w:rFonts w:eastAsia="Times New Roman" w:cs="Cambria Math"/>
                <w:sz w:val="14"/>
                <w:szCs w:val="14"/>
              </w:rPr>
            </w:pPr>
            <w:r w:rsidRPr="002707AF">
              <w:rPr>
                <w:rFonts w:eastAsia="Times New Roman" w:cs="Cambria Math"/>
                <w:sz w:val="14"/>
                <w:szCs w:val="14"/>
              </w:rPr>
              <w:t xml:space="preserve"> </w:t>
            </w:r>
            <w:sdt>
              <w:sdtPr>
                <w:rPr>
                  <w:rFonts w:eastAsia="Times New Roman" w:cs="Cambria Math"/>
                  <w:sz w:val="14"/>
                  <w:szCs w:val="14"/>
                </w:rPr>
                <w:id w:val="24998179"/>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Met</w:t>
            </w:r>
          </w:p>
          <w:p w:rsidR="009668A9" w:rsidRPr="00385214" w:rsidRDefault="009668A9" w:rsidP="009668A9">
            <w:pPr>
              <w:rPr>
                <w:rFonts w:eastAsia="Times New Roman" w:cs="Cambria Math"/>
                <w:sz w:val="14"/>
                <w:szCs w:val="14"/>
              </w:rPr>
            </w:pPr>
          </w:p>
          <w:p w:rsidR="009668A9" w:rsidRPr="00385214" w:rsidRDefault="009668A9" w:rsidP="009668A9">
            <w:pPr>
              <w:rPr>
                <w:rFonts w:eastAsia="Times New Roman" w:cs="Cambria Math"/>
                <w:sz w:val="14"/>
                <w:szCs w:val="14"/>
              </w:rPr>
            </w:pPr>
            <w:r w:rsidRPr="00385214">
              <w:rPr>
                <w:rFonts w:eastAsia="Times New Roman" w:cs="Cambria Math"/>
                <w:sz w:val="14"/>
                <w:szCs w:val="14"/>
              </w:rPr>
              <w:t xml:space="preserve"> </w:t>
            </w:r>
            <w:sdt>
              <w:sdtPr>
                <w:rPr>
                  <w:rFonts w:eastAsia="Times New Roman" w:cs="Cambria Math"/>
                  <w:sz w:val="14"/>
                  <w:szCs w:val="14"/>
                </w:rPr>
                <w:id w:val="-1476213324"/>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Not Met</w:t>
            </w:r>
          </w:p>
          <w:p w:rsidR="009668A9" w:rsidRPr="00385214" w:rsidRDefault="009668A9" w:rsidP="009668A9">
            <w:pPr>
              <w:rPr>
                <w:rFonts w:eastAsia="Times New Roman" w:cs="Cambria Math"/>
                <w:sz w:val="14"/>
                <w:szCs w:val="14"/>
              </w:rPr>
            </w:pPr>
          </w:p>
          <w:p w:rsidR="009668A9" w:rsidRDefault="009668A9" w:rsidP="009668A9">
            <w:pPr>
              <w:rPr>
                <w:rFonts w:eastAsia="Times New Roman" w:cs="Cambria Math"/>
                <w:sz w:val="14"/>
                <w:szCs w:val="14"/>
              </w:rPr>
            </w:pPr>
            <w:r w:rsidRPr="00385214">
              <w:rPr>
                <w:rFonts w:ascii="Cambria Math" w:eastAsia="Times New Roman" w:hAnsi="Cambria Math" w:cs="Cambria Math"/>
                <w:sz w:val="14"/>
                <w:szCs w:val="14"/>
              </w:rPr>
              <w:t xml:space="preserve"> </w:t>
            </w:r>
            <w:sdt>
              <w:sdtPr>
                <w:rPr>
                  <w:rFonts w:ascii="Cambria Math" w:eastAsia="Times New Roman" w:hAnsi="Cambria Math" w:cs="Cambria Math"/>
                  <w:sz w:val="14"/>
                  <w:szCs w:val="14"/>
                </w:rPr>
                <w:id w:val="-351032397"/>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 xml:space="preserve">Data Validation </w:t>
            </w:r>
          </w:p>
          <w:p w:rsidR="009668A9" w:rsidRPr="00385214" w:rsidRDefault="009668A9" w:rsidP="009668A9">
            <w:pPr>
              <w:rPr>
                <w:rFonts w:eastAsia="Times New Roman" w:cs="Cambria Math"/>
                <w:sz w:val="14"/>
                <w:szCs w:val="14"/>
              </w:rPr>
            </w:pPr>
            <w:r>
              <w:rPr>
                <w:rFonts w:eastAsia="Times New Roman" w:cs="Cambria Math"/>
                <w:sz w:val="14"/>
                <w:szCs w:val="14"/>
              </w:rPr>
              <w:t xml:space="preserve">       </w:t>
            </w:r>
            <w:r w:rsidRPr="00385214">
              <w:rPr>
                <w:rFonts w:eastAsia="Times New Roman" w:cs="Cambria Math"/>
                <w:sz w:val="14"/>
                <w:szCs w:val="14"/>
              </w:rPr>
              <w:t>Issues</w:t>
            </w:r>
          </w:p>
          <w:p w:rsidR="009668A9" w:rsidRPr="00385214" w:rsidRDefault="009668A9" w:rsidP="009668A9">
            <w:pPr>
              <w:rPr>
                <w:rFonts w:eastAsia="Times New Roman" w:cs="Cambria Math"/>
                <w:sz w:val="14"/>
                <w:szCs w:val="14"/>
              </w:rPr>
            </w:pPr>
          </w:p>
          <w:p w:rsidR="009668A9" w:rsidRPr="00385214" w:rsidRDefault="009668A9" w:rsidP="009668A9">
            <w:pPr>
              <w:rPr>
                <w:rFonts w:eastAsia="Times New Roman" w:cs="Cambria Math"/>
                <w:sz w:val="14"/>
                <w:szCs w:val="14"/>
              </w:rPr>
            </w:pPr>
            <w:r w:rsidRPr="00385214">
              <w:rPr>
                <w:rFonts w:eastAsia="Times New Roman" w:cs="Cambria Math"/>
                <w:sz w:val="14"/>
                <w:szCs w:val="14"/>
              </w:rPr>
              <w:t>Comments:</w:t>
            </w:r>
          </w:p>
          <w:p w:rsidR="009668A9" w:rsidRPr="00C45B7D" w:rsidRDefault="009668A9" w:rsidP="009668A9">
            <w:pPr>
              <w:tabs>
                <w:tab w:val="right" w:pos="3181"/>
              </w:tabs>
              <w:rPr>
                <w:rFonts w:cs="Cambria Math"/>
                <w:b/>
                <w:sz w:val="14"/>
                <w:szCs w:val="14"/>
                <w:u w:val="single"/>
              </w:rPr>
            </w:pPr>
          </w:p>
        </w:tc>
        <w:tc>
          <w:tcPr>
            <w:tcW w:w="1180" w:type="dxa"/>
            <w:tcBorders>
              <w:top w:val="single" w:sz="12" w:space="0" w:color="auto"/>
              <w:bottom w:val="single" w:sz="4" w:space="0" w:color="auto"/>
            </w:tcBorders>
            <w:shd w:val="clear" w:color="auto" w:fill="FFFFFF" w:themeFill="background1"/>
          </w:tcPr>
          <w:p w:rsidR="009668A9" w:rsidRPr="00385214" w:rsidRDefault="003C0E96" w:rsidP="009668A9">
            <w:pPr>
              <w:rPr>
                <w:rFonts w:eastAsia="Times New Roman" w:cs="Cambria Math"/>
                <w:sz w:val="14"/>
                <w:szCs w:val="14"/>
              </w:rPr>
            </w:pPr>
            <w:sdt>
              <w:sdtPr>
                <w:rPr>
                  <w:rFonts w:eastAsia="Times New Roman" w:cs="Cambria Math"/>
                  <w:sz w:val="14"/>
                  <w:szCs w:val="14"/>
                </w:rPr>
                <w:id w:val="1397246553"/>
                <w14:checkbox>
                  <w14:checked w14:val="0"/>
                  <w14:checkedState w14:val="2612" w14:font="MS Gothic"/>
                  <w14:uncheckedState w14:val="2610" w14:font="MS Gothic"/>
                </w14:checkbox>
              </w:sdtPr>
              <w:sdtEndPr/>
              <w:sdtContent>
                <w:r w:rsidR="009668A9" w:rsidRPr="00385214">
                  <w:rPr>
                    <w:rFonts w:ascii="MS Gothic" w:eastAsia="MS Gothic" w:hAnsi="MS Gothic" w:cs="Cambria Math" w:hint="eastAsia"/>
                    <w:sz w:val="14"/>
                    <w:szCs w:val="14"/>
                  </w:rPr>
                  <w:t>☐</w:t>
                </w:r>
              </w:sdtContent>
            </w:sdt>
            <w:r w:rsidR="009668A9" w:rsidRPr="00385214">
              <w:rPr>
                <w:rFonts w:ascii="Cambria Math" w:eastAsia="Times New Roman" w:hAnsi="Cambria Math" w:cs="Cambria Math"/>
                <w:sz w:val="14"/>
                <w:szCs w:val="14"/>
              </w:rPr>
              <w:t xml:space="preserve"> </w:t>
            </w:r>
            <w:r w:rsidR="009668A9">
              <w:rPr>
                <w:rFonts w:eastAsia="Times New Roman" w:cs="Cambria Math"/>
                <w:sz w:val="14"/>
                <w:szCs w:val="14"/>
              </w:rPr>
              <w:t>No Action Required</w:t>
            </w:r>
          </w:p>
          <w:p w:rsidR="009668A9" w:rsidRPr="00385214" w:rsidRDefault="009668A9" w:rsidP="009668A9">
            <w:pPr>
              <w:rPr>
                <w:rFonts w:eastAsia="Times New Roman" w:cs="Cambria Math"/>
                <w:sz w:val="14"/>
                <w:szCs w:val="14"/>
              </w:rPr>
            </w:pPr>
          </w:p>
          <w:p w:rsidR="009668A9" w:rsidRDefault="003C0E96" w:rsidP="009668A9">
            <w:pPr>
              <w:rPr>
                <w:rFonts w:eastAsia="Times New Roman" w:cs="Cambria Math"/>
                <w:sz w:val="14"/>
                <w:szCs w:val="14"/>
              </w:rPr>
            </w:pPr>
            <w:sdt>
              <w:sdtPr>
                <w:rPr>
                  <w:rFonts w:eastAsia="Times New Roman" w:cs="Cambria Math"/>
                  <w:sz w:val="14"/>
                  <w:szCs w:val="14"/>
                </w:rPr>
                <w:id w:val="-2071031079"/>
                <w14:checkbox>
                  <w14:checked w14:val="0"/>
                  <w14:checkedState w14:val="2612" w14:font="MS Gothic"/>
                  <w14:uncheckedState w14:val="2610" w14:font="MS Gothic"/>
                </w14:checkbox>
              </w:sdtPr>
              <w:sdtEndPr/>
              <w:sdtContent>
                <w:r w:rsidR="009668A9" w:rsidRPr="00385214">
                  <w:rPr>
                    <w:rFonts w:ascii="MS Gothic" w:eastAsia="MS Gothic" w:hAnsi="MS Gothic" w:cs="Cambria Math" w:hint="eastAsia"/>
                    <w:sz w:val="14"/>
                    <w:szCs w:val="14"/>
                  </w:rPr>
                  <w:t>☐</w:t>
                </w:r>
              </w:sdtContent>
            </w:sdt>
            <w:r w:rsidR="009668A9" w:rsidRPr="00385214">
              <w:rPr>
                <w:rFonts w:ascii="Cambria Math" w:eastAsia="Times New Roman" w:hAnsi="Cambria Math" w:cs="Cambria Math"/>
                <w:sz w:val="14"/>
                <w:szCs w:val="14"/>
              </w:rPr>
              <w:t xml:space="preserve"> </w:t>
            </w:r>
            <w:r w:rsidR="009668A9">
              <w:rPr>
                <w:rFonts w:eastAsia="Times New Roman" w:cs="Cambria Math"/>
                <w:sz w:val="14"/>
                <w:szCs w:val="14"/>
              </w:rPr>
              <w:t xml:space="preserve">The Following Action </w:t>
            </w:r>
          </w:p>
          <w:p w:rsidR="009668A9" w:rsidRPr="00385214" w:rsidRDefault="009668A9" w:rsidP="009668A9">
            <w:pPr>
              <w:rPr>
                <w:rFonts w:eastAsia="Times New Roman" w:cs="Cambria Math"/>
                <w:sz w:val="14"/>
                <w:szCs w:val="14"/>
              </w:rPr>
            </w:pPr>
            <w:r>
              <w:rPr>
                <w:rFonts w:eastAsia="Times New Roman" w:cs="Cambria Math"/>
                <w:sz w:val="14"/>
                <w:szCs w:val="14"/>
              </w:rPr>
              <w:t xml:space="preserve">      is Required:</w:t>
            </w:r>
          </w:p>
          <w:p w:rsidR="009668A9" w:rsidRPr="00722837" w:rsidRDefault="009668A9" w:rsidP="009668A9">
            <w:pPr>
              <w:tabs>
                <w:tab w:val="right" w:pos="3181"/>
              </w:tabs>
              <w:rPr>
                <w:rFonts w:cs="Cambria Math"/>
                <w:b/>
                <w:sz w:val="14"/>
                <w:szCs w:val="14"/>
                <w:u w:val="single"/>
              </w:rPr>
            </w:pPr>
          </w:p>
        </w:tc>
      </w:tr>
    </w:tbl>
    <w:p w:rsidR="009B3987" w:rsidRDefault="009B3987">
      <w:r>
        <w:br w:type="page"/>
      </w:r>
    </w:p>
    <w:tbl>
      <w:tblPr>
        <w:tblStyle w:val="TableGrid"/>
        <w:tblW w:w="15210" w:type="dxa"/>
        <w:tblInd w:w="-375" w:type="dxa"/>
        <w:tblLayout w:type="fixed"/>
        <w:tblLook w:val="04A0" w:firstRow="1" w:lastRow="0" w:firstColumn="1" w:lastColumn="0" w:noHBand="0" w:noVBand="1"/>
      </w:tblPr>
      <w:tblGrid>
        <w:gridCol w:w="10710"/>
        <w:gridCol w:w="1800"/>
        <w:gridCol w:w="1260"/>
        <w:gridCol w:w="1440"/>
      </w:tblGrid>
      <w:tr w:rsidR="00BE6D71" w:rsidRPr="00F7153B" w:rsidTr="00F37CEF">
        <w:tc>
          <w:tcPr>
            <w:tcW w:w="10710" w:type="dxa"/>
            <w:tcBorders>
              <w:top w:val="single" w:sz="12" w:space="0" w:color="auto"/>
              <w:left w:val="single" w:sz="12" w:space="0" w:color="auto"/>
              <w:bottom w:val="single" w:sz="12" w:space="0" w:color="auto"/>
            </w:tcBorders>
            <w:shd w:val="clear" w:color="auto" w:fill="F2F2F2" w:themeFill="background1" w:themeFillShade="F2"/>
          </w:tcPr>
          <w:p w:rsidR="00BE6D71" w:rsidRPr="00577746" w:rsidRDefault="007760EA" w:rsidP="00BE6D71">
            <w:pPr>
              <w:pStyle w:val="ListParagraph"/>
              <w:spacing w:after="0" w:line="240" w:lineRule="auto"/>
              <w:ind w:left="39"/>
              <w:rPr>
                <w:rFonts w:eastAsia="Times New Roman" w:cs="Arial"/>
                <w:b/>
                <w:szCs w:val="18"/>
              </w:rPr>
            </w:pPr>
            <w:r>
              <w:rPr>
                <w:rFonts w:eastAsia="Times New Roman" w:cs="Arial"/>
                <w:b/>
                <w:szCs w:val="18"/>
              </w:rPr>
              <w:lastRenderedPageBreak/>
              <w:t>2-D</w:t>
            </w:r>
            <w:r w:rsidR="00BE6D71" w:rsidRPr="00577746">
              <w:rPr>
                <w:rFonts w:eastAsia="Times New Roman" w:cs="Arial"/>
                <w:b/>
                <w:szCs w:val="18"/>
              </w:rPr>
              <w:t>. ASSESSMENT</w:t>
            </w:r>
          </w:p>
        </w:tc>
        <w:tc>
          <w:tcPr>
            <w:tcW w:w="1800" w:type="dxa"/>
            <w:tcBorders>
              <w:top w:val="single" w:sz="12" w:space="0" w:color="auto"/>
              <w:bottom w:val="single" w:sz="12" w:space="0" w:color="auto"/>
            </w:tcBorders>
            <w:shd w:val="clear" w:color="auto" w:fill="F2F2F2" w:themeFill="background1" w:themeFillShade="F2"/>
          </w:tcPr>
          <w:p w:rsidR="00BE6D71" w:rsidRPr="005832FB" w:rsidRDefault="00BE6D71" w:rsidP="00BE6D71">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260" w:type="dxa"/>
            <w:tcBorders>
              <w:top w:val="single" w:sz="12" w:space="0" w:color="auto"/>
              <w:bottom w:val="single" w:sz="12" w:space="0" w:color="auto"/>
            </w:tcBorders>
            <w:shd w:val="clear" w:color="auto" w:fill="F2F2F2" w:themeFill="background1" w:themeFillShade="F2"/>
          </w:tcPr>
          <w:p w:rsidR="00BE6D71" w:rsidRPr="005832FB" w:rsidRDefault="00BE6D71" w:rsidP="00BE6D71">
            <w:pPr>
              <w:jc w:val="center"/>
              <w:rPr>
                <w:rFonts w:cs="Arial"/>
                <w:b/>
                <w:sz w:val="18"/>
                <w:szCs w:val="18"/>
              </w:rPr>
            </w:pPr>
            <w:r w:rsidRPr="005832FB">
              <w:rPr>
                <w:rFonts w:cs="Arial"/>
                <w:b/>
                <w:sz w:val="18"/>
                <w:szCs w:val="18"/>
              </w:rPr>
              <w:t>Observations</w:t>
            </w:r>
          </w:p>
        </w:tc>
        <w:tc>
          <w:tcPr>
            <w:tcW w:w="1440" w:type="dxa"/>
            <w:tcBorders>
              <w:top w:val="single" w:sz="12" w:space="0" w:color="auto"/>
              <w:bottom w:val="single" w:sz="12" w:space="0" w:color="auto"/>
              <w:right w:val="single" w:sz="12" w:space="0" w:color="auto"/>
            </w:tcBorders>
            <w:shd w:val="clear" w:color="auto" w:fill="F2F2F2" w:themeFill="background1" w:themeFillShade="F2"/>
          </w:tcPr>
          <w:p w:rsidR="00BE6D71" w:rsidRPr="005832FB" w:rsidRDefault="00BE6D71" w:rsidP="00BE6D71">
            <w:pPr>
              <w:jc w:val="center"/>
              <w:rPr>
                <w:rFonts w:cs="Arial"/>
                <w:b/>
                <w:sz w:val="18"/>
                <w:szCs w:val="18"/>
              </w:rPr>
            </w:pPr>
            <w:r w:rsidRPr="005832FB">
              <w:rPr>
                <w:rFonts w:cs="Arial"/>
                <w:b/>
                <w:sz w:val="18"/>
                <w:szCs w:val="18"/>
              </w:rPr>
              <w:t>Actions Required</w:t>
            </w:r>
          </w:p>
        </w:tc>
      </w:tr>
      <w:tr w:rsidR="00BE6D71" w:rsidRPr="00F7153B" w:rsidTr="00171E4D">
        <w:tc>
          <w:tcPr>
            <w:tcW w:w="10710" w:type="dxa"/>
            <w:tcBorders>
              <w:top w:val="single" w:sz="12" w:space="0" w:color="auto"/>
              <w:bottom w:val="single" w:sz="2" w:space="0" w:color="auto"/>
            </w:tcBorders>
            <w:shd w:val="clear" w:color="auto" w:fill="auto"/>
          </w:tcPr>
          <w:p w:rsidR="00171E4D" w:rsidRPr="005F45FB" w:rsidRDefault="00316B98" w:rsidP="00EB592D">
            <w:pPr>
              <w:pStyle w:val="ListParagraph"/>
              <w:numPr>
                <w:ilvl w:val="0"/>
                <w:numId w:val="65"/>
              </w:numPr>
              <w:spacing w:after="0" w:line="240" w:lineRule="auto"/>
              <w:ind w:left="162" w:hanging="162"/>
              <w:rPr>
                <w:rFonts w:eastAsia="Arial" w:cs="Arial"/>
                <w:bCs/>
                <w:sz w:val="10"/>
                <w:szCs w:val="10"/>
              </w:rPr>
            </w:pPr>
            <w:r w:rsidRPr="00316B98">
              <w:rPr>
                <w:rFonts w:eastAsia="Times New Roman" w:cs="Arial"/>
                <w:caps/>
                <w:sz w:val="10"/>
                <w:szCs w:val="10"/>
              </w:rPr>
              <w:t xml:space="preserve">ESD TAA </w:t>
            </w:r>
            <w:r w:rsidR="00ED34CA" w:rsidRPr="00316B98">
              <w:rPr>
                <w:rFonts w:eastAsia="Times New Roman" w:cs="Arial"/>
                <w:sz w:val="10"/>
                <w:szCs w:val="10"/>
              </w:rPr>
              <w:t xml:space="preserve">Assessment </w:t>
            </w:r>
            <w:r w:rsidR="00ED34CA" w:rsidRPr="005F45FB">
              <w:rPr>
                <w:rFonts w:eastAsia="Times New Roman" w:cs="Arial"/>
                <w:sz w:val="10"/>
                <w:szCs w:val="10"/>
              </w:rPr>
              <w:t>Procedures, Updated 01/01/2014</w:t>
            </w:r>
            <w:r w:rsidR="00171E4D" w:rsidRPr="005F45FB">
              <w:rPr>
                <w:rFonts w:eastAsia="Times New Roman" w:cs="Arial"/>
                <w:sz w:val="10"/>
                <w:szCs w:val="10"/>
              </w:rPr>
              <w:t xml:space="preserve"> TEGL 5-15, and 5-15 Change 1-Operating Instructions for Implementing the Amendments to the Trade Act of 1974 Enacted by the Trade Adjustment assistance Reauthorization Act of 2015 (TAARA 2015); Attachment B, SEC.235 (1) as Revised 09/23/2016</w:t>
            </w:r>
          </w:p>
          <w:p w:rsidR="00171E4D" w:rsidRPr="005F45FB" w:rsidRDefault="00171E4D" w:rsidP="00EB592D">
            <w:pPr>
              <w:numPr>
                <w:ilvl w:val="0"/>
                <w:numId w:val="65"/>
              </w:numPr>
              <w:spacing w:before="100" w:beforeAutospacing="1" w:after="100" w:afterAutospacing="1"/>
              <w:ind w:left="162" w:hanging="162"/>
              <w:rPr>
                <w:rFonts w:cstheme="majorHAnsi"/>
                <w:sz w:val="10"/>
                <w:szCs w:val="10"/>
              </w:rPr>
            </w:pPr>
            <w:r w:rsidRPr="005F45FB">
              <w:rPr>
                <w:rFonts w:cstheme="majorHAnsi"/>
                <w:sz w:val="10"/>
                <w:szCs w:val="10"/>
              </w:rPr>
              <w:t>The Trade and Globalization Adjustment Assistance Act of 2009  (P.L. 108-249)</w:t>
            </w:r>
          </w:p>
          <w:p w:rsidR="00171E4D" w:rsidRPr="005F45FB" w:rsidRDefault="00171E4D" w:rsidP="00EB592D">
            <w:pPr>
              <w:numPr>
                <w:ilvl w:val="0"/>
                <w:numId w:val="65"/>
              </w:numPr>
              <w:spacing w:before="100" w:beforeAutospacing="1" w:after="100" w:afterAutospacing="1"/>
              <w:ind w:left="162" w:hanging="162"/>
              <w:rPr>
                <w:rFonts w:cstheme="majorHAnsi"/>
                <w:b/>
                <w:sz w:val="10"/>
                <w:szCs w:val="10"/>
              </w:rPr>
            </w:pPr>
            <w:r w:rsidRPr="005F45FB">
              <w:rPr>
                <w:rFonts w:cstheme="majorHAnsi"/>
                <w:sz w:val="10"/>
                <w:szCs w:val="10"/>
              </w:rPr>
              <w:t>TEGL 22-08, Released 05/15/2009</w:t>
            </w:r>
          </w:p>
          <w:p w:rsidR="00171E4D" w:rsidRPr="005F45FB" w:rsidRDefault="00171E4D" w:rsidP="00EB592D">
            <w:pPr>
              <w:numPr>
                <w:ilvl w:val="0"/>
                <w:numId w:val="65"/>
              </w:numPr>
              <w:spacing w:before="100" w:beforeAutospacing="1" w:after="100" w:afterAutospacing="1"/>
              <w:ind w:left="162" w:hanging="162"/>
              <w:rPr>
                <w:rFonts w:cstheme="majorHAnsi"/>
                <w:b/>
                <w:sz w:val="10"/>
                <w:szCs w:val="10"/>
              </w:rPr>
            </w:pPr>
            <w:r w:rsidRPr="005F45FB">
              <w:rPr>
                <w:rFonts w:cstheme="majorHAnsi"/>
                <w:sz w:val="10"/>
                <w:szCs w:val="10"/>
              </w:rPr>
              <w:t>TEGL 22-08, Change 1, Released 11/20/2009</w:t>
            </w:r>
          </w:p>
          <w:p w:rsidR="00171E4D" w:rsidRPr="005F45FB" w:rsidRDefault="00171E4D" w:rsidP="00EB592D">
            <w:pPr>
              <w:pStyle w:val="ListParagraph"/>
              <w:numPr>
                <w:ilvl w:val="0"/>
                <w:numId w:val="65"/>
              </w:numPr>
              <w:spacing w:after="0" w:line="240" w:lineRule="auto"/>
              <w:ind w:left="162" w:hanging="162"/>
              <w:rPr>
                <w:rFonts w:eastAsia="Times New Roman" w:cs="Arial"/>
                <w:sz w:val="10"/>
                <w:szCs w:val="10"/>
              </w:rPr>
            </w:pPr>
            <w:r w:rsidRPr="005F45FB">
              <w:rPr>
                <w:rFonts w:eastAsia="Times New Roman" w:cs="Arial"/>
                <w:sz w:val="10"/>
                <w:szCs w:val="10"/>
              </w:rPr>
              <w:t>ESD Policy 3070 – Assessment, Released 05/19/2010</w:t>
            </w:r>
          </w:p>
          <w:p w:rsidR="00BE6D71" w:rsidRPr="0094206D" w:rsidRDefault="00BE6D71" w:rsidP="00BE6D71">
            <w:pPr>
              <w:rPr>
                <w:rFonts w:eastAsia="Times New Roman" w:cs="Arial"/>
                <w:sz w:val="6"/>
                <w:szCs w:val="6"/>
              </w:rPr>
            </w:pPr>
          </w:p>
          <w:p w:rsidR="0094206D" w:rsidRPr="0094206D" w:rsidRDefault="0094206D" w:rsidP="00BE6D71">
            <w:pPr>
              <w:rPr>
                <w:rFonts w:eastAsia="Times New Roman" w:cs="Arial"/>
                <w:sz w:val="12"/>
                <w:szCs w:val="12"/>
              </w:rPr>
            </w:pPr>
            <w:r>
              <w:rPr>
                <w:rFonts w:eastAsia="Times New Roman" w:cs="Arial"/>
                <w:b/>
                <w:sz w:val="12"/>
                <w:szCs w:val="12"/>
              </w:rPr>
              <w:t xml:space="preserve">TEGL 5-15, Change 1, Attachment B, SEC 235 (1): </w:t>
            </w:r>
            <w:r w:rsidRPr="0094206D">
              <w:rPr>
                <w:rFonts w:eastAsia="Times New Roman" w:cs="Arial"/>
                <w:sz w:val="12"/>
                <w:szCs w:val="12"/>
              </w:rPr>
              <w:t>Like the 2009 Act and the 2011 Act, the 2015 Act requires that employment and case management services be offered to all adversely affected worker and adversely affected incumbent workers.</w:t>
            </w:r>
            <w:r>
              <w:rPr>
                <w:rFonts w:eastAsia="Times New Roman" w:cs="Arial"/>
                <w:sz w:val="12"/>
                <w:szCs w:val="12"/>
              </w:rPr>
              <w:t xml:space="preserve">  A Comprehensive and specialized assessment of skill levels and service needs, including diagnostic testing and use of other assessment tools, in depth interviewing and evaluation to identify employment barriers and appropriate employment goals.</w:t>
            </w:r>
          </w:p>
          <w:p w:rsidR="00E130E2" w:rsidRPr="00501BA5" w:rsidRDefault="00E130E2" w:rsidP="00E130E2">
            <w:pPr>
              <w:rPr>
                <w:rFonts w:eastAsia="Times New Roman" w:cs="Arial"/>
                <w:sz w:val="6"/>
                <w:szCs w:val="6"/>
              </w:rPr>
            </w:pPr>
          </w:p>
          <w:p w:rsidR="00BE6D71" w:rsidRPr="00501BA5" w:rsidRDefault="00BE6D71" w:rsidP="00BE6D71">
            <w:pPr>
              <w:rPr>
                <w:rFonts w:eastAsia="Times New Roman" w:cs="Arial"/>
                <w:b/>
                <w:sz w:val="12"/>
                <w:szCs w:val="12"/>
              </w:rPr>
            </w:pPr>
            <w:r w:rsidRPr="00501BA5">
              <w:rPr>
                <w:rFonts w:eastAsia="Times New Roman" w:cs="Arial"/>
                <w:b/>
                <w:sz w:val="12"/>
                <w:szCs w:val="12"/>
              </w:rPr>
              <w:t>ESD TAA Assessment Procedures</w:t>
            </w:r>
            <w:r w:rsidR="00ED34CA">
              <w:rPr>
                <w:rFonts w:eastAsia="Times New Roman" w:cs="Arial"/>
                <w:b/>
                <w:sz w:val="12"/>
                <w:szCs w:val="12"/>
              </w:rPr>
              <w:t xml:space="preserve">:  </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 xml:space="preserve">Assessment is the process of documenting, usually in measurable terms, knowledge, skills, attitudes and experiences. </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 xml:space="preserve">An </w:t>
            </w:r>
            <w:r w:rsidRPr="00501BA5">
              <w:rPr>
                <w:rFonts w:eastAsia="Times New Roman" w:cs="Arial"/>
                <w:b/>
                <w:sz w:val="12"/>
                <w:szCs w:val="12"/>
                <w:u w:val="single"/>
              </w:rPr>
              <w:t>Initial Employment (Needs) Assessment</w:t>
            </w:r>
            <w:r w:rsidRPr="00501BA5">
              <w:rPr>
                <w:rFonts w:eastAsia="Times New Roman" w:cs="Arial"/>
                <w:b/>
                <w:sz w:val="12"/>
                <w:szCs w:val="12"/>
              </w:rPr>
              <w:t xml:space="preserve"> is required </w:t>
            </w:r>
            <w:r w:rsidRPr="00501BA5">
              <w:rPr>
                <w:rFonts w:eastAsia="Times New Roman" w:cs="Arial"/>
                <w:sz w:val="12"/>
                <w:szCs w:val="12"/>
              </w:rPr>
              <w:t xml:space="preserve">for each TAA participant. </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 xml:space="preserve">A </w:t>
            </w:r>
            <w:r w:rsidRPr="00501BA5">
              <w:rPr>
                <w:rFonts w:eastAsia="Times New Roman" w:cs="Arial"/>
                <w:b/>
                <w:sz w:val="12"/>
                <w:szCs w:val="12"/>
                <w:u w:val="single"/>
              </w:rPr>
              <w:t>Comprehensive Assessment</w:t>
            </w:r>
            <w:r w:rsidRPr="00501BA5">
              <w:rPr>
                <w:rFonts w:eastAsia="Times New Roman" w:cs="Arial"/>
                <w:b/>
                <w:sz w:val="12"/>
                <w:szCs w:val="12"/>
              </w:rPr>
              <w:t xml:space="preserve"> is mandatory</w:t>
            </w:r>
            <w:r w:rsidRPr="00501BA5">
              <w:rPr>
                <w:rFonts w:eastAsia="Times New Roman" w:cs="Arial"/>
                <w:sz w:val="12"/>
                <w:szCs w:val="12"/>
              </w:rPr>
              <w:t xml:space="preserve"> for any participant entering training.</w:t>
            </w:r>
          </w:p>
          <w:p w:rsidR="00BE6D71" w:rsidRPr="00501BA5" w:rsidRDefault="00BE6D71" w:rsidP="00BE6D71">
            <w:pPr>
              <w:rPr>
                <w:rFonts w:eastAsia="Times New Roman" w:cs="Arial"/>
                <w:sz w:val="6"/>
                <w:szCs w:val="6"/>
              </w:rPr>
            </w:pPr>
          </w:p>
          <w:p w:rsidR="00BE6D71" w:rsidRPr="00501BA5" w:rsidRDefault="00BE6D71" w:rsidP="00BE6D71">
            <w:pPr>
              <w:rPr>
                <w:rFonts w:eastAsia="Times New Roman" w:cs="Arial"/>
                <w:sz w:val="12"/>
                <w:szCs w:val="12"/>
              </w:rPr>
            </w:pPr>
            <w:r w:rsidRPr="00501BA5">
              <w:rPr>
                <w:rFonts w:eastAsia="Times New Roman" w:cs="Arial"/>
                <w:b/>
                <w:sz w:val="12"/>
                <w:szCs w:val="12"/>
                <w:u w:val="single"/>
              </w:rPr>
              <w:t>Initial Employment (Needs) Assessment:</w:t>
            </w:r>
            <w:r w:rsidRPr="00501BA5">
              <w:rPr>
                <w:rFonts w:eastAsia="Times New Roman" w:cs="Arial"/>
                <w:sz w:val="12"/>
                <w:szCs w:val="12"/>
              </w:rPr>
              <w:t xml:space="preserve"> This assessment is the first step in determining if:</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 xml:space="preserve">The worker will need employment services, </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 xml:space="preserve">Suitable employment is available without training, </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 xml:space="preserve">Training is needed and feasible, </w:t>
            </w:r>
          </w:p>
          <w:p w:rsidR="003D2001" w:rsidRPr="002729BE" w:rsidRDefault="00FA621D" w:rsidP="00EB592D">
            <w:pPr>
              <w:pStyle w:val="ListParagraph"/>
              <w:numPr>
                <w:ilvl w:val="0"/>
                <w:numId w:val="65"/>
              </w:numPr>
              <w:spacing w:after="0" w:line="240" w:lineRule="auto"/>
              <w:ind w:left="162" w:hanging="162"/>
              <w:rPr>
                <w:rFonts w:eastAsia="Times New Roman" w:cs="Arial"/>
                <w:sz w:val="12"/>
                <w:szCs w:val="12"/>
              </w:rPr>
            </w:pPr>
            <w:r>
              <w:rPr>
                <w:rFonts w:eastAsia="Times New Roman" w:cs="Arial"/>
                <w:sz w:val="12"/>
                <w:szCs w:val="12"/>
              </w:rPr>
              <w:t>Any of the following three criteria for issuing a waiver from training apply f</w:t>
            </w:r>
            <w:r w:rsidR="002729BE">
              <w:rPr>
                <w:rFonts w:eastAsia="Times New Roman" w:cs="Arial"/>
                <w:sz w:val="12"/>
                <w:szCs w:val="12"/>
              </w:rPr>
              <w:t xml:space="preserve">or </w:t>
            </w:r>
            <w:r w:rsidR="003D2001" w:rsidRPr="004B3449">
              <w:rPr>
                <w:rFonts w:eastAsia="Times New Roman" w:cs="Arial"/>
                <w:b/>
                <w:sz w:val="12"/>
                <w:szCs w:val="12"/>
              </w:rPr>
              <w:t>2011</w:t>
            </w:r>
            <w:r w:rsidRPr="004B3449">
              <w:rPr>
                <w:rFonts w:eastAsia="Times New Roman" w:cs="Arial"/>
                <w:b/>
                <w:sz w:val="12"/>
                <w:szCs w:val="12"/>
              </w:rPr>
              <w:t xml:space="preserve"> &amp; </w:t>
            </w:r>
            <w:r w:rsidR="003D2001" w:rsidRPr="004B3449">
              <w:rPr>
                <w:rFonts w:eastAsia="Times New Roman" w:cs="Arial"/>
                <w:b/>
                <w:sz w:val="12"/>
                <w:szCs w:val="12"/>
              </w:rPr>
              <w:t>2015 Program</w:t>
            </w:r>
            <w:r>
              <w:rPr>
                <w:rFonts w:eastAsia="Times New Roman" w:cs="Arial"/>
                <w:sz w:val="12"/>
                <w:szCs w:val="12"/>
              </w:rPr>
              <w:t>:</w:t>
            </w:r>
            <w:r w:rsidR="003D2001" w:rsidRPr="002729BE">
              <w:rPr>
                <w:rFonts w:eastAsia="Times New Roman" w:cs="Arial"/>
                <w:sz w:val="12"/>
                <w:szCs w:val="12"/>
              </w:rPr>
              <w:t xml:space="preserve"> Enrollment Unavailable, Training Unavailable or Health</w:t>
            </w:r>
            <w:r>
              <w:rPr>
                <w:rFonts w:eastAsia="Times New Roman" w:cs="Arial"/>
                <w:sz w:val="12"/>
                <w:szCs w:val="12"/>
              </w:rPr>
              <w:t>; or</w:t>
            </w:r>
          </w:p>
          <w:p w:rsidR="00BE6D71" w:rsidRPr="002729BE" w:rsidRDefault="00FA621D" w:rsidP="00EB592D">
            <w:pPr>
              <w:pStyle w:val="ListParagraph"/>
              <w:numPr>
                <w:ilvl w:val="0"/>
                <w:numId w:val="65"/>
              </w:numPr>
              <w:spacing w:after="0" w:line="240" w:lineRule="auto"/>
              <w:ind w:left="162" w:hanging="162"/>
              <w:rPr>
                <w:rFonts w:eastAsia="Times New Roman" w:cs="Arial"/>
                <w:sz w:val="12"/>
                <w:szCs w:val="12"/>
              </w:rPr>
            </w:pPr>
            <w:r>
              <w:rPr>
                <w:rFonts w:eastAsia="Times New Roman" w:cs="Arial"/>
                <w:sz w:val="12"/>
                <w:szCs w:val="12"/>
              </w:rPr>
              <w:t xml:space="preserve">In the </w:t>
            </w:r>
            <w:r w:rsidR="003D2001" w:rsidRPr="004B3449">
              <w:rPr>
                <w:rFonts w:eastAsia="Times New Roman" w:cs="Arial"/>
                <w:b/>
                <w:sz w:val="12"/>
                <w:szCs w:val="12"/>
              </w:rPr>
              <w:t>2009 Program</w:t>
            </w:r>
            <w:r w:rsidR="002729BE">
              <w:rPr>
                <w:rFonts w:eastAsia="Times New Roman" w:cs="Arial"/>
                <w:sz w:val="12"/>
                <w:szCs w:val="12"/>
              </w:rPr>
              <w:t>, a</w:t>
            </w:r>
            <w:r w:rsidR="003D2001" w:rsidRPr="002729BE">
              <w:rPr>
                <w:rFonts w:eastAsia="Times New Roman" w:cs="Arial"/>
                <w:sz w:val="12"/>
                <w:szCs w:val="12"/>
              </w:rPr>
              <w:t xml:space="preserve">ny </w:t>
            </w:r>
            <w:r w:rsidR="002729BE" w:rsidRPr="002729BE">
              <w:rPr>
                <w:rFonts w:eastAsia="Times New Roman" w:cs="Arial"/>
                <w:sz w:val="12"/>
                <w:szCs w:val="12"/>
              </w:rPr>
              <w:t xml:space="preserve">one </w:t>
            </w:r>
            <w:r w:rsidR="003D2001" w:rsidRPr="002729BE">
              <w:rPr>
                <w:rFonts w:eastAsia="Times New Roman" w:cs="Arial"/>
                <w:sz w:val="12"/>
                <w:szCs w:val="12"/>
              </w:rPr>
              <w:t xml:space="preserve">of the six </w:t>
            </w:r>
            <w:r w:rsidR="002729BE" w:rsidRPr="002729BE">
              <w:rPr>
                <w:rFonts w:eastAsia="Times New Roman" w:cs="Arial"/>
                <w:sz w:val="12"/>
                <w:szCs w:val="12"/>
              </w:rPr>
              <w:t>conditions</w:t>
            </w:r>
            <w:r w:rsidR="003D2001" w:rsidRPr="002729BE">
              <w:rPr>
                <w:rFonts w:eastAsia="Times New Roman" w:cs="Arial"/>
                <w:sz w:val="12"/>
                <w:szCs w:val="12"/>
              </w:rPr>
              <w:t xml:space="preserve"> for issuing a waiver from training apply - Health Condition, Enrollment not available, No Training Available, Recall, Marketable Skills or Retirement.</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2729BE">
              <w:rPr>
                <w:rFonts w:eastAsia="Times New Roman" w:cs="Arial"/>
                <w:sz w:val="12"/>
                <w:szCs w:val="12"/>
              </w:rPr>
              <w:t>The</w:t>
            </w:r>
            <w:r w:rsidRPr="00501BA5">
              <w:rPr>
                <w:rFonts w:eastAsia="Times New Roman" w:cs="Arial"/>
                <w:sz w:val="12"/>
                <w:szCs w:val="12"/>
              </w:rPr>
              <w:t xml:space="preserve"> worker may meet the requirements for RTAA.</w:t>
            </w:r>
          </w:p>
          <w:p w:rsidR="00BE6D71" w:rsidRPr="00501BA5" w:rsidRDefault="00BE6D71" w:rsidP="00BE6D71">
            <w:pPr>
              <w:rPr>
                <w:rFonts w:eastAsia="Times New Roman" w:cs="Arial"/>
                <w:sz w:val="12"/>
                <w:szCs w:val="12"/>
              </w:rPr>
            </w:pPr>
            <w:r w:rsidRPr="00501BA5">
              <w:rPr>
                <w:rFonts w:eastAsia="Times New Roman" w:cs="Arial"/>
                <w:sz w:val="12"/>
                <w:szCs w:val="12"/>
              </w:rPr>
              <w:t>The TAA Initial Assessment builds on the WorkSource initial assessment and must take into consideration the following:</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Prevailing local labor market conditions, including the unemployment rate, local employer skill demands and hiring prerequisites,</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Transferable skills, and</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Any significant barriers such as obsolete skills, skills similar to other workers that represent an excess supply in the labor market or limited English language proficiency.</w:t>
            </w:r>
          </w:p>
          <w:p w:rsidR="00BE6D71" w:rsidRPr="00501BA5" w:rsidRDefault="00BE6D71" w:rsidP="00BE6D71">
            <w:pPr>
              <w:rPr>
                <w:rFonts w:eastAsia="Times New Roman" w:cs="Arial"/>
                <w:sz w:val="12"/>
                <w:szCs w:val="12"/>
              </w:rPr>
            </w:pPr>
            <w:r w:rsidRPr="00501BA5">
              <w:rPr>
                <w:rFonts w:eastAsia="Times New Roman" w:cs="Arial"/>
                <w:sz w:val="12"/>
                <w:szCs w:val="12"/>
              </w:rPr>
              <w:t>The outcome of the Initial Assessment should include the following participant information:</w:t>
            </w:r>
          </w:p>
          <w:p w:rsidR="00BE6D71" w:rsidRPr="00171E4D" w:rsidRDefault="00BE6D71" w:rsidP="00EB592D">
            <w:pPr>
              <w:pStyle w:val="ListParagraph"/>
              <w:numPr>
                <w:ilvl w:val="0"/>
                <w:numId w:val="65"/>
              </w:numPr>
              <w:spacing w:after="0" w:line="240" w:lineRule="auto"/>
              <w:ind w:left="162" w:hanging="162"/>
              <w:rPr>
                <w:rFonts w:eastAsia="Times New Roman" w:cs="Arial"/>
                <w:sz w:val="12"/>
                <w:szCs w:val="12"/>
              </w:rPr>
            </w:pPr>
            <w:r w:rsidRPr="00171E4D">
              <w:rPr>
                <w:rFonts w:eastAsia="Times New Roman" w:cs="Arial"/>
                <w:sz w:val="12"/>
                <w:szCs w:val="12"/>
              </w:rPr>
              <w:t>Work history and experience</w:t>
            </w:r>
            <w:r w:rsidR="00171E4D" w:rsidRPr="00171E4D">
              <w:rPr>
                <w:rFonts w:eastAsia="Times New Roman" w:cs="Arial"/>
                <w:sz w:val="12"/>
                <w:szCs w:val="12"/>
              </w:rPr>
              <w:t xml:space="preserve"> and/or </w:t>
            </w:r>
            <w:r w:rsidR="00171E4D">
              <w:rPr>
                <w:rFonts w:eastAsia="Times New Roman" w:cs="Arial"/>
                <w:sz w:val="12"/>
                <w:szCs w:val="12"/>
              </w:rPr>
              <w:t>p</w:t>
            </w:r>
            <w:r w:rsidRPr="00171E4D">
              <w:rPr>
                <w:rFonts w:eastAsia="Times New Roman" w:cs="Arial"/>
                <w:sz w:val="12"/>
                <w:szCs w:val="12"/>
              </w:rPr>
              <w:t>revious volunteer experience</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Job seeking skills</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Previously achieved education level</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Previous education and training experience</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Issues pertinent to re-employment barriers</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Personal contact information</w:t>
            </w:r>
          </w:p>
          <w:p w:rsidR="00BE6D71" w:rsidRPr="00501BA5" w:rsidRDefault="00BE6D71" w:rsidP="00BE6D71">
            <w:pPr>
              <w:rPr>
                <w:rFonts w:eastAsia="Times New Roman" w:cs="Arial"/>
                <w:sz w:val="12"/>
                <w:szCs w:val="12"/>
              </w:rPr>
            </w:pPr>
            <w:r w:rsidRPr="00501BA5">
              <w:rPr>
                <w:rFonts w:eastAsia="Times New Roman" w:cs="Arial"/>
                <w:sz w:val="12"/>
                <w:szCs w:val="12"/>
              </w:rPr>
              <w:t>Inform the participant:</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Of the timelines (last day of the 26</w:t>
            </w:r>
            <w:r w:rsidRPr="00501BA5">
              <w:rPr>
                <w:rFonts w:eastAsia="Times New Roman" w:cs="Arial"/>
                <w:sz w:val="12"/>
                <w:szCs w:val="12"/>
                <w:vertAlign w:val="superscript"/>
              </w:rPr>
              <w:t>th</w:t>
            </w:r>
            <w:r w:rsidRPr="00501BA5">
              <w:rPr>
                <w:rFonts w:eastAsia="Times New Roman" w:cs="Arial"/>
                <w:sz w:val="12"/>
                <w:szCs w:val="12"/>
              </w:rPr>
              <w:t xml:space="preserve"> week from layoff date or certification date) for enrollment in TAA approved training to access TRA, </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Of the timelines for signing a waiver from training requirement</w:t>
            </w:r>
            <w:r w:rsidR="00DE23E8">
              <w:rPr>
                <w:rFonts w:eastAsia="Times New Roman" w:cs="Arial"/>
                <w:sz w:val="12"/>
                <w:szCs w:val="12"/>
              </w:rPr>
              <w:t>,</w:t>
            </w:r>
          </w:p>
          <w:p w:rsidR="00BE6D71" w:rsidRPr="00171E4D" w:rsidRDefault="00BE6D71" w:rsidP="00EB592D">
            <w:pPr>
              <w:pStyle w:val="ListParagraph"/>
              <w:numPr>
                <w:ilvl w:val="0"/>
                <w:numId w:val="65"/>
              </w:numPr>
              <w:spacing w:after="0" w:line="240" w:lineRule="auto"/>
              <w:ind w:left="162" w:hanging="162"/>
              <w:rPr>
                <w:rFonts w:eastAsia="Times New Roman" w:cs="Arial"/>
                <w:sz w:val="12"/>
                <w:szCs w:val="12"/>
              </w:rPr>
            </w:pPr>
            <w:r w:rsidRPr="00171E4D">
              <w:rPr>
                <w:rFonts w:eastAsia="Times New Roman" w:cs="Arial"/>
                <w:sz w:val="12"/>
                <w:szCs w:val="12"/>
              </w:rPr>
              <w:t>RTAA eligibility</w:t>
            </w:r>
            <w:r w:rsidR="00DE23E8" w:rsidRPr="00171E4D">
              <w:rPr>
                <w:rFonts w:eastAsia="Times New Roman" w:cs="Arial"/>
                <w:sz w:val="12"/>
                <w:szCs w:val="12"/>
              </w:rPr>
              <w:t>,</w:t>
            </w:r>
            <w:r w:rsidRPr="00171E4D">
              <w:rPr>
                <w:rFonts w:eastAsia="Times New Roman" w:cs="Arial"/>
                <w:sz w:val="12"/>
                <w:szCs w:val="12"/>
              </w:rPr>
              <w:t xml:space="preserve"> and</w:t>
            </w:r>
            <w:r w:rsidR="00171E4D" w:rsidRPr="00171E4D">
              <w:rPr>
                <w:rFonts w:eastAsia="Times New Roman" w:cs="Arial"/>
                <w:sz w:val="12"/>
                <w:szCs w:val="12"/>
              </w:rPr>
              <w:t xml:space="preserve">/or </w:t>
            </w:r>
            <w:r w:rsidRPr="00171E4D">
              <w:rPr>
                <w:rFonts w:eastAsia="Times New Roman" w:cs="Arial"/>
                <w:sz w:val="12"/>
                <w:szCs w:val="12"/>
              </w:rPr>
              <w:t>HCTC eligibility.</w:t>
            </w:r>
          </w:p>
          <w:p w:rsidR="00BE6D71" w:rsidRPr="00501BA5" w:rsidRDefault="00BE6D71" w:rsidP="00BE6D71">
            <w:pPr>
              <w:rPr>
                <w:rFonts w:eastAsia="Times New Roman" w:cs="Arial"/>
                <w:sz w:val="12"/>
                <w:szCs w:val="12"/>
              </w:rPr>
            </w:pPr>
            <w:r w:rsidRPr="00501BA5">
              <w:rPr>
                <w:rFonts w:eastAsia="Times New Roman" w:cs="Arial"/>
                <w:sz w:val="12"/>
                <w:szCs w:val="12"/>
              </w:rPr>
              <w:t>At the conclusion of the Initial Assessment, if it has been determined that the participant has marketable skills to move them into Employment Services provided through your local WorkSource office. A Comprehensive Assess</w:t>
            </w:r>
            <w:r w:rsidR="00DE23E8">
              <w:rPr>
                <w:rFonts w:eastAsia="Times New Roman" w:cs="Arial"/>
                <w:sz w:val="12"/>
                <w:szCs w:val="12"/>
              </w:rPr>
              <w:t>ment</w:t>
            </w:r>
            <w:r w:rsidRPr="00501BA5">
              <w:rPr>
                <w:rFonts w:eastAsia="Times New Roman" w:cs="Arial"/>
                <w:sz w:val="12"/>
                <w:szCs w:val="12"/>
              </w:rPr>
              <w:t xml:space="preserve"> must be conducted if the participant needs further assistance to become employed.</w:t>
            </w:r>
          </w:p>
          <w:p w:rsidR="00BE6D71" w:rsidRPr="00501BA5" w:rsidRDefault="00BE6D71" w:rsidP="00BE6D71">
            <w:pPr>
              <w:rPr>
                <w:rFonts w:eastAsia="Times New Roman" w:cs="Arial"/>
                <w:sz w:val="6"/>
                <w:szCs w:val="6"/>
              </w:rPr>
            </w:pPr>
          </w:p>
          <w:p w:rsidR="00BE6D71" w:rsidRPr="004D5D08" w:rsidRDefault="00BE6D71" w:rsidP="00BE6D71">
            <w:pPr>
              <w:rPr>
                <w:rFonts w:eastAsia="Times New Roman" w:cs="Arial"/>
                <w:sz w:val="6"/>
                <w:szCs w:val="6"/>
              </w:rPr>
            </w:pPr>
            <w:r w:rsidRPr="00501BA5">
              <w:rPr>
                <w:rFonts w:eastAsia="Times New Roman" w:cs="Arial"/>
                <w:b/>
                <w:sz w:val="12"/>
                <w:szCs w:val="12"/>
              </w:rPr>
              <w:t xml:space="preserve">WIA(WIOA) Co-enrolled Participants: </w:t>
            </w:r>
            <w:r w:rsidRPr="00501BA5">
              <w:rPr>
                <w:rFonts w:eastAsia="Times New Roman" w:cs="Arial"/>
                <w:sz w:val="12"/>
                <w:szCs w:val="12"/>
              </w:rPr>
              <w:t>When a Dislocated Worker has already been approved for training under WIA</w:t>
            </w:r>
            <w:r w:rsidR="0098456E">
              <w:rPr>
                <w:rFonts w:eastAsia="Times New Roman" w:cs="Arial"/>
                <w:sz w:val="12"/>
                <w:szCs w:val="12"/>
              </w:rPr>
              <w:t xml:space="preserve"> </w:t>
            </w:r>
            <w:r w:rsidRPr="00501BA5">
              <w:rPr>
                <w:rFonts w:eastAsia="Times New Roman" w:cs="Arial"/>
                <w:sz w:val="12"/>
                <w:szCs w:val="12"/>
              </w:rPr>
              <w:t xml:space="preserve">(WIOA), it is not necessary to complete a comprehensive assessment as long as that assessment meets all the conditions for training approval on the TAA Approval </w:t>
            </w:r>
            <w:r>
              <w:rPr>
                <w:rFonts w:eastAsia="Times New Roman" w:cs="Arial"/>
                <w:sz w:val="12"/>
                <w:szCs w:val="12"/>
              </w:rPr>
              <w:t>of Training Checklist. WIA</w:t>
            </w:r>
            <w:r w:rsidR="0098456E">
              <w:rPr>
                <w:rFonts w:eastAsia="Times New Roman" w:cs="Arial"/>
                <w:sz w:val="12"/>
                <w:szCs w:val="12"/>
              </w:rPr>
              <w:t xml:space="preserve"> (</w:t>
            </w:r>
            <w:r>
              <w:rPr>
                <w:rFonts w:eastAsia="Times New Roman" w:cs="Arial"/>
                <w:sz w:val="12"/>
                <w:szCs w:val="12"/>
              </w:rPr>
              <w:t>WIOA</w:t>
            </w:r>
            <w:r w:rsidR="0098456E">
              <w:rPr>
                <w:rFonts w:eastAsia="Times New Roman" w:cs="Arial"/>
                <w:sz w:val="12"/>
                <w:szCs w:val="12"/>
              </w:rPr>
              <w:t>)</w:t>
            </w:r>
            <w:r w:rsidRPr="00501BA5">
              <w:rPr>
                <w:rFonts w:eastAsia="Times New Roman" w:cs="Arial"/>
                <w:sz w:val="12"/>
                <w:szCs w:val="12"/>
              </w:rPr>
              <w:t xml:space="preserve"> will need to provide a copy of the comprehensive assessment for the TAA participant file.</w:t>
            </w:r>
          </w:p>
          <w:p w:rsidR="00BE6D71" w:rsidRPr="00501BA5" w:rsidRDefault="00BE6D71" w:rsidP="00BE6D71">
            <w:pPr>
              <w:rPr>
                <w:rFonts w:eastAsia="Times New Roman" w:cs="Arial"/>
                <w:sz w:val="6"/>
                <w:szCs w:val="6"/>
              </w:rPr>
            </w:pPr>
          </w:p>
          <w:p w:rsidR="00BE6D71" w:rsidRPr="00501BA5" w:rsidRDefault="00BE6D71" w:rsidP="00BE6D71">
            <w:pPr>
              <w:rPr>
                <w:rFonts w:eastAsia="Times New Roman" w:cs="Arial"/>
                <w:sz w:val="12"/>
                <w:szCs w:val="12"/>
              </w:rPr>
            </w:pPr>
            <w:r w:rsidRPr="00501BA5">
              <w:rPr>
                <w:rFonts w:eastAsia="Times New Roman" w:cs="Arial"/>
                <w:b/>
                <w:sz w:val="12"/>
                <w:szCs w:val="12"/>
                <w:u w:val="single"/>
              </w:rPr>
              <w:t xml:space="preserve">Comprehensive Assessment </w:t>
            </w:r>
            <w:r w:rsidRPr="00501BA5">
              <w:rPr>
                <w:rFonts w:eastAsia="Times New Roman" w:cs="Arial"/>
                <w:sz w:val="12"/>
                <w:szCs w:val="12"/>
              </w:rPr>
              <w:t xml:space="preserve">is only required if the participant is entering into a training plan or they have been in job search for longer than </w:t>
            </w:r>
            <w:r w:rsidR="0098456E">
              <w:rPr>
                <w:rFonts w:eastAsia="Times New Roman" w:cs="Arial"/>
                <w:sz w:val="12"/>
                <w:szCs w:val="12"/>
              </w:rPr>
              <w:t>3</w:t>
            </w:r>
            <w:r w:rsidRPr="00501BA5">
              <w:rPr>
                <w:rFonts w:eastAsia="Times New Roman" w:cs="Arial"/>
                <w:sz w:val="12"/>
                <w:szCs w:val="12"/>
              </w:rPr>
              <w:t xml:space="preserve"> months. Evaluation of the participant’s personal qualifications must include physical and mental capabilities, educational background, work experience and financial resources as adequate to undertake and complete the specific training program being considered.</w:t>
            </w:r>
          </w:p>
          <w:p w:rsidR="00BE6D71" w:rsidRPr="00501BA5" w:rsidRDefault="00BE6D71" w:rsidP="00BE6D71">
            <w:pPr>
              <w:rPr>
                <w:rFonts w:eastAsia="Times New Roman" w:cs="Arial"/>
                <w:b/>
                <w:sz w:val="6"/>
                <w:szCs w:val="6"/>
              </w:rPr>
            </w:pPr>
          </w:p>
          <w:p w:rsidR="00BE6D71" w:rsidRPr="00501BA5" w:rsidRDefault="00BE6D71" w:rsidP="00BE6D71">
            <w:pPr>
              <w:rPr>
                <w:rFonts w:eastAsia="Times New Roman" w:cs="Arial"/>
                <w:sz w:val="12"/>
                <w:szCs w:val="12"/>
              </w:rPr>
            </w:pPr>
            <w:r w:rsidRPr="00501BA5">
              <w:rPr>
                <w:rFonts w:eastAsia="Times New Roman" w:cs="Arial"/>
                <w:b/>
                <w:sz w:val="12"/>
                <w:szCs w:val="12"/>
              </w:rPr>
              <w:t xml:space="preserve">ESD Policy 3070: </w:t>
            </w:r>
            <w:r w:rsidR="0098456E">
              <w:rPr>
                <w:rFonts w:eastAsia="Times New Roman" w:cs="Arial"/>
                <w:b/>
                <w:sz w:val="12"/>
                <w:szCs w:val="12"/>
              </w:rPr>
              <w:t xml:space="preserve"> </w:t>
            </w:r>
            <w:r w:rsidRPr="00501BA5">
              <w:rPr>
                <w:rFonts w:eastAsia="Times New Roman" w:cs="Arial"/>
                <w:sz w:val="12"/>
                <w:szCs w:val="12"/>
              </w:rPr>
              <w:t>Comprehensive assessments should include a combination of the following:</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Educational background</w:t>
            </w:r>
            <w:r w:rsidR="00171E4D">
              <w:rPr>
                <w:rFonts w:eastAsia="Times New Roman" w:cs="Arial"/>
                <w:sz w:val="12"/>
                <w:szCs w:val="12"/>
              </w:rPr>
              <w:t xml:space="preserve"> and </w:t>
            </w:r>
            <w:r w:rsidR="00171E4D" w:rsidRPr="00501BA5">
              <w:rPr>
                <w:rFonts w:eastAsia="Times New Roman" w:cs="Arial"/>
                <w:sz w:val="12"/>
                <w:szCs w:val="12"/>
              </w:rPr>
              <w:t>Motivation; and</w:t>
            </w:r>
            <w:r w:rsidR="00171E4D">
              <w:rPr>
                <w:rFonts w:eastAsia="Times New Roman" w:cs="Arial"/>
                <w:sz w:val="12"/>
                <w:szCs w:val="12"/>
              </w:rPr>
              <w:t xml:space="preserve"> </w:t>
            </w:r>
            <w:r w:rsidR="00171E4D" w:rsidRPr="00501BA5">
              <w:rPr>
                <w:rFonts w:eastAsia="Times New Roman" w:cs="Arial"/>
                <w:sz w:val="12"/>
                <w:szCs w:val="12"/>
              </w:rPr>
              <w:t>Supportive service needs</w:t>
            </w:r>
          </w:p>
          <w:p w:rsidR="00BE6D71" w:rsidRPr="00171E4D"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Employment history</w:t>
            </w:r>
            <w:r w:rsidR="00171E4D">
              <w:rPr>
                <w:rFonts w:eastAsia="Times New Roman" w:cs="Arial"/>
                <w:sz w:val="12"/>
                <w:szCs w:val="12"/>
              </w:rPr>
              <w:t xml:space="preserve"> and </w:t>
            </w:r>
            <w:r w:rsidR="00171E4D" w:rsidRPr="004932BF">
              <w:rPr>
                <w:rFonts w:eastAsia="Times New Roman" w:cs="Arial"/>
                <w:sz w:val="12"/>
                <w:szCs w:val="12"/>
              </w:rPr>
              <w:t>Attitudes toward work</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Basic literacy (math, reading, writing)</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Occupational skill levels</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Transferable skills</w:t>
            </w:r>
          </w:p>
          <w:p w:rsidR="00BE6D71" w:rsidRPr="00501BA5" w:rsidRDefault="00BE6D71" w:rsidP="00EB592D">
            <w:pPr>
              <w:pStyle w:val="ListParagraph"/>
              <w:numPr>
                <w:ilvl w:val="0"/>
                <w:numId w:val="65"/>
              </w:numPr>
              <w:spacing w:after="0" w:line="240" w:lineRule="auto"/>
              <w:ind w:left="162" w:hanging="162"/>
              <w:rPr>
                <w:rFonts w:eastAsia="Times New Roman" w:cs="Arial"/>
                <w:sz w:val="12"/>
                <w:szCs w:val="12"/>
              </w:rPr>
            </w:pPr>
            <w:r w:rsidRPr="00501BA5">
              <w:rPr>
                <w:rFonts w:eastAsia="Times New Roman" w:cs="Arial"/>
                <w:sz w:val="12"/>
                <w:szCs w:val="12"/>
              </w:rPr>
              <w:t>English language proficiency</w:t>
            </w:r>
          </w:p>
          <w:p w:rsidR="00BE6D71" w:rsidRPr="00171E4D" w:rsidRDefault="00BE6D71" w:rsidP="00EB592D">
            <w:pPr>
              <w:pStyle w:val="ListParagraph"/>
              <w:numPr>
                <w:ilvl w:val="0"/>
                <w:numId w:val="65"/>
              </w:numPr>
              <w:spacing w:after="0" w:line="240" w:lineRule="auto"/>
              <w:ind w:left="162" w:hanging="162"/>
              <w:rPr>
                <w:rFonts w:eastAsia="Times New Roman" w:cs="Arial"/>
                <w:sz w:val="12"/>
                <w:szCs w:val="12"/>
              </w:rPr>
            </w:pPr>
            <w:r w:rsidRPr="00171E4D">
              <w:rPr>
                <w:rFonts w:eastAsia="Times New Roman" w:cs="Arial"/>
                <w:sz w:val="12"/>
                <w:szCs w:val="12"/>
              </w:rPr>
              <w:t>Interests</w:t>
            </w:r>
            <w:r w:rsidR="00171E4D" w:rsidRPr="00171E4D">
              <w:rPr>
                <w:rFonts w:eastAsia="Times New Roman" w:cs="Arial"/>
                <w:sz w:val="12"/>
                <w:szCs w:val="12"/>
              </w:rPr>
              <w:t xml:space="preserve"> &amp; </w:t>
            </w:r>
            <w:r w:rsidRPr="00171E4D">
              <w:rPr>
                <w:rFonts w:eastAsia="Times New Roman" w:cs="Arial"/>
                <w:sz w:val="12"/>
                <w:szCs w:val="12"/>
              </w:rPr>
              <w:t>Aptitudes</w:t>
            </w:r>
          </w:p>
          <w:p w:rsidR="00BE6D71" w:rsidRPr="002729BE" w:rsidRDefault="00BE6D71" w:rsidP="00EB592D">
            <w:pPr>
              <w:pStyle w:val="ListParagraph"/>
              <w:numPr>
                <w:ilvl w:val="0"/>
                <w:numId w:val="65"/>
              </w:numPr>
              <w:spacing w:after="0" w:line="240" w:lineRule="auto"/>
              <w:ind w:left="162" w:hanging="162"/>
              <w:rPr>
                <w:rFonts w:eastAsia="Times New Roman" w:cs="Arial"/>
                <w:sz w:val="12"/>
                <w:szCs w:val="12"/>
              </w:rPr>
            </w:pPr>
            <w:r w:rsidRPr="004932BF">
              <w:rPr>
                <w:rFonts w:eastAsia="Times New Roman" w:cs="Arial"/>
                <w:sz w:val="12"/>
                <w:szCs w:val="12"/>
              </w:rPr>
              <w:t xml:space="preserve">Family and financial </w:t>
            </w:r>
            <w:r w:rsidRPr="002729BE">
              <w:rPr>
                <w:rFonts w:eastAsia="Times New Roman" w:cs="Arial"/>
                <w:sz w:val="12"/>
                <w:szCs w:val="12"/>
              </w:rPr>
              <w:t>situation</w:t>
            </w:r>
            <w:r w:rsidR="00FD4413" w:rsidRPr="002729BE">
              <w:rPr>
                <w:rFonts w:eastAsia="Times New Roman" w:cs="Arial"/>
                <w:sz w:val="12"/>
                <w:szCs w:val="12"/>
              </w:rPr>
              <w:t xml:space="preserve"> </w:t>
            </w:r>
            <w:r w:rsidR="00FD4413" w:rsidRPr="002729BE">
              <w:rPr>
                <w:rFonts w:eastAsia="Times New Roman" w:cs="Arial"/>
                <w:b/>
                <w:sz w:val="12"/>
                <w:szCs w:val="12"/>
              </w:rPr>
              <w:t>(Comprehensive Assessment)</w:t>
            </w:r>
          </w:p>
          <w:p w:rsidR="00BE6D71" w:rsidRPr="00171E4D" w:rsidRDefault="00BE6D71" w:rsidP="00EB592D">
            <w:pPr>
              <w:pStyle w:val="ListParagraph"/>
              <w:numPr>
                <w:ilvl w:val="0"/>
                <w:numId w:val="65"/>
              </w:numPr>
              <w:spacing w:after="0" w:line="240" w:lineRule="auto"/>
              <w:ind w:left="162" w:hanging="162"/>
              <w:rPr>
                <w:rFonts w:eastAsia="Times New Roman" w:cs="Arial"/>
                <w:b/>
                <w:sz w:val="12"/>
                <w:szCs w:val="12"/>
              </w:rPr>
            </w:pPr>
            <w:r w:rsidRPr="004932BF">
              <w:rPr>
                <w:rFonts w:eastAsia="Times New Roman" w:cs="Arial"/>
                <w:sz w:val="12"/>
                <w:szCs w:val="12"/>
              </w:rPr>
              <w:t>Emotional and physical</w:t>
            </w:r>
            <w:r w:rsidRPr="00501BA5">
              <w:rPr>
                <w:rFonts w:eastAsia="Times New Roman" w:cs="Arial"/>
                <w:sz w:val="12"/>
                <w:szCs w:val="12"/>
              </w:rPr>
              <w:t xml:space="preserve"> </w:t>
            </w:r>
            <w:r w:rsidRPr="004932BF">
              <w:rPr>
                <w:rFonts w:eastAsia="Times New Roman" w:cs="Arial"/>
                <w:sz w:val="12"/>
                <w:szCs w:val="12"/>
              </w:rPr>
              <w:t xml:space="preserve">health, including </w:t>
            </w:r>
            <w:r w:rsidR="009B3987" w:rsidRPr="004932BF">
              <w:rPr>
                <w:rFonts w:eastAsia="Times New Roman" w:cs="Arial"/>
                <w:sz w:val="12"/>
                <w:szCs w:val="12"/>
              </w:rPr>
              <w:t xml:space="preserve">any </w:t>
            </w:r>
            <w:r w:rsidRPr="004932BF">
              <w:rPr>
                <w:rFonts w:eastAsia="Times New Roman" w:cs="Arial"/>
                <w:sz w:val="12"/>
                <w:szCs w:val="12"/>
              </w:rPr>
              <w:t xml:space="preserve">disabilities requiring reasonable </w:t>
            </w:r>
            <w:r w:rsidRPr="002729BE">
              <w:rPr>
                <w:rFonts w:eastAsia="Times New Roman" w:cs="Arial"/>
                <w:sz w:val="12"/>
                <w:szCs w:val="12"/>
              </w:rPr>
              <w:t>accommodations</w:t>
            </w:r>
            <w:r w:rsidR="00FA621D">
              <w:rPr>
                <w:rFonts w:eastAsia="Times New Roman" w:cs="Arial"/>
                <w:sz w:val="12"/>
                <w:szCs w:val="12"/>
              </w:rPr>
              <w:t>-</w:t>
            </w:r>
            <w:r w:rsidR="009B3987" w:rsidRPr="00FA621D">
              <w:rPr>
                <w:rFonts w:eastAsia="Times New Roman" w:cs="Arial"/>
                <w:sz w:val="12"/>
                <w:szCs w:val="12"/>
              </w:rPr>
              <w:t xml:space="preserve">ensure confidential info is protected; </w:t>
            </w:r>
            <w:r w:rsidR="00FA621D">
              <w:rPr>
                <w:rFonts w:eastAsia="Times New Roman" w:cs="Arial"/>
                <w:sz w:val="12"/>
                <w:szCs w:val="12"/>
              </w:rPr>
              <w:t xml:space="preserve">participant is </w:t>
            </w:r>
            <w:r w:rsidR="009B3987" w:rsidRPr="00FA621D">
              <w:rPr>
                <w:rFonts w:eastAsia="Times New Roman" w:cs="Arial"/>
                <w:sz w:val="12"/>
                <w:szCs w:val="12"/>
              </w:rPr>
              <w:t>not required to identify specific disabilities</w:t>
            </w:r>
            <w:r w:rsidR="00FA621D">
              <w:rPr>
                <w:rFonts w:eastAsia="Times New Roman" w:cs="Arial"/>
                <w:sz w:val="12"/>
                <w:szCs w:val="12"/>
              </w:rPr>
              <w:t>.</w:t>
            </w:r>
            <w:r w:rsidR="00FA621D" w:rsidRPr="002729BE">
              <w:rPr>
                <w:rFonts w:eastAsia="Times New Roman" w:cs="Arial"/>
                <w:b/>
                <w:sz w:val="12"/>
                <w:szCs w:val="12"/>
              </w:rPr>
              <w:t xml:space="preserve"> (Initial Needs Assessment</w:t>
            </w:r>
            <w:r w:rsidR="00FA621D">
              <w:rPr>
                <w:rFonts w:eastAsia="Times New Roman" w:cs="Arial"/>
                <w:b/>
                <w:sz w:val="12"/>
                <w:szCs w:val="12"/>
              </w:rPr>
              <w:t>)</w:t>
            </w:r>
          </w:p>
        </w:tc>
        <w:tc>
          <w:tcPr>
            <w:tcW w:w="1800" w:type="dxa"/>
            <w:tcBorders>
              <w:top w:val="single" w:sz="12" w:space="0" w:color="auto"/>
              <w:bottom w:val="single" w:sz="2" w:space="0" w:color="auto"/>
            </w:tcBorders>
            <w:shd w:val="clear" w:color="auto" w:fill="auto"/>
          </w:tcPr>
          <w:p w:rsidR="00BE6D71" w:rsidRPr="00501BA5" w:rsidRDefault="00BE6D71" w:rsidP="00BE6D71">
            <w:pPr>
              <w:autoSpaceDE w:val="0"/>
              <w:autoSpaceDN w:val="0"/>
              <w:adjustRightInd w:val="0"/>
              <w:rPr>
                <w:rFonts w:eastAsia="Times New Roman" w:cs="Arial"/>
                <w:b/>
                <w:sz w:val="12"/>
                <w:szCs w:val="12"/>
              </w:rPr>
            </w:pPr>
            <w:r w:rsidRPr="00501BA5">
              <w:rPr>
                <w:rFonts w:eastAsia="Times New Roman" w:cs="Arial"/>
                <w:b/>
                <w:sz w:val="12"/>
                <w:szCs w:val="12"/>
              </w:rPr>
              <w:t>ESD TAA Assessment Procedures</w:t>
            </w:r>
            <w:r w:rsidR="00DE23E8">
              <w:rPr>
                <w:rFonts w:eastAsia="Times New Roman" w:cs="Arial"/>
                <w:b/>
                <w:sz w:val="12"/>
                <w:szCs w:val="12"/>
              </w:rPr>
              <w:t>:</w:t>
            </w:r>
          </w:p>
          <w:p w:rsidR="00BE6D71" w:rsidRPr="00501BA5" w:rsidRDefault="00BE6D71" w:rsidP="00EB592D">
            <w:pPr>
              <w:pStyle w:val="ListParagraph"/>
              <w:numPr>
                <w:ilvl w:val="0"/>
                <w:numId w:val="66"/>
              </w:numPr>
              <w:autoSpaceDE w:val="0"/>
              <w:autoSpaceDN w:val="0"/>
              <w:adjustRightInd w:val="0"/>
              <w:spacing w:after="0" w:line="240" w:lineRule="auto"/>
              <w:ind w:left="162" w:hanging="180"/>
              <w:rPr>
                <w:rFonts w:eastAsia="Times New Roman" w:cs="Arial"/>
                <w:b/>
                <w:sz w:val="12"/>
                <w:szCs w:val="12"/>
                <w:u w:val="single"/>
              </w:rPr>
            </w:pPr>
            <w:r w:rsidRPr="00501BA5">
              <w:rPr>
                <w:rFonts w:eastAsia="Times New Roman" w:cs="Arial"/>
                <w:b/>
                <w:sz w:val="12"/>
                <w:szCs w:val="12"/>
                <w:u w:val="single"/>
              </w:rPr>
              <w:t>Enrollment Forms:</w:t>
            </w:r>
          </w:p>
          <w:p w:rsidR="00BE6D71" w:rsidRPr="00501BA5" w:rsidRDefault="00BE6D71" w:rsidP="00EB592D">
            <w:pPr>
              <w:pStyle w:val="ListParagraph"/>
              <w:numPr>
                <w:ilvl w:val="1"/>
                <w:numId w:val="66"/>
              </w:numPr>
              <w:autoSpaceDE w:val="0"/>
              <w:autoSpaceDN w:val="0"/>
              <w:adjustRightInd w:val="0"/>
              <w:spacing w:after="0" w:line="240" w:lineRule="auto"/>
              <w:ind w:left="242" w:hanging="180"/>
              <w:rPr>
                <w:rFonts w:eastAsia="Times New Roman" w:cs="Arial"/>
                <w:b/>
                <w:sz w:val="12"/>
                <w:szCs w:val="12"/>
              </w:rPr>
            </w:pPr>
            <w:r w:rsidRPr="00501BA5">
              <w:rPr>
                <w:rFonts w:eastAsia="Times New Roman" w:cs="Arial"/>
                <w:sz w:val="12"/>
                <w:szCs w:val="12"/>
              </w:rPr>
              <w:t>Signed Enrollment Cover Sheet</w:t>
            </w:r>
          </w:p>
          <w:p w:rsidR="00BE6D71" w:rsidRPr="00501BA5" w:rsidRDefault="00BE6D71" w:rsidP="00EB592D">
            <w:pPr>
              <w:pStyle w:val="ListParagraph"/>
              <w:numPr>
                <w:ilvl w:val="1"/>
                <w:numId w:val="66"/>
              </w:numPr>
              <w:autoSpaceDE w:val="0"/>
              <w:autoSpaceDN w:val="0"/>
              <w:adjustRightInd w:val="0"/>
              <w:spacing w:after="0" w:line="240" w:lineRule="auto"/>
              <w:ind w:left="242" w:hanging="180"/>
              <w:rPr>
                <w:rFonts w:eastAsia="Times New Roman" w:cs="Arial"/>
                <w:b/>
                <w:sz w:val="12"/>
                <w:szCs w:val="12"/>
              </w:rPr>
            </w:pPr>
            <w:r w:rsidRPr="00501BA5">
              <w:rPr>
                <w:rFonts w:eastAsia="Times New Roman" w:cs="Arial"/>
                <w:sz w:val="12"/>
                <w:szCs w:val="12"/>
              </w:rPr>
              <w:t>Authorization to Release Information</w:t>
            </w:r>
          </w:p>
          <w:p w:rsidR="00BE6D71" w:rsidRPr="00501BA5" w:rsidRDefault="00BE6D71" w:rsidP="00EB592D">
            <w:pPr>
              <w:pStyle w:val="ListParagraph"/>
              <w:numPr>
                <w:ilvl w:val="1"/>
                <w:numId w:val="66"/>
              </w:numPr>
              <w:autoSpaceDE w:val="0"/>
              <w:autoSpaceDN w:val="0"/>
              <w:adjustRightInd w:val="0"/>
              <w:spacing w:after="0" w:line="240" w:lineRule="auto"/>
              <w:ind w:left="242" w:hanging="180"/>
              <w:rPr>
                <w:rFonts w:eastAsia="Times New Roman" w:cs="Arial"/>
                <w:b/>
                <w:sz w:val="12"/>
                <w:szCs w:val="12"/>
              </w:rPr>
            </w:pPr>
            <w:r w:rsidRPr="00501BA5">
              <w:rPr>
                <w:rFonts w:eastAsia="Times New Roman" w:cs="Arial"/>
                <w:sz w:val="12"/>
                <w:szCs w:val="12"/>
              </w:rPr>
              <w:t>Initial Needs Assessment</w:t>
            </w:r>
          </w:p>
          <w:p w:rsidR="00BE6D71" w:rsidRPr="00501BA5" w:rsidRDefault="00BE6D71" w:rsidP="00EB592D">
            <w:pPr>
              <w:pStyle w:val="ListParagraph"/>
              <w:numPr>
                <w:ilvl w:val="0"/>
                <w:numId w:val="66"/>
              </w:numPr>
              <w:autoSpaceDE w:val="0"/>
              <w:autoSpaceDN w:val="0"/>
              <w:adjustRightInd w:val="0"/>
              <w:spacing w:after="0" w:line="240" w:lineRule="auto"/>
              <w:ind w:left="162" w:hanging="180"/>
              <w:rPr>
                <w:rFonts w:eastAsia="Times New Roman" w:cs="Arial"/>
                <w:b/>
                <w:sz w:val="12"/>
                <w:szCs w:val="12"/>
              </w:rPr>
            </w:pPr>
            <w:r w:rsidRPr="00501BA5">
              <w:rPr>
                <w:rFonts w:eastAsia="Times New Roman" w:cs="Arial"/>
                <w:b/>
                <w:sz w:val="12"/>
                <w:szCs w:val="12"/>
                <w:u w:val="single"/>
              </w:rPr>
              <w:t>Initial Assessment:</w:t>
            </w:r>
          </w:p>
          <w:p w:rsidR="00BE6D71" w:rsidRPr="00501BA5" w:rsidRDefault="00BE6D71" w:rsidP="00EB592D">
            <w:pPr>
              <w:pStyle w:val="ListParagraph"/>
              <w:numPr>
                <w:ilvl w:val="1"/>
                <w:numId w:val="66"/>
              </w:numPr>
              <w:autoSpaceDE w:val="0"/>
              <w:autoSpaceDN w:val="0"/>
              <w:adjustRightInd w:val="0"/>
              <w:spacing w:after="0" w:line="240" w:lineRule="auto"/>
              <w:ind w:left="242" w:hanging="180"/>
              <w:rPr>
                <w:rFonts w:eastAsia="Times New Roman" w:cs="Arial"/>
                <w:b/>
                <w:sz w:val="12"/>
                <w:szCs w:val="12"/>
              </w:rPr>
            </w:pPr>
            <w:r w:rsidRPr="00501BA5">
              <w:rPr>
                <w:rFonts w:eastAsia="Times New Roman" w:cs="Arial"/>
                <w:sz w:val="12"/>
                <w:szCs w:val="12"/>
              </w:rPr>
              <w:t>Visual verification of appropriate Job Search Contacts</w:t>
            </w:r>
          </w:p>
          <w:p w:rsidR="00BE6D71" w:rsidRPr="00501BA5" w:rsidRDefault="00BE6D71" w:rsidP="00EB592D">
            <w:pPr>
              <w:pStyle w:val="ListParagraph"/>
              <w:numPr>
                <w:ilvl w:val="1"/>
                <w:numId w:val="66"/>
              </w:numPr>
              <w:autoSpaceDE w:val="0"/>
              <w:autoSpaceDN w:val="0"/>
              <w:adjustRightInd w:val="0"/>
              <w:spacing w:after="0" w:line="240" w:lineRule="auto"/>
              <w:ind w:left="242" w:hanging="180"/>
              <w:rPr>
                <w:rFonts w:eastAsia="Times New Roman" w:cs="Arial"/>
                <w:b/>
                <w:sz w:val="12"/>
                <w:szCs w:val="12"/>
              </w:rPr>
            </w:pPr>
            <w:r w:rsidRPr="00501BA5">
              <w:rPr>
                <w:rFonts w:eastAsia="Times New Roman" w:cs="Arial"/>
                <w:sz w:val="12"/>
                <w:szCs w:val="12"/>
              </w:rPr>
              <w:t>Visual verification of Driver’s License and Social Security Card documented on the enrollment checklist</w:t>
            </w:r>
          </w:p>
          <w:p w:rsidR="00BE6D71" w:rsidRPr="00501BA5" w:rsidRDefault="00BE6D71" w:rsidP="00EB592D">
            <w:pPr>
              <w:pStyle w:val="ListParagraph"/>
              <w:numPr>
                <w:ilvl w:val="1"/>
                <w:numId w:val="66"/>
              </w:numPr>
              <w:autoSpaceDE w:val="0"/>
              <w:autoSpaceDN w:val="0"/>
              <w:adjustRightInd w:val="0"/>
              <w:spacing w:after="0" w:line="240" w:lineRule="auto"/>
              <w:ind w:left="242" w:hanging="180"/>
              <w:rPr>
                <w:rFonts w:eastAsia="Times New Roman" w:cs="Arial"/>
                <w:b/>
                <w:sz w:val="12"/>
                <w:szCs w:val="12"/>
              </w:rPr>
            </w:pPr>
            <w:r w:rsidRPr="00501BA5">
              <w:rPr>
                <w:rFonts w:eastAsia="Times New Roman" w:cs="Arial"/>
                <w:sz w:val="12"/>
                <w:szCs w:val="12"/>
              </w:rPr>
              <w:t xml:space="preserve">Determination of Entitlement </w:t>
            </w:r>
            <w:r w:rsidR="002729BE">
              <w:rPr>
                <w:rFonts w:eastAsia="Times New Roman" w:cs="Arial"/>
                <w:sz w:val="12"/>
                <w:szCs w:val="12"/>
              </w:rPr>
              <w:t xml:space="preserve">(Form </w:t>
            </w:r>
            <w:r w:rsidRPr="00501BA5">
              <w:rPr>
                <w:rFonts w:eastAsia="Times New Roman" w:cs="Arial"/>
                <w:sz w:val="12"/>
                <w:szCs w:val="12"/>
              </w:rPr>
              <w:t>57</w:t>
            </w:r>
            <w:r w:rsidR="002729BE">
              <w:rPr>
                <w:rFonts w:eastAsia="Times New Roman" w:cs="Arial"/>
                <w:sz w:val="12"/>
                <w:szCs w:val="12"/>
              </w:rPr>
              <w:t>)</w:t>
            </w:r>
          </w:p>
          <w:p w:rsidR="00BE6D71" w:rsidRPr="00501BA5" w:rsidRDefault="00BE6D71" w:rsidP="00EB592D">
            <w:pPr>
              <w:pStyle w:val="ListParagraph"/>
              <w:numPr>
                <w:ilvl w:val="1"/>
                <w:numId w:val="66"/>
              </w:numPr>
              <w:autoSpaceDE w:val="0"/>
              <w:autoSpaceDN w:val="0"/>
              <w:adjustRightInd w:val="0"/>
              <w:spacing w:after="0" w:line="240" w:lineRule="auto"/>
              <w:ind w:left="242" w:hanging="180"/>
              <w:rPr>
                <w:rFonts w:eastAsia="Times New Roman" w:cs="Arial"/>
                <w:b/>
                <w:sz w:val="12"/>
                <w:szCs w:val="12"/>
              </w:rPr>
            </w:pPr>
            <w:r w:rsidRPr="00501BA5">
              <w:rPr>
                <w:rFonts w:eastAsia="Times New Roman" w:cs="Arial"/>
                <w:sz w:val="12"/>
                <w:szCs w:val="12"/>
              </w:rPr>
              <w:t>Resume (if available)</w:t>
            </w:r>
          </w:p>
          <w:p w:rsidR="00BE6D71" w:rsidRPr="00501BA5" w:rsidRDefault="00BE6D71" w:rsidP="00EB592D">
            <w:pPr>
              <w:pStyle w:val="ListParagraph"/>
              <w:numPr>
                <w:ilvl w:val="1"/>
                <w:numId w:val="66"/>
              </w:numPr>
              <w:autoSpaceDE w:val="0"/>
              <w:autoSpaceDN w:val="0"/>
              <w:adjustRightInd w:val="0"/>
              <w:spacing w:after="0" w:line="240" w:lineRule="auto"/>
              <w:ind w:left="242" w:hanging="180"/>
              <w:rPr>
                <w:rFonts w:eastAsia="Times New Roman" w:cs="Arial"/>
                <w:b/>
                <w:sz w:val="12"/>
                <w:szCs w:val="12"/>
              </w:rPr>
            </w:pPr>
            <w:r w:rsidRPr="00501BA5">
              <w:rPr>
                <w:rFonts w:eastAsia="Times New Roman" w:cs="Arial"/>
                <w:sz w:val="12"/>
                <w:szCs w:val="12"/>
              </w:rPr>
              <w:t xml:space="preserve">Demand/Decline Information </w:t>
            </w:r>
          </w:p>
          <w:p w:rsidR="00BE6D71" w:rsidRPr="00501BA5" w:rsidRDefault="00BE6D71" w:rsidP="00EB592D">
            <w:pPr>
              <w:pStyle w:val="ListParagraph"/>
              <w:numPr>
                <w:ilvl w:val="1"/>
                <w:numId w:val="66"/>
              </w:numPr>
              <w:autoSpaceDE w:val="0"/>
              <w:autoSpaceDN w:val="0"/>
              <w:adjustRightInd w:val="0"/>
              <w:spacing w:after="0" w:line="240" w:lineRule="auto"/>
              <w:ind w:left="242" w:hanging="180"/>
              <w:rPr>
                <w:rFonts w:eastAsia="Times New Roman" w:cs="Arial"/>
                <w:b/>
                <w:sz w:val="12"/>
                <w:szCs w:val="12"/>
              </w:rPr>
            </w:pPr>
            <w:r w:rsidRPr="00501BA5">
              <w:rPr>
                <w:rFonts w:eastAsia="Times New Roman" w:cs="Arial"/>
                <w:sz w:val="12"/>
                <w:szCs w:val="12"/>
              </w:rPr>
              <w:t>Barriers to employment documented in case notes</w:t>
            </w:r>
          </w:p>
          <w:p w:rsidR="00BE6D71" w:rsidRPr="00501BA5" w:rsidRDefault="00BE6D71" w:rsidP="009920C2">
            <w:pPr>
              <w:pStyle w:val="ListParagraph"/>
              <w:numPr>
                <w:ilvl w:val="0"/>
                <w:numId w:val="9"/>
              </w:numPr>
              <w:spacing w:after="0" w:line="240" w:lineRule="auto"/>
              <w:ind w:left="152" w:hanging="180"/>
              <w:rPr>
                <w:rFonts w:eastAsia="Times New Roman" w:cs="Arial"/>
                <w:b/>
                <w:sz w:val="12"/>
                <w:szCs w:val="12"/>
              </w:rPr>
            </w:pPr>
            <w:r w:rsidRPr="00501BA5">
              <w:rPr>
                <w:rFonts w:eastAsia="Times New Roman" w:cs="Arial"/>
                <w:sz w:val="12"/>
                <w:szCs w:val="12"/>
              </w:rPr>
              <w:t>Case notes that document and track information about the participant’s program services and activities will be annotated in SKIES</w:t>
            </w:r>
            <w:r w:rsidR="0098456E">
              <w:rPr>
                <w:rFonts w:eastAsia="Times New Roman" w:cs="Arial"/>
                <w:sz w:val="12"/>
                <w:szCs w:val="12"/>
              </w:rPr>
              <w:t xml:space="preserve"> </w:t>
            </w:r>
            <w:r w:rsidRPr="00501BA5">
              <w:rPr>
                <w:rFonts w:eastAsia="Times New Roman" w:cs="Arial"/>
                <w:sz w:val="12"/>
                <w:szCs w:val="12"/>
              </w:rPr>
              <w:t>(ETO</w:t>
            </w:r>
            <w:r w:rsidR="0098456E">
              <w:rPr>
                <w:rFonts w:eastAsia="Times New Roman" w:cs="Arial"/>
                <w:sz w:val="12"/>
                <w:szCs w:val="12"/>
              </w:rPr>
              <w:t xml:space="preserve"> Touchpoints</w:t>
            </w:r>
            <w:r w:rsidRPr="00501BA5">
              <w:rPr>
                <w:rFonts w:eastAsia="Times New Roman" w:cs="Arial"/>
                <w:sz w:val="12"/>
                <w:szCs w:val="12"/>
              </w:rPr>
              <w:t>) note screens.</w:t>
            </w:r>
          </w:p>
          <w:p w:rsidR="00BE6D71" w:rsidRPr="00501BA5" w:rsidRDefault="00BE6D71" w:rsidP="00EB592D">
            <w:pPr>
              <w:pStyle w:val="ListParagraph"/>
              <w:numPr>
                <w:ilvl w:val="1"/>
                <w:numId w:val="66"/>
              </w:numPr>
              <w:autoSpaceDE w:val="0"/>
              <w:autoSpaceDN w:val="0"/>
              <w:adjustRightInd w:val="0"/>
              <w:spacing w:after="0" w:line="240" w:lineRule="auto"/>
              <w:ind w:left="242" w:hanging="180"/>
              <w:rPr>
                <w:rFonts w:eastAsia="Times New Roman" w:cs="Arial"/>
                <w:b/>
                <w:sz w:val="12"/>
                <w:szCs w:val="12"/>
              </w:rPr>
            </w:pPr>
            <w:r w:rsidRPr="00501BA5">
              <w:rPr>
                <w:rFonts w:eastAsia="Times New Roman" w:cs="Arial"/>
                <w:sz w:val="12"/>
                <w:szCs w:val="12"/>
              </w:rPr>
              <w:t>Case note documentation will commence with the initial assessment and end at the time of program exit</w:t>
            </w:r>
          </w:p>
          <w:p w:rsidR="00BE6D71" w:rsidRPr="0098456E" w:rsidRDefault="00BE6D71" w:rsidP="00EB592D">
            <w:pPr>
              <w:pStyle w:val="ListParagraph"/>
              <w:numPr>
                <w:ilvl w:val="1"/>
                <w:numId w:val="66"/>
              </w:numPr>
              <w:autoSpaceDE w:val="0"/>
              <w:autoSpaceDN w:val="0"/>
              <w:adjustRightInd w:val="0"/>
              <w:spacing w:after="0" w:line="240" w:lineRule="auto"/>
              <w:ind w:left="242" w:hanging="180"/>
              <w:rPr>
                <w:rFonts w:eastAsia="Times New Roman" w:cs="Arial"/>
                <w:b/>
                <w:sz w:val="16"/>
                <w:szCs w:val="16"/>
              </w:rPr>
            </w:pPr>
            <w:r w:rsidRPr="00501BA5">
              <w:rPr>
                <w:rFonts w:eastAsia="Times New Roman" w:cs="Arial"/>
                <w:sz w:val="12"/>
                <w:szCs w:val="12"/>
              </w:rPr>
              <w:t>Copies of assessment results (CASAS, Compass, Asset, WOWI, etc.)</w:t>
            </w:r>
          </w:p>
          <w:p w:rsidR="0098456E" w:rsidRPr="00501BA5" w:rsidRDefault="0098456E" w:rsidP="00EB592D">
            <w:pPr>
              <w:pStyle w:val="ListParagraph"/>
              <w:numPr>
                <w:ilvl w:val="0"/>
                <w:numId w:val="66"/>
              </w:numPr>
              <w:autoSpaceDE w:val="0"/>
              <w:autoSpaceDN w:val="0"/>
              <w:adjustRightInd w:val="0"/>
              <w:spacing w:after="0" w:line="240" w:lineRule="auto"/>
              <w:ind w:left="162" w:hanging="180"/>
              <w:rPr>
                <w:rFonts w:eastAsia="Times New Roman" w:cs="Arial"/>
                <w:b/>
                <w:sz w:val="12"/>
                <w:szCs w:val="12"/>
              </w:rPr>
            </w:pPr>
            <w:r>
              <w:rPr>
                <w:rFonts w:eastAsia="Times New Roman" w:cs="Arial"/>
                <w:b/>
                <w:sz w:val="12"/>
                <w:szCs w:val="12"/>
                <w:u w:val="single"/>
              </w:rPr>
              <w:t>Comprehensive</w:t>
            </w:r>
            <w:r w:rsidRPr="00501BA5">
              <w:rPr>
                <w:rFonts w:eastAsia="Times New Roman" w:cs="Arial"/>
                <w:b/>
                <w:sz w:val="12"/>
                <w:szCs w:val="12"/>
                <w:u w:val="single"/>
              </w:rPr>
              <w:t xml:space="preserve"> Assessment:</w:t>
            </w:r>
          </w:p>
          <w:p w:rsidR="0098456E" w:rsidRPr="0098456E" w:rsidRDefault="0098456E" w:rsidP="00EB592D">
            <w:pPr>
              <w:pStyle w:val="ListParagraph"/>
              <w:numPr>
                <w:ilvl w:val="1"/>
                <w:numId w:val="66"/>
              </w:numPr>
              <w:autoSpaceDE w:val="0"/>
              <w:autoSpaceDN w:val="0"/>
              <w:adjustRightInd w:val="0"/>
              <w:spacing w:after="0" w:line="240" w:lineRule="auto"/>
              <w:ind w:left="242" w:hanging="180"/>
              <w:rPr>
                <w:rFonts w:eastAsia="Times New Roman" w:cs="Arial"/>
                <w:sz w:val="12"/>
                <w:szCs w:val="12"/>
              </w:rPr>
            </w:pPr>
            <w:r w:rsidRPr="0098456E">
              <w:rPr>
                <w:rFonts w:eastAsia="Times New Roman" w:cs="Arial"/>
                <w:sz w:val="12"/>
                <w:szCs w:val="12"/>
              </w:rPr>
              <w:t xml:space="preserve">Comprehensive Assessment </w:t>
            </w:r>
            <w:r w:rsidR="00F337D7">
              <w:rPr>
                <w:rFonts w:eastAsia="Times New Roman" w:cs="Arial"/>
                <w:sz w:val="12"/>
                <w:szCs w:val="12"/>
              </w:rPr>
              <w:t>(</w:t>
            </w:r>
            <w:r w:rsidRPr="0098456E">
              <w:rPr>
                <w:rFonts w:eastAsia="Times New Roman" w:cs="Arial"/>
                <w:sz w:val="12"/>
                <w:szCs w:val="12"/>
              </w:rPr>
              <w:t xml:space="preserve">form </w:t>
            </w:r>
            <w:r w:rsidR="00F337D7">
              <w:rPr>
                <w:rFonts w:eastAsia="Times New Roman" w:cs="Arial"/>
                <w:sz w:val="12"/>
                <w:szCs w:val="12"/>
              </w:rPr>
              <w:t xml:space="preserve">placed, entered or uploaded) into </w:t>
            </w:r>
            <w:r w:rsidRPr="0098456E">
              <w:rPr>
                <w:rFonts w:eastAsia="Times New Roman" w:cs="Arial"/>
                <w:sz w:val="12"/>
                <w:szCs w:val="12"/>
              </w:rPr>
              <w:t xml:space="preserve">either </w:t>
            </w:r>
            <w:r w:rsidR="00F337D7">
              <w:rPr>
                <w:rFonts w:eastAsia="Times New Roman" w:cs="Arial"/>
                <w:sz w:val="12"/>
                <w:szCs w:val="12"/>
              </w:rPr>
              <w:t>t</w:t>
            </w:r>
            <w:r w:rsidRPr="0098456E">
              <w:rPr>
                <w:rFonts w:eastAsia="Times New Roman" w:cs="Arial"/>
                <w:sz w:val="12"/>
                <w:szCs w:val="12"/>
              </w:rPr>
              <w:t>he participant paper or electronic file-SKIES (ETO</w:t>
            </w:r>
            <w:r>
              <w:rPr>
                <w:rFonts w:eastAsia="Times New Roman" w:cs="Arial"/>
                <w:sz w:val="12"/>
                <w:szCs w:val="12"/>
              </w:rPr>
              <w:t xml:space="preserve"> Touchpoints) note screens.</w:t>
            </w:r>
            <w:r w:rsidRPr="0098456E">
              <w:rPr>
                <w:rFonts w:eastAsia="Times New Roman" w:cs="Arial"/>
                <w:sz w:val="12"/>
                <w:szCs w:val="12"/>
              </w:rPr>
              <w:t xml:space="preserve"> </w:t>
            </w:r>
          </w:p>
        </w:tc>
        <w:tc>
          <w:tcPr>
            <w:tcW w:w="1260" w:type="dxa"/>
            <w:tcBorders>
              <w:top w:val="single" w:sz="12" w:space="0" w:color="auto"/>
              <w:bottom w:val="single" w:sz="4" w:space="0" w:color="auto"/>
            </w:tcBorders>
            <w:shd w:val="clear" w:color="auto" w:fill="FFFFFF" w:themeFill="background1"/>
          </w:tcPr>
          <w:p w:rsidR="00BE6D71" w:rsidRPr="00171E4D" w:rsidRDefault="00BE6D71" w:rsidP="00BE6D71">
            <w:pPr>
              <w:rPr>
                <w:rFonts w:eastAsia="Times New Roman" w:cs="Cambria Math"/>
                <w:sz w:val="12"/>
                <w:szCs w:val="12"/>
              </w:rPr>
            </w:pPr>
            <w:r w:rsidRPr="002707AF">
              <w:rPr>
                <w:rFonts w:eastAsia="Times New Roman" w:cs="Cambria Math"/>
                <w:sz w:val="14"/>
                <w:szCs w:val="14"/>
              </w:rPr>
              <w:t xml:space="preserve"> </w:t>
            </w:r>
            <w:sdt>
              <w:sdtPr>
                <w:rPr>
                  <w:rFonts w:eastAsia="Times New Roman" w:cs="Cambria Math"/>
                  <w:sz w:val="14"/>
                  <w:szCs w:val="14"/>
                </w:rPr>
                <w:id w:val="-708266206"/>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171E4D">
              <w:rPr>
                <w:rFonts w:eastAsia="Times New Roman" w:cs="Cambria Math"/>
                <w:sz w:val="12"/>
                <w:szCs w:val="12"/>
              </w:rPr>
              <w:t>Element Met</w:t>
            </w:r>
          </w:p>
          <w:p w:rsidR="00BE6D71" w:rsidRPr="00385214" w:rsidRDefault="00BE6D71" w:rsidP="00BE6D71">
            <w:pPr>
              <w:rPr>
                <w:rFonts w:eastAsia="Times New Roman" w:cs="Cambria Math"/>
                <w:sz w:val="14"/>
                <w:szCs w:val="14"/>
              </w:rPr>
            </w:pPr>
          </w:p>
          <w:p w:rsidR="00BE6D71" w:rsidRPr="00171E4D" w:rsidRDefault="00BE6D71" w:rsidP="00BE6D71">
            <w:pPr>
              <w:rPr>
                <w:rFonts w:eastAsia="Times New Roman" w:cs="Cambria Math"/>
                <w:sz w:val="12"/>
                <w:szCs w:val="12"/>
              </w:rPr>
            </w:pPr>
            <w:r w:rsidRPr="00385214">
              <w:rPr>
                <w:rFonts w:eastAsia="Times New Roman" w:cs="Cambria Math"/>
                <w:sz w:val="14"/>
                <w:szCs w:val="14"/>
              </w:rPr>
              <w:t xml:space="preserve"> </w:t>
            </w:r>
            <w:sdt>
              <w:sdtPr>
                <w:rPr>
                  <w:rFonts w:eastAsia="Times New Roman" w:cs="Cambria Math"/>
                  <w:sz w:val="14"/>
                  <w:szCs w:val="14"/>
                </w:rPr>
                <w:id w:val="154428838"/>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171E4D">
              <w:rPr>
                <w:rFonts w:eastAsia="Times New Roman" w:cs="Cambria Math"/>
                <w:sz w:val="12"/>
                <w:szCs w:val="12"/>
              </w:rPr>
              <w:t>Element Not Met</w:t>
            </w:r>
          </w:p>
          <w:p w:rsidR="00BE6D71" w:rsidRPr="00385214" w:rsidRDefault="00BE6D71" w:rsidP="00BE6D71">
            <w:pPr>
              <w:rPr>
                <w:rFonts w:eastAsia="Times New Roman" w:cs="Cambria Math"/>
                <w:sz w:val="14"/>
                <w:szCs w:val="14"/>
              </w:rPr>
            </w:pPr>
          </w:p>
          <w:p w:rsidR="008C195F" w:rsidRPr="00171E4D" w:rsidRDefault="00BE6D71" w:rsidP="00BE6D71">
            <w:pPr>
              <w:rPr>
                <w:rFonts w:eastAsia="Times New Roman" w:cs="Cambria Math"/>
                <w:sz w:val="12"/>
                <w:szCs w:val="12"/>
              </w:rPr>
            </w:pPr>
            <w:r w:rsidRPr="00385214">
              <w:rPr>
                <w:rFonts w:ascii="Cambria Math" w:eastAsia="Times New Roman" w:hAnsi="Cambria Math" w:cs="Cambria Math"/>
                <w:sz w:val="14"/>
                <w:szCs w:val="14"/>
              </w:rPr>
              <w:t xml:space="preserve"> </w:t>
            </w:r>
            <w:sdt>
              <w:sdtPr>
                <w:rPr>
                  <w:rFonts w:ascii="Cambria Math" w:eastAsia="Times New Roman" w:hAnsi="Cambria Math" w:cs="Cambria Math"/>
                  <w:sz w:val="14"/>
                  <w:szCs w:val="14"/>
                </w:rPr>
                <w:id w:val="-268704030"/>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171E4D">
              <w:rPr>
                <w:rFonts w:eastAsia="Times New Roman" w:cs="Cambria Math"/>
                <w:sz w:val="12"/>
                <w:szCs w:val="12"/>
              </w:rPr>
              <w:t xml:space="preserve">Data Validation </w:t>
            </w:r>
          </w:p>
          <w:p w:rsidR="00BE6D71" w:rsidRPr="00385214" w:rsidRDefault="008C195F" w:rsidP="00BE6D71">
            <w:pPr>
              <w:rPr>
                <w:rFonts w:eastAsia="Times New Roman" w:cs="Cambria Math"/>
                <w:sz w:val="14"/>
                <w:szCs w:val="14"/>
              </w:rPr>
            </w:pPr>
            <w:r w:rsidRPr="00171E4D">
              <w:rPr>
                <w:rFonts w:eastAsia="Times New Roman" w:cs="Cambria Math"/>
                <w:sz w:val="12"/>
                <w:szCs w:val="12"/>
              </w:rPr>
              <w:t xml:space="preserve">       </w:t>
            </w:r>
            <w:r w:rsidR="00BE6D71" w:rsidRPr="00171E4D">
              <w:rPr>
                <w:rFonts w:eastAsia="Times New Roman" w:cs="Cambria Math"/>
                <w:sz w:val="12"/>
                <w:szCs w:val="12"/>
              </w:rPr>
              <w:t>Issues</w:t>
            </w:r>
          </w:p>
          <w:p w:rsidR="00BE6D71" w:rsidRPr="00385214" w:rsidRDefault="00BE6D71" w:rsidP="00BE6D71">
            <w:pPr>
              <w:rPr>
                <w:rFonts w:eastAsia="Times New Roman" w:cs="Cambria Math"/>
                <w:sz w:val="14"/>
                <w:szCs w:val="14"/>
              </w:rPr>
            </w:pPr>
          </w:p>
          <w:p w:rsidR="00BE6D71" w:rsidRPr="00171E4D" w:rsidRDefault="00BE6D71" w:rsidP="00BE6D71">
            <w:pPr>
              <w:rPr>
                <w:rFonts w:eastAsia="Times New Roman" w:cs="Cambria Math"/>
                <w:sz w:val="12"/>
                <w:szCs w:val="12"/>
              </w:rPr>
            </w:pPr>
            <w:r w:rsidRPr="00171E4D">
              <w:rPr>
                <w:rFonts w:eastAsia="Times New Roman" w:cs="Cambria Math"/>
                <w:sz w:val="12"/>
                <w:szCs w:val="12"/>
              </w:rPr>
              <w:t>Comments:</w:t>
            </w:r>
          </w:p>
          <w:p w:rsidR="00BE6D71" w:rsidRPr="00C45B7D" w:rsidRDefault="00BE6D71" w:rsidP="00BE6D71">
            <w:pPr>
              <w:tabs>
                <w:tab w:val="right" w:pos="3181"/>
              </w:tabs>
              <w:rPr>
                <w:rFonts w:cs="Cambria Math"/>
                <w:b/>
                <w:sz w:val="14"/>
                <w:szCs w:val="14"/>
                <w:u w:val="single"/>
              </w:rPr>
            </w:pPr>
          </w:p>
        </w:tc>
        <w:tc>
          <w:tcPr>
            <w:tcW w:w="1440" w:type="dxa"/>
            <w:tcBorders>
              <w:top w:val="single" w:sz="12" w:space="0" w:color="auto"/>
              <w:bottom w:val="single" w:sz="4" w:space="0" w:color="auto"/>
            </w:tcBorders>
            <w:shd w:val="clear" w:color="auto" w:fill="FFFFFF" w:themeFill="background1"/>
          </w:tcPr>
          <w:p w:rsidR="00BE6D71" w:rsidRPr="00385214" w:rsidRDefault="003C0E96" w:rsidP="00BE6D71">
            <w:pPr>
              <w:rPr>
                <w:rFonts w:eastAsia="Times New Roman" w:cs="Cambria Math"/>
                <w:sz w:val="14"/>
                <w:szCs w:val="14"/>
              </w:rPr>
            </w:pPr>
            <w:sdt>
              <w:sdtPr>
                <w:rPr>
                  <w:rFonts w:eastAsia="Times New Roman" w:cs="Cambria Math"/>
                  <w:sz w:val="14"/>
                  <w:szCs w:val="14"/>
                </w:rPr>
                <w:id w:val="-668797182"/>
                <w14:checkbox>
                  <w14:checked w14:val="0"/>
                  <w14:checkedState w14:val="2612" w14:font="MS Gothic"/>
                  <w14:uncheckedState w14:val="2610" w14:font="MS Gothic"/>
                </w14:checkbox>
              </w:sdtPr>
              <w:sdtEndPr/>
              <w:sdtContent>
                <w:r w:rsidR="00BE6D71" w:rsidRPr="00385214">
                  <w:rPr>
                    <w:rFonts w:ascii="MS Gothic" w:eastAsia="MS Gothic" w:hAnsi="MS Gothic" w:cs="Cambria Math" w:hint="eastAsia"/>
                    <w:sz w:val="14"/>
                    <w:szCs w:val="14"/>
                  </w:rPr>
                  <w:t>☐</w:t>
                </w:r>
              </w:sdtContent>
            </w:sdt>
            <w:r w:rsidR="00BE6D71" w:rsidRPr="00385214">
              <w:rPr>
                <w:rFonts w:ascii="Cambria Math" w:eastAsia="Times New Roman" w:hAnsi="Cambria Math" w:cs="Cambria Math"/>
                <w:sz w:val="14"/>
                <w:szCs w:val="14"/>
              </w:rPr>
              <w:t xml:space="preserve"> </w:t>
            </w:r>
            <w:r w:rsidR="00BE6D71" w:rsidRPr="00171E4D">
              <w:rPr>
                <w:rFonts w:eastAsia="Times New Roman" w:cs="Cambria Math"/>
                <w:sz w:val="12"/>
                <w:szCs w:val="12"/>
              </w:rPr>
              <w:t>No Action Required</w:t>
            </w:r>
          </w:p>
          <w:p w:rsidR="00BE6D71" w:rsidRPr="00385214" w:rsidRDefault="00BE6D71" w:rsidP="00BE6D71">
            <w:pPr>
              <w:rPr>
                <w:rFonts w:eastAsia="Times New Roman" w:cs="Cambria Math"/>
                <w:sz w:val="14"/>
                <w:szCs w:val="14"/>
              </w:rPr>
            </w:pPr>
          </w:p>
          <w:p w:rsidR="008C195F" w:rsidRPr="00171E4D" w:rsidRDefault="003C0E96" w:rsidP="00BE6D71">
            <w:pPr>
              <w:rPr>
                <w:rFonts w:eastAsia="Times New Roman" w:cs="Cambria Math"/>
                <w:sz w:val="12"/>
                <w:szCs w:val="12"/>
              </w:rPr>
            </w:pPr>
            <w:sdt>
              <w:sdtPr>
                <w:rPr>
                  <w:rFonts w:eastAsia="Times New Roman" w:cs="Cambria Math"/>
                  <w:sz w:val="14"/>
                  <w:szCs w:val="14"/>
                </w:rPr>
                <w:id w:val="-2002498045"/>
                <w14:checkbox>
                  <w14:checked w14:val="0"/>
                  <w14:checkedState w14:val="2612" w14:font="MS Gothic"/>
                  <w14:uncheckedState w14:val="2610" w14:font="MS Gothic"/>
                </w14:checkbox>
              </w:sdtPr>
              <w:sdtEndPr/>
              <w:sdtContent>
                <w:r w:rsidR="00BE6D71" w:rsidRPr="00385214">
                  <w:rPr>
                    <w:rFonts w:ascii="MS Gothic" w:eastAsia="MS Gothic" w:hAnsi="MS Gothic" w:cs="Cambria Math" w:hint="eastAsia"/>
                    <w:sz w:val="14"/>
                    <w:szCs w:val="14"/>
                  </w:rPr>
                  <w:t>☐</w:t>
                </w:r>
              </w:sdtContent>
            </w:sdt>
            <w:r w:rsidR="00BE6D71" w:rsidRPr="00385214">
              <w:rPr>
                <w:rFonts w:ascii="Cambria Math" w:eastAsia="Times New Roman" w:hAnsi="Cambria Math" w:cs="Cambria Math"/>
                <w:sz w:val="14"/>
                <w:szCs w:val="14"/>
              </w:rPr>
              <w:t xml:space="preserve"> </w:t>
            </w:r>
            <w:r w:rsidR="00BE6D71" w:rsidRPr="00171E4D">
              <w:rPr>
                <w:rFonts w:eastAsia="Times New Roman" w:cs="Cambria Math"/>
                <w:sz w:val="12"/>
                <w:szCs w:val="12"/>
              </w:rPr>
              <w:t xml:space="preserve">The Following Action </w:t>
            </w:r>
          </w:p>
          <w:p w:rsidR="00BE6D71" w:rsidRPr="00171E4D" w:rsidRDefault="008C195F" w:rsidP="00BE6D71">
            <w:pPr>
              <w:rPr>
                <w:rFonts w:eastAsia="Times New Roman" w:cs="Cambria Math"/>
                <w:sz w:val="12"/>
                <w:szCs w:val="12"/>
              </w:rPr>
            </w:pPr>
            <w:r w:rsidRPr="00171E4D">
              <w:rPr>
                <w:rFonts w:eastAsia="Times New Roman" w:cs="Cambria Math"/>
                <w:sz w:val="12"/>
                <w:szCs w:val="12"/>
              </w:rPr>
              <w:t xml:space="preserve">      </w:t>
            </w:r>
            <w:r w:rsidR="00BE6D71" w:rsidRPr="00171E4D">
              <w:rPr>
                <w:rFonts w:eastAsia="Times New Roman" w:cs="Cambria Math"/>
                <w:sz w:val="12"/>
                <w:szCs w:val="12"/>
              </w:rPr>
              <w:t>is Required:</w:t>
            </w:r>
          </w:p>
          <w:p w:rsidR="00BE6D71" w:rsidRPr="00722837" w:rsidRDefault="00BE6D71" w:rsidP="00BE6D71">
            <w:pPr>
              <w:tabs>
                <w:tab w:val="right" w:pos="3181"/>
              </w:tabs>
              <w:rPr>
                <w:rFonts w:cs="Cambria Math"/>
                <w:b/>
                <w:sz w:val="14"/>
                <w:szCs w:val="14"/>
                <w:u w:val="single"/>
              </w:rPr>
            </w:pPr>
          </w:p>
        </w:tc>
      </w:tr>
    </w:tbl>
    <w:p w:rsidR="00F01915" w:rsidRDefault="00F01915">
      <w:pPr>
        <w:sectPr w:rsidR="00F01915" w:rsidSect="00BA4648">
          <w:pgSz w:w="15840" w:h="12240" w:orient="landscape"/>
          <w:pgMar w:top="720" w:right="720" w:bottom="720" w:left="720" w:header="720" w:footer="432" w:gutter="0"/>
          <w:cols w:space="720"/>
          <w:docGrid w:linePitch="360"/>
        </w:sectPr>
      </w:pPr>
    </w:p>
    <w:tbl>
      <w:tblPr>
        <w:tblStyle w:val="TableGrid"/>
        <w:tblW w:w="15130" w:type="dxa"/>
        <w:tblInd w:w="-375" w:type="dxa"/>
        <w:tblLayout w:type="fixed"/>
        <w:tblLook w:val="04A0" w:firstRow="1" w:lastRow="0" w:firstColumn="1" w:lastColumn="0" w:noHBand="0" w:noVBand="1"/>
      </w:tblPr>
      <w:tblGrid>
        <w:gridCol w:w="3420"/>
        <w:gridCol w:w="7740"/>
        <w:gridCol w:w="1710"/>
        <w:gridCol w:w="2260"/>
      </w:tblGrid>
      <w:tr w:rsidR="00BE6D71" w:rsidRPr="00F7153B" w:rsidTr="00231780">
        <w:tc>
          <w:tcPr>
            <w:tcW w:w="3420" w:type="dxa"/>
            <w:tcBorders>
              <w:top w:val="single" w:sz="12" w:space="0" w:color="auto"/>
              <w:left w:val="single" w:sz="12" w:space="0" w:color="auto"/>
              <w:bottom w:val="single" w:sz="12" w:space="0" w:color="auto"/>
            </w:tcBorders>
            <w:shd w:val="clear" w:color="auto" w:fill="F2F2F2" w:themeFill="background1" w:themeFillShade="F2"/>
          </w:tcPr>
          <w:p w:rsidR="00BE6D71" w:rsidRPr="003D2C5A" w:rsidRDefault="00171E4D" w:rsidP="00843EF4">
            <w:pPr>
              <w:rPr>
                <w:rFonts w:cs="Arial"/>
                <w:b/>
                <w:caps/>
                <w:sz w:val="18"/>
                <w:szCs w:val="18"/>
              </w:rPr>
            </w:pPr>
            <w:r>
              <w:rPr>
                <w:rFonts w:cs="Arial"/>
                <w:b/>
                <w:caps/>
                <w:sz w:val="18"/>
                <w:szCs w:val="18"/>
              </w:rPr>
              <w:lastRenderedPageBreak/>
              <w:t>2-E</w:t>
            </w:r>
            <w:r w:rsidR="00BE6D71" w:rsidRPr="003D2C5A">
              <w:rPr>
                <w:rFonts w:cs="Arial"/>
                <w:b/>
                <w:caps/>
                <w:sz w:val="18"/>
                <w:szCs w:val="18"/>
              </w:rPr>
              <w:t>. individual employment plan (iep)</w:t>
            </w:r>
          </w:p>
        </w:tc>
        <w:tc>
          <w:tcPr>
            <w:tcW w:w="7740" w:type="dxa"/>
            <w:tcBorders>
              <w:top w:val="single" w:sz="12" w:space="0" w:color="auto"/>
              <w:bottom w:val="single" w:sz="12" w:space="0" w:color="auto"/>
            </w:tcBorders>
            <w:shd w:val="clear" w:color="auto" w:fill="F2F2F2" w:themeFill="background1" w:themeFillShade="F2"/>
          </w:tcPr>
          <w:p w:rsidR="00BE6D71" w:rsidRPr="005832FB" w:rsidRDefault="00BE6D71" w:rsidP="00BE6D71">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710" w:type="dxa"/>
            <w:tcBorders>
              <w:top w:val="single" w:sz="12" w:space="0" w:color="auto"/>
              <w:bottom w:val="single" w:sz="12" w:space="0" w:color="auto"/>
            </w:tcBorders>
            <w:shd w:val="clear" w:color="auto" w:fill="F2F2F2" w:themeFill="background1" w:themeFillShade="F2"/>
          </w:tcPr>
          <w:p w:rsidR="00BE6D71" w:rsidRPr="005832FB" w:rsidRDefault="00BE6D71" w:rsidP="00BE6D71">
            <w:pPr>
              <w:jc w:val="center"/>
              <w:rPr>
                <w:rFonts w:cs="Arial"/>
                <w:b/>
                <w:sz w:val="18"/>
                <w:szCs w:val="18"/>
              </w:rPr>
            </w:pPr>
            <w:r w:rsidRPr="005832FB">
              <w:rPr>
                <w:rFonts w:cs="Arial"/>
                <w:b/>
                <w:sz w:val="18"/>
                <w:szCs w:val="18"/>
              </w:rPr>
              <w:t>Observations</w:t>
            </w:r>
          </w:p>
        </w:tc>
        <w:tc>
          <w:tcPr>
            <w:tcW w:w="2260" w:type="dxa"/>
            <w:tcBorders>
              <w:top w:val="single" w:sz="12" w:space="0" w:color="auto"/>
              <w:bottom w:val="single" w:sz="12" w:space="0" w:color="auto"/>
              <w:right w:val="single" w:sz="12" w:space="0" w:color="auto"/>
            </w:tcBorders>
            <w:shd w:val="clear" w:color="auto" w:fill="F2F2F2" w:themeFill="background1" w:themeFillShade="F2"/>
          </w:tcPr>
          <w:p w:rsidR="00BE6D71" w:rsidRPr="005832FB" w:rsidRDefault="00BE6D71" w:rsidP="00BE6D71">
            <w:pPr>
              <w:jc w:val="center"/>
              <w:rPr>
                <w:rFonts w:cs="Arial"/>
                <w:b/>
                <w:sz w:val="18"/>
                <w:szCs w:val="18"/>
              </w:rPr>
            </w:pPr>
            <w:r w:rsidRPr="005832FB">
              <w:rPr>
                <w:rFonts w:cs="Arial"/>
                <w:b/>
                <w:sz w:val="18"/>
                <w:szCs w:val="18"/>
              </w:rPr>
              <w:t>Actions Required</w:t>
            </w:r>
          </w:p>
        </w:tc>
      </w:tr>
      <w:tr w:rsidR="00BE6D71" w:rsidRPr="00F7153B" w:rsidTr="008C195F">
        <w:tc>
          <w:tcPr>
            <w:tcW w:w="3420" w:type="dxa"/>
            <w:tcBorders>
              <w:top w:val="single" w:sz="12" w:space="0" w:color="auto"/>
              <w:left w:val="single" w:sz="2" w:space="0" w:color="auto"/>
              <w:bottom w:val="single" w:sz="2" w:space="0" w:color="auto"/>
            </w:tcBorders>
            <w:shd w:val="clear" w:color="auto" w:fill="auto"/>
          </w:tcPr>
          <w:p w:rsidR="00BE6D71" w:rsidRPr="005F45FB" w:rsidRDefault="00BE6D71" w:rsidP="00EB592D">
            <w:pPr>
              <w:pStyle w:val="ListParagraph"/>
              <w:numPr>
                <w:ilvl w:val="0"/>
                <w:numId w:val="41"/>
              </w:numPr>
              <w:spacing w:after="0" w:line="240" w:lineRule="auto"/>
              <w:ind w:left="162" w:hanging="162"/>
              <w:rPr>
                <w:rFonts w:cs="Arial"/>
                <w:sz w:val="10"/>
                <w:szCs w:val="10"/>
              </w:rPr>
            </w:pPr>
            <w:r w:rsidRPr="00FC1571">
              <w:rPr>
                <w:rFonts w:eastAsia="Times New Roman" w:cs="Arial"/>
                <w:sz w:val="10"/>
                <w:szCs w:val="10"/>
              </w:rPr>
              <w:t>TEGL 5-15, Change 1-</w:t>
            </w:r>
            <w:r w:rsidRPr="005F45FB">
              <w:rPr>
                <w:rFonts w:eastAsia="Times New Roman" w:cs="Arial"/>
                <w:sz w:val="10"/>
                <w:szCs w:val="10"/>
              </w:rPr>
              <w:t>Operating Instructions for Implementing the Amendments to the Trade Act of 1974 Enacted by the Trade Adjustment assistance Reauthorization Act of 2015 (TAARA 2015)</w:t>
            </w:r>
            <w:r w:rsidR="00A2230F" w:rsidRPr="005F45FB">
              <w:rPr>
                <w:rFonts w:eastAsia="Times New Roman" w:cs="Arial"/>
                <w:sz w:val="10"/>
                <w:szCs w:val="10"/>
              </w:rPr>
              <w:t>, Revised 09/23/2016</w:t>
            </w:r>
          </w:p>
          <w:p w:rsidR="00BE6D71" w:rsidRPr="005F45FB" w:rsidRDefault="00BE6D71" w:rsidP="00EB592D">
            <w:pPr>
              <w:pStyle w:val="ListParagraph"/>
              <w:numPr>
                <w:ilvl w:val="0"/>
                <w:numId w:val="41"/>
              </w:numPr>
              <w:spacing w:before="60" w:after="60" w:line="240" w:lineRule="auto"/>
              <w:ind w:left="162" w:hanging="162"/>
              <w:rPr>
                <w:rFonts w:cs="Arial"/>
                <w:sz w:val="10"/>
                <w:szCs w:val="10"/>
              </w:rPr>
            </w:pPr>
            <w:r w:rsidRPr="005F45FB">
              <w:rPr>
                <w:rFonts w:cs="Arial"/>
                <w:sz w:val="10"/>
                <w:szCs w:val="10"/>
              </w:rPr>
              <w:t>DOL Core Monitoring Guide with TAA Supplement</w:t>
            </w:r>
            <w:r w:rsidR="00A2230F" w:rsidRPr="005F45FB">
              <w:rPr>
                <w:rFonts w:cs="Arial"/>
                <w:sz w:val="10"/>
                <w:szCs w:val="10"/>
              </w:rPr>
              <w:t xml:space="preserve">, Released </w:t>
            </w:r>
            <w:r w:rsidR="0062342D" w:rsidRPr="005F45FB">
              <w:rPr>
                <w:rFonts w:cs="Arial"/>
                <w:sz w:val="10"/>
                <w:szCs w:val="10"/>
              </w:rPr>
              <w:t>02/2014</w:t>
            </w:r>
          </w:p>
          <w:p w:rsidR="00FC1571" w:rsidRPr="005F45FB" w:rsidRDefault="00FC1571" w:rsidP="00EB592D">
            <w:pPr>
              <w:pStyle w:val="ListParagraph"/>
              <w:numPr>
                <w:ilvl w:val="0"/>
                <w:numId w:val="41"/>
              </w:numPr>
              <w:spacing w:after="0" w:line="240" w:lineRule="auto"/>
              <w:ind w:left="162" w:hanging="162"/>
              <w:rPr>
                <w:rFonts w:eastAsia="Times New Roman" w:cs="Arial"/>
                <w:caps/>
                <w:sz w:val="10"/>
                <w:szCs w:val="10"/>
              </w:rPr>
            </w:pPr>
            <w:r w:rsidRPr="005F45FB">
              <w:rPr>
                <w:rFonts w:eastAsia="Times New Roman" w:cs="Arial"/>
                <w:sz w:val="10"/>
                <w:szCs w:val="10"/>
              </w:rPr>
              <w:t>ESD TAA Classroom (Occupational Skills) Training Policy#3045, Revision 2</w:t>
            </w:r>
            <w:r w:rsidR="00B5418A" w:rsidRPr="005F45FB">
              <w:rPr>
                <w:rFonts w:eastAsia="Times New Roman" w:cs="Arial"/>
                <w:sz w:val="10"/>
                <w:szCs w:val="10"/>
              </w:rPr>
              <w:t>, Issued 02/19/2008</w:t>
            </w:r>
          </w:p>
          <w:p w:rsidR="009B053C" w:rsidRPr="005F45FB" w:rsidRDefault="009B053C" w:rsidP="00EB592D">
            <w:pPr>
              <w:pStyle w:val="ListParagraph"/>
              <w:numPr>
                <w:ilvl w:val="0"/>
                <w:numId w:val="41"/>
              </w:numPr>
              <w:spacing w:after="0" w:line="240" w:lineRule="auto"/>
              <w:ind w:left="162" w:hanging="162"/>
              <w:rPr>
                <w:rFonts w:eastAsia="Times New Roman" w:cs="Arial"/>
                <w:caps/>
                <w:sz w:val="10"/>
                <w:szCs w:val="10"/>
              </w:rPr>
            </w:pPr>
            <w:r w:rsidRPr="005F45FB">
              <w:rPr>
                <w:rFonts w:eastAsia="Times New Roman" w:cs="Arial"/>
                <w:sz w:val="10"/>
                <w:szCs w:val="10"/>
              </w:rPr>
              <w:t>ESD TAA Classroom Training Procedures, Updated 10/07/2015</w:t>
            </w:r>
          </w:p>
          <w:p w:rsidR="00B5418A" w:rsidRPr="005F45FB" w:rsidRDefault="00B5418A" w:rsidP="00EB592D">
            <w:pPr>
              <w:pStyle w:val="ListParagraph"/>
              <w:numPr>
                <w:ilvl w:val="0"/>
                <w:numId w:val="41"/>
              </w:numPr>
              <w:spacing w:after="0" w:line="240" w:lineRule="auto"/>
              <w:ind w:left="162" w:hanging="162"/>
              <w:rPr>
                <w:rFonts w:eastAsia="Times New Roman" w:cs="Arial"/>
                <w:caps/>
                <w:sz w:val="10"/>
                <w:szCs w:val="10"/>
              </w:rPr>
            </w:pPr>
            <w:r w:rsidRPr="005F45FB">
              <w:rPr>
                <w:rFonts w:eastAsia="Times New Roman" w:cs="Arial"/>
                <w:sz w:val="10"/>
                <w:szCs w:val="10"/>
              </w:rPr>
              <w:t>ESD WIN 0079, Change 2, Updated 02/03/2017</w:t>
            </w:r>
          </w:p>
          <w:p w:rsidR="00BE6D71" w:rsidRPr="009B053C" w:rsidRDefault="00BE6D71" w:rsidP="00BE6D71">
            <w:pPr>
              <w:spacing w:before="60" w:after="60"/>
              <w:ind w:left="-51"/>
              <w:rPr>
                <w:rFonts w:cs="Arial"/>
                <w:b/>
                <w:sz w:val="12"/>
                <w:szCs w:val="12"/>
              </w:rPr>
            </w:pPr>
            <w:r w:rsidRPr="009B053C">
              <w:rPr>
                <w:rFonts w:cs="Arial"/>
                <w:b/>
                <w:sz w:val="12"/>
                <w:szCs w:val="12"/>
              </w:rPr>
              <w:t>TEGL 5-15, Change 1 Attachment A</w:t>
            </w:r>
            <w:r w:rsidR="00A2230F" w:rsidRPr="009B053C">
              <w:rPr>
                <w:rFonts w:cs="Arial"/>
                <w:b/>
                <w:sz w:val="12"/>
                <w:szCs w:val="12"/>
              </w:rPr>
              <w:t>:</w:t>
            </w:r>
          </w:p>
          <w:p w:rsidR="00BE6D71" w:rsidRPr="009B053C" w:rsidRDefault="00BE6D71" w:rsidP="00EB592D">
            <w:pPr>
              <w:pStyle w:val="ListParagraph"/>
              <w:numPr>
                <w:ilvl w:val="0"/>
                <w:numId w:val="41"/>
              </w:numPr>
              <w:spacing w:before="60" w:after="60" w:line="240" w:lineRule="auto"/>
              <w:ind w:left="162" w:hanging="162"/>
              <w:rPr>
                <w:rFonts w:cs="Arial"/>
                <w:b/>
                <w:sz w:val="12"/>
                <w:szCs w:val="12"/>
              </w:rPr>
            </w:pPr>
            <w:r w:rsidRPr="009B053C">
              <w:rPr>
                <w:rFonts w:cs="Arial"/>
                <w:sz w:val="12"/>
                <w:szCs w:val="12"/>
              </w:rPr>
              <w:t>The IEP must use and be guided by the results of the skill assessments. The IEP should, in turn, lead to support for finding suitable employment and development of a training plan that addresses any skill gaps made evident by the assessments, including remedial or prerequisite training, where appropriate.</w:t>
            </w:r>
          </w:p>
          <w:p w:rsidR="00BE6D71" w:rsidRPr="009B053C" w:rsidRDefault="00BE6D71" w:rsidP="00EB592D">
            <w:pPr>
              <w:pStyle w:val="ListParagraph"/>
              <w:numPr>
                <w:ilvl w:val="0"/>
                <w:numId w:val="41"/>
              </w:numPr>
              <w:spacing w:before="60" w:after="60" w:line="240" w:lineRule="auto"/>
              <w:ind w:left="162" w:hanging="162"/>
              <w:rPr>
                <w:rFonts w:cs="Arial"/>
                <w:b/>
                <w:sz w:val="12"/>
                <w:szCs w:val="12"/>
              </w:rPr>
            </w:pPr>
            <w:r w:rsidRPr="009B053C">
              <w:rPr>
                <w:rFonts w:cs="Arial"/>
                <w:sz w:val="12"/>
                <w:szCs w:val="12"/>
              </w:rPr>
              <w:t>Career counseling and labor market information must also inform the development of the employment and training plans.</w:t>
            </w:r>
          </w:p>
          <w:p w:rsidR="00B5418A" w:rsidRPr="003B377B" w:rsidRDefault="003B377B" w:rsidP="003B377B">
            <w:pPr>
              <w:tabs>
                <w:tab w:val="right" w:pos="3181"/>
              </w:tabs>
              <w:spacing w:line="276" w:lineRule="auto"/>
              <w:ind w:left="-18"/>
              <w:rPr>
                <w:rFonts w:eastAsia="Times New Roman" w:cs="Arial"/>
                <w:b/>
                <w:caps/>
                <w:sz w:val="12"/>
                <w:szCs w:val="12"/>
              </w:rPr>
            </w:pPr>
            <w:r w:rsidRPr="009B053C">
              <w:rPr>
                <w:rFonts w:eastAsia="Times New Roman" w:cs="Arial"/>
                <w:b/>
                <w:sz w:val="12"/>
                <w:szCs w:val="12"/>
              </w:rPr>
              <w:t xml:space="preserve">ESD </w:t>
            </w:r>
            <w:r w:rsidR="00B5418A" w:rsidRPr="003B377B">
              <w:rPr>
                <w:rFonts w:eastAsia="Times New Roman" w:cs="Arial"/>
                <w:b/>
                <w:sz w:val="12"/>
                <w:szCs w:val="12"/>
              </w:rPr>
              <w:t>TAA Classroom (Occupational Skills) Training Policy #3045, Revision 2:</w:t>
            </w:r>
          </w:p>
          <w:p w:rsidR="003B377B" w:rsidRPr="003B377B" w:rsidRDefault="003B377B" w:rsidP="00EB592D">
            <w:pPr>
              <w:pStyle w:val="ListParagraph"/>
              <w:numPr>
                <w:ilvl w:val="0"/>
                <w:numId w:val="106"/>
              </w:numPr>
              <w:tabs>
                <w:tab w:val="right" w:pos="3181"/>
              </w:tabs>
              <w:spacing w:after="0" w:line="240" w:lineRule="auto"/>
              <w:ind w:left="162" w:hanging="162"/>
              <w:rPr>
                <w:rFonts w:cs="Cambria Math"/>
                <w:sz w:val="12"/>
                <w:szCs w:val="12"/>
              </w:rPr>
            </w:pPr>
            <w:r w:rsidRPr="003B377B">
              <w:rPr>
                <w:rFonts w:cs="Cambria Math"/>
                <w:sz w:val="12"/>
                <w:szCs w:val="12"/>
              </w:rPr>
              <w:t>Applies to workers determined eligible to receive services and allowances under the Trade Act of 1974, as amended.</w:t>
            </w:r>
          </w:p>
          <w:p w:rsidR="003B377B" w:rsidRPr="003B377B" w:rsidRDefault="003B377B" w:rsidP="00EB592D">
            <w:pPr>
              <w:pStyle w:val="ListParagraph"/>
              <w:numPr>
                <w:ilvl w:val="0"/>
                <w:numId w:val="106"/>
              </w:numPr>
              <w:tabs>
                <w:tab w:val="right" w:pos="3181"/>
              </w:tabs>
              <w:spacing w:after="0" w:line="240" w:lineRule="auto"/>
              <w:ind w:left="162" w:hanging="162"/>
              <w:rPr>
                <w:rFonts w:cs="Cambria Math"/>
                <w:sz w:val="12"/>
                <w:szCs w:val="12"/>
              </w:rPr>
            </w:pPr>
            <w:r w:rsidRPr="003B377B">
              <w:rPr>
                <w:rFonts w:cs="Cambria Math"/>
                <w:sz w:val="12"/>
                <w:szCs w:val="12"/>
              </w:rPr>
              <w:t>Training cannot be approved when conducted totally or partially outside the United States</w:t>
            </w:r>
          </w:p>
          <w:p w:rsidR="003B377B" w:rsidRPr="003B377B" w:rsidRDefault="003B377B" w:rsidP="00EB592D">
            <w:pPr>
              <w:pStyle w:val="ListParagraph"/>
              <w:numPr>
                <w:ilvl w:val="0"/>
                <w:numId w:val="106"/>
              </w:numPr>
              <w:tabs>
                <w:tab w:val="right" w:pos="3181"/>
              </w:tabs>
              <w:spacing w:after="0" w:line="240" w:lineRule="auto"/>
              <w:ind w:left="162" w:hanging="162"/>
              <w:rPr>
                <w:rFonts w:cs="Cambria Math"/>
                <w:sz w:val="12"/>
                <w:szCs w:val="12"/>
              </w:rPr>
            </w:pPr>
            <w:r w:rsidRPr="003B377B">
              <w:rPr>
                <w:rFonts w:cs="Cambria Math"/>
                <w:sz w:val="12"/>
                <w:szCs w:val="12"/>
              </w:rPr>
              <w:t xml:space="preserve">The Service Provider shall not approve training in which a participants pays any of the costs associated with their approved training program  </w:t>
            </w:r>
          </w:p>
          <w:p w:rsidR="003B377B" w:rsidRPr="003B377B" w:rsidRDefault="003B377B" w:rsidP="00EB592D">
            <w:pPr>
              <w:pStyle w:val="ListParagraph"/>
              <w:numPr>
                <w:ilvl w:val="0"/>
                <w:numId w:val="106"/>
              </w:numPr>
              <w:tabs>
                <w:tab w:val="right" w:pos="3181"/>
              </w:tabs>
              <w:spacing w:after="0" w:line="240" w:lineRule="auto"/>
              <w:ind w:left="162" w:hanging="162"/>
              <w:rPr>
                <w:rFonts w:cs="Cambria Math"/>
                <w:sz w:val="12"/>
                <w:szCs w:val="12"/>
              </w:rPr>
            </w:pPr>
            <w:r w:rsidRPr="003B377B">
              <w:rPr>
                <w:rFonts w:cs="Cambria Math"/>
                <w:sz w:val="12"/>
                <w:szCs w:val="12"/>
              </w:rPr>
              <w:t>All documentation of the participant’s requested classroom training must be completed prior to training approval.</w:t>
            </w:r>
          </w:p>
          <w:p w:rsidR="00BD66E9" w:rsidRDefault="00567706" w:rsidP="00EB592D">
            <w:pPr>
              <w:pStyle w:val="ListParagraph"/>
              <w:numPr>
                <w:ilvl w:val="0"/>
                <w:numId w:val="106"/>
              </w:numPr>
              <w:tabs>
                <w:tab w:val="right" w:pos="3181"/>
              </w:tabs>
              <w:spacing w:after="0" w:line="240" w:lineRule="auto"/>
              <w:ind w:left="162" w:hanging="162"/>
              <w:rPr>
                <w:rFonts w:cs="Cambria Math"/>
                <w:sz w:val="12"/>
                <w:szCs w:val="12"/>
              </w:rPr>
            </w:pPr>
            <w:r>
              <w:rPr>
                <w:rFonts w:cs="Cambria Math"/>
                <w:sz w:val="12"/>
                <w:szCs w:val="12"/>
              </w:rPr>
              <w:t xml:space="preserve">For </w:t>
            </w:r>
            <w:r w:rsidRPr="00567706">
              <w:rPr>
                <w:rFonts w:cs="Cambria Math"/>
                <w:b/>
                <w:sz w:val="12"/>
                <w:szCs w:val="12"/>
              </w:rPr>
              <w:t>petitions numbered below 50,000</w:t>
            </w:r>
            <w:r>
              <w:rPr>
                <w:rFonts w:cs="Cambria Math"/>
                <w:sz w:val="12"/>
                <w:szCs w:val="12"/>
              </w:rPr>
              <w:t>, Service Providers can approve classroom training up to 104 instructional weeks</w:t>
            </w:r>
          </w:p>
          <w:p w:rsidR="00AC0C4B" w:rsidRDefault="00567706" w:rsidP="00EB592D">
            <w:pPr>
              <w:pStyle w:val="ListParagraph"/>
              <w:numPr>
                <w:ilvl w:val="0"/>
                <w:numId w:val="106"/>
              </w:numPr>
              <w:tabs>
                <w:tab w:val="right" w:pos="3181"/>
              </w:tabs>
              <w:spacing w:after="0" w:line="240" w:lineRule="auto"/>
              <w:ind w:left="162" w:hanging="162"/>
              <w:rPr>
                <w:rFonts w:cs="Cambria Math"/>
                <w:sz w:val="12"/>
                <w:szCs w:val="12"/>
              </w:rPr>
            </w:pPr>
            <w:r>
              <w:rPr>
                <w:rFonts w:cs="Cambria Math"/>
                <w:sz w:val="12"/>
                <w:szCs w:val="12"/>
              </w:rPr>
              <w:t xml:space="preserve">For </w:t>
            </w:r>
            <w:r w:rsidRPr="00567706">
              <w:rPr>
                <w:rFonts w:cs="Cambria Math"/>
                <w:b/>
                <w:sz w:val="12"/>
                <w:szCs w:val="12"/>
              </w:rPr>
              <w:t>petitions numbered 50,000</w:t>
            </w:r>
            <w:r w:rsidR="00AC0C4B">
              <w:rPr>
                <w:rFonts w:cs="Cambria Math"/>
                <w:b/>
                <w:sz w:val="12"/>
                <w:szCs w:val="12"/>
              </w:rPr>
              <w:t xml:space="preserve">-3999,999 OR 80,000 </w:t>
            </w:r>
            <w:r w:rsidRPr="00567706">
              <w:rPr>
                <w:rFonts w:cs="Cambria Math"/>
                <w:b/>
                <w:sz w:val="12"/>
                <w:szCs w:val="12"/>
              </w:rPr>
              <w:t>and above</w:t>
            </w:r>
            <w:r>
              <w:rPr>
                <w:rFonts w:cs="Cambria Math"/>
                <w:sz w:val="12"/>
                <w:szCs w:val="12"/>
              </w:rPr>
              <w:t>, Service Providers can approve classroom training up to 104 instructional weeks and an additional 26 weeks, if</w:t>
            </w:r>
            <w:r w:rsidR="00AC0C4B">
              <w:rPr>
                <w:rFonts w:cs="Cambria Math"/>
                <w:sz w:val="12"/>
                <w:szCs w:val="12"/>
              </w:rPr>
              <w:t xml:space="preserve"> </w:t>
            </w:r>
            <w:r>
              <w:rPr>
                <w:rFonts w:cs="Cambria Math"/>
                <w:sz w:val="12"/>
                <w:szCs w:val="12"/>
              </w:rPr>
              <w:t>remedial training is required for the participant</w:t>
            </w:r>
            <w:r w:rsidR="00AC0C4B">
              <w:rPr>
                <w:rFonts w:cs="Cambria Math"/>
                <w:sz w:val="12"/>
                <w:szCs w:val="12"/>
              </w:rPr>
              <w:t xml:space="preserve">.  </w:t>
            </w:r>
          </w:p>
          <w:p w:rsidR="00567706" w:rsidRDefault="00AC0C4B" w:rsidP="00EB592D">
            <w:pPr>
              <w:pStyle w:val="ListParagraph"/>
              <w:numPr>
                <w:ilvl w:val="0"/>
                <w:numId w:val="106"/>
              </w:numPr>
              <w:tabs>
                <w:tab w:val="right" w:pos="3181"/>
              </w:tabs>
              <w:spacing w:after="0" w:line="240" w:lineRule="auto"/>
              <w:ind w:left="162" w:hanging="162"/>
              <w:rPr>
                <w:rFonts w:cs="Cambria Math"/>
                <w:sz w:val="12"/>
                <w:szCs w:val="12"/>
              </w:rPr>
            </w:pPr>
            <w:r>
              <w:rPr>
                <w:rFonts w:cs="Cambria Math"/>
                <w:sz w:val="12"/>
                <w:szCs w:val="12"/>
              </w:rPr>
              <w:t xml:space="preserve">If the </w:t>
            </w:r>
            <w:r w:rsidRPr="00AC0C4B">
              <w:rPr>
                <w:rFonts w:cs="Cambria Math"/>
                <w:b/>
                <w:sz w:val="12"/>
                <w:szCs w:val="12"/>
              </w:rPr>
              <w:t>petitions numbered 70,000-79,999</w:t>
            </w:r>
            <w:r>
              <w:rPr>
                <w:rFonts w:cs="Cambria Math"/>
                <w:sz w:val="12"/>
                <w:szCs w:val="12"/>
              </w:rPr>
              <w:t xml:space="preserve">, Service Providers can approve classroom training up to 156 weeks, if remedial or prerequisite training is required for the participant. </w:t>
            </w:r>
          </w:p>
          <w:p w:rsidR="00567706" w:rsidRDefault="00567706" w:rsidP="00EB592D">
            <w:pPr>
              <w:pStyle w:val="ListParagraph"/>
              <w:numPr>
                <w:ilvl w:val="0"/>
                <w:numId w:val="106"/>
              </w:numPr>
              <w:tabs>
                <w:tab w:val="right" w:pos="3181"/>
              </w:tabs>
              <w:spacing w:after="0" w:line="240" w:lineRule="auto"/>
              <w:ind w:left="162" w:hanging="162"/>
              <w:rPr>
                <w:rFonts w:cs="Cambria Math"/>
                <w:sz w:val="12"/>
                <w:szCs w:val="12"/>
              </w:rPr>
            </w:pPr>
            <w:r>
              <w:rPr>
                <w:rFonts w:cs="Cambria Math"/>
                <w:sz w:val="12"/>
                <w:szCs w:val="12"/>
              </w:rPr>
              <w:t>A participant cannot be approved for more than one training program under a specific Trade Act certification</w:t>
            </w:r>
          </w:p>
          <w:p w:rsidR="00AC0C4B" w:rsidRDefault="00AC0C4B" w:rsidP="00EB592D">
            <w:pPr>
              <w:pStyle w:val="ListParagraph"/>
              <w:numPr>
                <w:ilvl w:val="0"/>
                <w:numId w:val="106"/>
              </w:numPr>
              <w:tabs>
                <w:tab w:val="right" w:pos="3181"/>
              </w:tabs>
              <w:spacing w:after="0" w:line="240" w:lineRule="auto"/>
              <w:ind w:left="162" w:hanging="162"/>
              <w:rPr>
                <w:rFonts w:cs="Cambria Math"/>
                <w:sz w:val="12"/>
                <w:szCs w:val="12"/>
              </w:rPr>
            </w:pPr>
            <w:r>
              <w:rPr>
                <w:rFonts w:cs="Cambria Math"/>
                <w:sz w:val="12"/>
                <w:szCs w:val="12"/>
              </w:rPr>
              <w:t xml:space="preserve">Training cost approval is limited to those costs shown on the school syllabus and the ITP/contract, must be approved prior to the start of training, can be fully funded or funded by TAA and a combination of funding from partner programs.  </w:t>
            </w:r>
          </w:p>
          <w:p w:rsidR="000B7B65" w:rsidRDefault="00AC0C4B" w:rsidP="00EB592D">
            <w:pPr>
              <w:pStyle w:val="ListParagraph"/>
              <w:numPr>
                <w:ilvl w:val="0"/>
                <w:numId w:val="106"/>
              </w:numPr>
              <w:tabs>
                <w:tab w:val="right" w:pos="3181"/>
              </w:tabs>
              <w:spacing w:after="0" w:line="240" w:lineRule="auto"/>
              <w:ind w:left="162" w:hanging="162"/>
              <w:rPr>
                <w:rFonts w:cs="Cambria Math"/>
                <w:sz w:val="12"/>
                <w:szCs w:val="12"/>
              </w:rPr>
            </w:pPr>
            <w:r>
              <w:rPr>
                <w:rFonts w:cs="Cambria Math"/>
                <w:sz w:val="12"/>
                <w:szCs w:val="12"/>
              </w:rPr>
              <w:t>Funding sources personal to an individual such as self, student loans, relatives or friends are not allowable forms of funding for TAA approved training.</w:t>
            </w:r>
          </w:p>
          <w:p w:rsidR="000B7B65" w:rsidRDefault="000B7B65" w:rsidP="00EB592D">
            <w:pPr>
              <w:pStyle w:val="ListParagraph"/>
              <w:numPr>
                <w:ilvl w:val="0"/>
                <w:numId w:val="106"/>
              </w:numPr>
              <w:tabs>
                <w:tab w:val="right" w:pos="3181"/>
              </w:tabs>
              <w:spacing w:after="0" w:line="240" w:lineRule="auto"/>
              <w:ind w:left="162" w:hanging="162"/>
              <w:rPr>
                <w:rFonts w:cs="Cambria Math"/>
                <w:sz w:val="12"/>
                <w:szCs w:val="12"/>
              </w:rPr>
            </w:pPr>
            <w:r>
              <w:rPr>
                <w:rFonts w:cs="Cambria Math"/>
                <w:sz w:val="12"/>
                <w:szCs w:val="12"/>
              </w:rPr>
              <w:t xml:space="preserve">Tools may be purchased when required for training, approved in advance of purchase based upon the list provided by the training provider. </w:t>
            </w:r>
          </w:p>
          <w:p w:rsidR="00BB182E" w:rsidRDefault="00BB182E" w:rsidP="00EB592D">
            <w:pPr>
              <w:pStyle w:val="ListParagraph"/>
              <w:numPr>
                <w:ilvl w:val="0"/>
                <w:numId w:val="106"/>
              </w:numPr>
              <w:tabs>
                <w:tab w:val="right" w:pos="3181"/>
              </w:tabs>
              <w:spacing w:after="0" w:line="240" w:lineRule="auto"/>
              <w:ind w:left="162" w:hanging="162"/>
              <w:rPr>
                <w:rFonts w:cs="Cambria Math"/>
                <w:sz w:val="12"/>
                <w:szCs w:val="12"/>
              </w:rPr>
            </w:pPr>
            <w:r>
              <w:rPr>
                <w:rFonts w:cs="Cambria Math"/>
                <w:sz w:val="12"/>
                <w:szCs w:val="12"/>
              </w:rPr>
              <w:t>Prior approval for good cause of a Temporary Leave of Absence from Training is allowed; however, coordination with TRA Unit must occur due to participant being ineligible for TRA weekly benefits when not in training.</w:t>
            </w:r>
          </w:p>
          <w:p w:rsidR="000B7B65" w:rsidRDefault="000B7B65" w:rsidP="000B7B65">
            <w:pPr>
              <w:tabs>
                <w:tab w:val="right" w:pos="3181"/>
              </w:tabs>
              <w:rPr>
                <w:rFonts w:cs="Cambria Math"/>
                <w:sz w:val="12"/>
                <w:szCs w:val="12"/>
              </w:rPr>
            </w:pPr>
          </w:p>
          <w:p w:rsidR="000B7B65" w:rsidRPr="009B053C" w:rsidRDefault="000B7B65" w:rsidP="000B7B65">
            <w:pPr>
              <w:tabs>
                <w:tab w:val="right" w:pos="3181"/>
              </w:tabs>
              <w:rPr>
                <w:rFonts w:eastAsia="Times New Roman" w:cs="Arial"/>
                <w:b/>
                <w:sz w:val="12"/>
                <w:szCs w:val="12"/>
              </w:rPr>
            </w:pPr>
            <w:r w:rsidRPr="009B053C">
              <w:rPr>
                <w:rFonts w:eastAsia="Times New Roman" w:cs="Arial"/>
                <w:b/>
                <w:sz w:val="12"/>
                <w:szCs w:val="12"/>
              </w:rPr>
              <w:lastRenderedPageBreak/>
              <w:t>ESD TAA Classroom Training Procedures:</w:t>
            </w:r>
          </w:p>
          <w:p w:rsidR="000B7B65" w:rsidRDefault="000B7B65" w:rsidP="00EB592D">
            <w:pPr>
              <w:pStyle w:val="ListParagraph"/>
              <w:numPr>
                <w:ilvl w:val="0"/>
                <w:numId w:val="103"/>
              </w:numPr>
              <w:tabs>
                <w:tab w:val="right" w:pos="3181"/>
              </w:tabs>
              <w:spacing w:line="240" w:lineRule="auto"/>
              <w:ind w:left="162" w:hanging="180"/>
              <w:rPr>
                <w:rFonts w:cs="Cambria Math"/>
                <w:sz w:val="12"/>
                <w:szCs w:val="12"/>
              </w:rPr>
            </w:pPr>
            <w:r>
              <w:rPr>
                <w:rFonts w:cs="Cambria Math"/>
                <w:sz w:val="12"/>
                <w:szCs w:val="12"/>
              </w:rPr>
              <w:t xml:space="preserve">Outlines the steps, </w:t>
            </w:r>
            <w:r w:rsidRPr="009B053C">
              <w:rPr>
                <w:rFonts w:cs="Cambria Math"/>
                <w:sz w:val="12"/>
                <w:szCs w:val="12"/>
              </w:rPr>
              <w:t>actions and forms necessary for workers eligible for Trade Adjustment Assistance (TAA) to enter</w:t>
            </w:r>
            <w:r>
              <w:rPr>
                <w:rFonts w:cs="Cambria Math"/>
                <w:sz w:val="12"/>
                <w:szCs w:val="12"/>
              </w:rPr>
              <w:t xml:space="preserve">; maintain satisfactory progress, attendance and are to  provide benchmark items in supporting they have demonstrated </w:t>
            </w:r>
            <w:r w:rsidRPr="009B053C">
              <w:rPr>
                <w:rFonts w:cs="Cambria Math"/>
                <w:sz w:val="12"/>
                <w:szCs w:val="12"/>
              </w:rPr>
              <w:t>complet</w:t>
            </w:r>
            <w:r>
              <w:rPr>
                <w:rFonts w:cs="Cambria Math"/>
                <w:sz w:val="12"/>
                <w:szCs w:val="12"/>
              </w:rPr>
              <w:t xml:space="preserve">ion of </w:t>
            </w:r>
            <w:r w:rsidRPr="009B053C">
              <w:rPr>
                <w:rFonts w:cs="Cambria Math"/>
                <w:sz w:val="12"/>
                <w:szCs w:val="12"/>
              </w:rPr>
              <w:t xml:space="preserve"> a</w:t>
            </w:r>
            <w:r>
              <w:rPr>
                <w:rFonts w:cs="Cambria Math"/>
                <w:sz w:val="12"/>
                <w:szCs w:val="12"/>
              </w:rPr>
              <w:t>n approved</w:t>
            </w:r>
            <w:r w:rsidRPr="009B053C">
              <w:rPr>
                <w:rFonts w:cs="Cambria Math"/>
                <w:sz w:val="12"/>
                <w:szCs w:val="12"/>
              </w:rPr>
              <w:t xml:space="preserve"> classroom training program.</w:t>
            </w:r>
          </w:p>
          <w:p w:rsidR="000B7B65" w:rsidRPr="009B053C" w:rsidRDefault="000B7B65" w:rsidP="00EB592D">
            <w:pPr>
              <w:pStyle w:val="ListParagraph"/>
              <w:numPr>
                <w:ilvl w:val="0"/>
                <w:numId w:val="41"/>
              </w:numPr>
              <w:spacing w:before="60" w:after="60" w:line="240" w:lineRule="auto"/>
              <w:ind w:left="162" w:hanging="162"/>
              <w:rPr>
                <w:rFonts w:cs="Arial"/>
                <w:b/>
                <w:sz w:val="12"/>
                <w:szCs w:val="12"/>
              </w:rPr>
            </w:pPr>
            <w:r w:rsidRPr="003B377B">
              <w:rPr>
                <w:rFonts w:cs="Cambria Math"/>
                <w:sz w:val="12"/>
                <w:szCs w:val="12"/>
              </w:rPr>
              <w:t>Agent state represents individuals seeking services from the Liable state.  The Liable state is the state paying unemployment insurance (UI).</w:t>
            </w:r>
          </w:p>
          <w:p w:rsidR="00AC0C4B" w:rsidRPr="00712617" w:rsidRDefault="00AC0C4B" w:rsidP="00AC0C4B">
            <w:pPr>
              <w:pStyle w:val="ListParagraph"/>
              <w:tabs>
                <w:tab w:val="right" w:pos="3181"/>
              </w:tabs>
              <w:spacing w:after="0" w:line="240" w:lineRule="auto"/>
              <w:ind w:left="162"/>
              <w:rPr>
                <w:rFonts w:cs="Cambria Math"/>
                <w:sz w:val="12"/>
                <w:szCs w:val="12"/>
              </w:rPr>
            </w:pPr>
          </w:p>
          <w:p w:rsidR="00BD66E9" w:rsidRPr="00712617" w:rsidRDefault="00B5418A" w:rsidP="00BD66E9">
            <w:pPr>
              <w:tabs>
                <w:tab w:val="right" w:pos="3181"/>
              </w:tabs>
              <w:rPr>
                <w:rFonts w:cs="Cambria Math"/>
                <w:b/>
                <w:sz w:val="12"/>
                <w:szCs w:val="12"/>
              </w:rPr>
            </w:pPr>
            <w:r w:rsidRPr="00712617">
              <w:rPr>
                <w:rFonts w:cs="Cambria Math"/>
                <w:b/>
                <w:sz w:val="12"/>
                <w:szCs w:val="12"/>
              </w:rPr>
              <w:t xml:space="preserve">ESD </w:t>
            </w:r>
            <w:r w:rsidR="00BD66E9" w:rsidRPr="00712617">
              <w:rPr>
                <w:rFonts w:cs="Cambria Math"/>
                <w:b/>
                <w:sz w:val="12"/>
                <w:szCs w:val="12"/>
              </w:rPr>
              <w:t>WIN 0079, Change</w:t>
            </w:r>
            <w:r w:rsidRPr="00712617">
              <w:rPr>
                <w:rFonts w:cs="Cambria Math"/>
                <w:b/>
                <w:sz w:val="12"/>
                <w:szCs w:val="12"/>
              </w:rPr>
              <w:t xml:space="preserve"> 2:  </w:t>
            </w:r>
          </w:p>
          <w:p w:rsidR="00235359" w:rsidRPr="00712617" w:rsidRDefault="004947E9" w:rsidP="00EB592D">
            <w:pPr>
              <w:pStyle w:val="ListParagraph"/>
              <w:numPr>
                <w:ilvl w:val="0"/>
                <w:numId w:val="105"/>
              </w:numPr>
              <w:spacing w:before="60" w:after="60" w:line="240" w:lineRule="auto"/>
              <w:ind w:left="162" w:hanging="180"/>
              <w:rPr>
                <w:rFonts w:cs="Arial"/>
                <w:sz w:val="12"/>
                <w:szCs w:val="12"/>
              </w:rPr>
            </w:pPr>
            <w:r w:rsidRPr="00712617">
              <w:rPr>
                <w:rFonts w:cs="Arial"/>
                <w:sz w:val="12"/>
                <w:szCs w:val="12"/>
              </w:rPr>
              <w:t xml:space="preserve">Outlines TAA Counselor role in providing participants </w:t>
            </w:r>
            <w:r w:rsidR="00DA33BE" w:rsidRPr="00712617">
              <w:rPr>
                <w:rFonts w:cs="Arial"/>
                <w:sz w:val="12"/>
                <w:szCs w:val="12"/>
              </w:rPr>
              <w:t xml:space="preserve">with </w:t>
            </w:r>
            <w:r w:rsidRPr="00712617">
              <w:rPr>
                <w:rFonts w:cs="Arial"/>
                <w:sz w:val="12"/>
                <w:szCs w:val="12"/>
              </w:rPr>
              <w:t>a require</w:t>
            </w:r>
            <w:r w:rsidR="00DA33BE" w:rsidRPr="00712617">
              <w:rPr>
                <w:rFonts w:cs="Arial"/>
                <w:sz w:val="12"/>
                <w:szCs w:val="12"/>
              </w:rPr>
              <w:t>d</w:t>
            </w:r>
            <w:r w:rsidRPr="00712617">
              <w:rPr>
                <w:rFonts w:cs="Arial"/>
                <w:sz w:val="12"/>
                <w:szCs w:val="12"/>
              </w:rPr>
              <w:t xml:space="preserve"> written notification </w:t>
            </w:r>
            <w:r w:rsidR="00235359" w:rsidRPr="00712617">
              <w:rPr>
                <w:rFonts w:cs="Arial"/>
                <w:sz w:val="12"/>
                <w:szCs w:val="12"/>
              </w:rPr>
              <w:t xml:space="preserve">for Denial of Trade Adjustment Assistance, </w:t>
            </w:r>
            <w:r w:rsidR="00DA33BE" w:rsidRPr="00712617">
              <w:rPr>
                <w:rFonts w:cs="Arial"/>
                <w:sz w:val="12"/>
                <w:szCs w:val="12"/>
              </w:rPr>
              <w:t>follow</w:t>
            </w:r>
            <w:r w:rsidR="00235359" w:rsidRPr="00712617">
              <w:rPr>
                <w:rFonts w:cs="Arial"/>
                <w:sz w:val="12"/>
                <w:szCs w:val="12"/>
              </w:rPr>
              <w:t xml:space="preserve">ing </w:t>
            </w:r>
            <w:r w:rsidR="00DA33BE" w:rsidRPr="00712617">
              <w:rPr>
                <w:rFonts w:cs="Arial"/>
                <w:sz w:val="12"/>
                <w:szCs w:val="12"/>
              </w:rPr>
              <w:t>Attachment A:  A</w:t>
            </w:r>
            <w:r w:rsidRPr="00712617">
              <w:rPr>
                <w:rFonts w:cs="Arial"/>
                <w:sz w:val="12"/>
                <w:szCs w:val="12"/>
              </w:rPr>
              <w:t xml:space="preserve">ppeal </w:t>
            </w:r>
            <w:r w:rsidR="00DA33BE" w:rsidRPr="00712617">
              <w:rPr>
                <w:rFonts w:cs="Arial"/>
                <w:sz w:val="12"/>
                <w:szCs w:val="12"/>
              </w:rPr>
              <w:t>Documentation for TAA D</w:t>
            </w:r>
            <w:r w:rsidRPr="00712617">
              <w:rPr>
                <w:rFonts w:cs="Arial"/>
                <w:sz w:val="12"/>
                <w:szCs w:val="12"/>
              </w:rPr>
              <w:t>enial</w:t>
            </w:r>
            <w:r w:rsidR="00DA33BE" w:rsidRPr="00712617">
              <w:rPr>
                <w:rFonts w:cs="Arial"/>
                <w:sz w:val="12"/>
                <w:szCs w:val="12"/>
              </w:rPr>
              <w:t>s</w:t>
            </w:r>
            <w:r w:rsidRPr="00712617">
              <w:rPr>
                <w:rFonts w:cs="Arial"/>
                <w:sz w:val="12"/>
                <w:szCs w:val="12"/>
              </w:rPr>
              <w:t>.</w:t>
            </w:r>
            <w:r w:rsidR="00DA33BE" w:rsidRPr="00712617">
              <w:rPr>
                <w:rFonts w:cs="Arial"/>
                <w:sz w:val="12"/>
                <w:szCs w:val="12"/>
              </w:rPr>
              <w:t xml:space="preserve">  </w:t>
            </w:r>
          </w:p>
          <w:p w:rsidR="00BD66E9" w:rsidRPr="00712617" w:rsidRDefault="00DA33BE" w:rsidP="00EB592D">
            <w:pPr>
              <w:pStyle w:val="ListParagraph"/>
              <w:numPr>
                <w:ilvl w:val="0"/>
                <w:numId w:val="105"/>
              </w:numPr>
              <w:spacing w:before="60" w:after="60" w:line="240" w:lineRule="auto"/>
              <w:ind w:left="162" w:hanging="180"/>
              <w:rPr>
                <w:rFonts w:cs="Arial"/>
                <w:sz w:val="12"/>
                <w:szCs w:val="12"/>
              </w:rPr>
            </w:pPr>
            <w:r w:rsidRPr="00712617">
              <w:rPr>
                <w:rFonts w:cs="Arial"/>
                <w:sz w:val="12"/>
                <w:szCs w:val="12"/>
              </w:rPr>
              <w:t>Because TRA payments are a form of Unemployment Insurance (UI) compensation, TRA uses the existing UI denial and appeal process</w:t>
            </w:r>
            <w:r w:rsidR="00235359" w:rsidRPr="00712617">
              <w:rPr>
                <w:rFonts w:cs="Arial"/>
                <w:sz w:val="12"/>
                <w:szCs w:val="12"/>
              </w:rPr>
              <w:t xml:space="preserve">.  </w:t>
            </w:r>
            <w:r w:rsidRPr="00712617">
              <w:rPr>
                <w:rFonts w:cs="Arial"/>
                <w:sz w:val="12"/>
                <w:szCs w:val="12"/>
              </w:rPr>
              <w:t>TAA counselors and supervisors are to direct participants to the on-line instructions</w:t>
            </w:r>
            <w:r w:rsidR="00235359" w:rsidRPr="00712617">
              <w:rPr>
                <w:rFonts w:cs="Arial"/>
                <w:sz w:val="12"/>
                <w:szCs w:val="12"/>
              </w:rPr>
              <w:t xml:space="preserve"> for steps to follow to appeal denial of TRA benefits</w:t>
            </w:r>
            <w:r w:rsidRPr="00712617">
              <w:rPr>
                <w:rFonts w:cs="Arial"/>
                <w:sz w:val="12"/>
                <w:szCs w:val="12"/>
              </w:rPr>
              <w:t xml:space="preserve">. </w:t>
            </w:r>
          </w:p>
          <w:p w:rsidR="004947E9" w:rsidRPr="00712617" w:rsidRDefault="004947E9" w:rsidP="00EB592D">
            <w:pPr>
              <w:pStyle w:val="ListParagraph"/>
              <w:numPr>
                <w:ilvl w:val="0"/>
                <w:numId w:val="105"/>
              </w:numPr>
              <w:spacing w:before="60" w:after="60" w:line="240" w:lineRule="auto"/>
              <w:ind w:left="162" w:hanging="180"/>
              <w:rPr>
                <w:rFonts w:cs="Arial"/>
                <w:sz w:val="12"/>
                <w:szCs w:val="12"/>
              </w:rPr>
            </w:pPr>
            <w:r w:rsidRPr="00712617">
              <w:rPr>
                <w:rFonts w:cs="Arial"/>
                <w:sz w:val="12"/>
                <w:szCs w:val="12"/>
              </w:rPr>
              <w:t xml:space="preserve">Eliminates </w:t>
            </w:r>
            <w:r w:rsidR="00DA33BE" w:rsidRPr="00712617">
              <w:rPr>
                <w:rFonts w:cs="Arial"/>
                <w:sz w:val="12"/>
                <w:szCs w:val="12"/>
              </w:rPr>
              <w:t xml:space="preserve">TAA Education </w:t>
            </w:r>
            <w:r w:rsidR="00235359" w:rsidRPr="00712617">
              <w:rPr>
                <w:rFonts w:cs="Arial"/>
                <w:sz w:val="12"/>
                <w:szCs w:val="12"/>
              </w:rPr>
              <w:t>CAP for training cost, limits the purchase of incidental classroom supplies for to $40 per term (quarter or semester) of TAA Approved T</w:t>
            </w:r>
            <w:r w:rsidRPr="00712617">
              <w:rPr>
                <w:rFonts w:cs="Arial"/>
                <w:sz w:val="12"/>
                <w:szCs w:val="12"/>
              </w:rPr>
              <w:t>raining and allows personal computer and equipment required in the course syllabus for an approved program.  Approved training must be within reasonable costs and are dependent upon funds available.</w:t>
            </w:r>
          </w:p>
          <w:p w:rsidR="00DA33BE" w:rsidRPr="00712617" w:rsidRDefault="00DA33BE" w:rsidP="00EB592D">
            <w:pPr>
              <w:pStyle w:val="ListParagraph"/>
              <w:numPr>
                <w:ilvl w:val="0"/>
                <w:numId w:val="105"/>
              </w:numPr>
              <w:spacing w:before="60" w:after="60" w:line="240" w:lineRule="auto"/>
              <w:ind w:left="162" w:hanging="180"/>
              <w:rPr>
                <w:rFonts w:cs="Arial"/>
                <w:sz w:val="12"/>
                <w:szCs w:val="12"/>
              </w:rPr>
            </w:pPr>
            <w:r w:rsidRPr="00712617">
              <w:rPr>
                <w:rFonts w:cs="Arial"/>
                <w:sz w:val="12"/>
                <w:szCs w:val="12"/>
              </w:rPr>
              <w:t xml:space="preserve">Entrepreneurial or self-employment training is </w:t>
            </w:r>
            <w:r w:rsidRPr="00712617">
              <w:rPr>
                <w:rFonts w:cs="Arial"/>
                <w:sz w:val="12"/>
                <w:szCs w:val="12"/>
                <w:u w:val="single"/>
              </w:rPr>
              <w:t>not</w:t>
            </w:r>
            <w:r w:rsidRPr="00712617">
              <w:rPr>
                <w:rFonts w:cs="Arial"/>
                <w:sz w:val="12"/>
                <w:szCs w:val="12"/>
              </w:rPr>
              <w:t xml:space="preserve"> allowed; however service providers should continue to promote apprenticeship.</w:t>
            </w:r>
          </w:p>
          <w:p w:rsidR="00DA33BE" w:rsidRPr="00712617" w:rsidRDefault="00DA33BE" w:rsidP="00EB592D">
            <w:pPr>
              <w:pStyle w:val="ListParagraph"/>
              <w:numPr>
                <w:ilvl w:val="0"/>
                <w:numId w:val="105"/>
              </w:numPr>
              <w:spacing w:before="60" w:after="60" w:line="240" w:lineRule="auto"/>
              <w:ind w:left="162" w:hanging="180"/>
              <w:rPr>
                <w:rFonts w:cs="Arial"/>
                <w:sz w:val="12"/>
                <w:szCs w:val="12"/>
              </w:rPr>
            </w:pPr>
            <w:r w:rsidRPr="00712617">
              <w:rPr>
                <w:rFonts w:cs="Arial"/>
                <w:sz w:val="12"/>
                <w:szCs w:val="12"/>
              </w:rPr>
              <w:t>Training Providers are recommended but not required to be on the Eligible Training Provider List</w:t>
            </w:r>
          </w:p>
          <w:p w:rsidR="00DA33BE" w:rsidRPr="004947E9" w:rsidRDefault="00DA33BE" w:rsidP="00BD66E9">
            <w:pPr>
              <w:spacing w:before="60" w:after="60"/>
              <w:ind w:left="-18"/>
              <w:rPr>
                <w:rFonts w:cs="Arial"/>
                <w:sz w:val="14"/>
                <w:szCs w:val="14"/>
              </w:rPr>
            </w:pPr>
            <w:r>
              <w:rPr>
                <w:rFonts w:cs="Arial"/>
                <w:sz w:val="14"/>
                <w:szCs w:val="14"/>
              </w:rPr>
              <w:t xml:space="preserve"> </w:t>
            </w:r>
          </w:p>
          <w:p w:rsidR="00BE6D71" w:rsidRPr="00501BA5" w:rsidRDefault="00BE6D71" w:rsidP="00BE6D71">
            <w:pPr>
              <w:spacing w:before="60" w:after="60"/>
              <w:rPr>
                <w:rFonts w:cs="Arial"/>
                <w:b/>
                <w:sz w:val="8"/>
                <w:szCs w:val="8"/>
              </w:rPr>
            </w:pPr>
          </w:p>
          <w:p w:rsidR="00BE6D71" w:rsidRPr="003D2C5A" w:rsidRDefault="00BE6D71" w:rsidP="009B3987">
            <w:pPr>
              <w:spacing w:before="60" w:after="60"/>
              <w:rPr>
                <w:rFonts w:cs="Arial"/>
                <w:sz w:val="20"/>
                <w:szCs w:val="20"/>
              </w:rPr>
            </w:pPr>
          </w:p>
        </w:tc>
        <w:tc>
          <w:tcPr>
            <w:tcW w:w="7740" w:type="dxa"/>
            <w:tcBorders>
              <w:top w:val="single" w:sz="12" w:space="0" w:color="auto"/>
              <w:bottom w:val="single" w:sz="2" w:space="0" w:color="auto"/>
            </w:tcBorders>
            <w:shd w:val="clear" w:color="auto" w:fill="auto"/>
          </w:tcPr>
          <w:p w:rsidR="00657ED1" w:rsidRPr="009B43F0" w:rsidRDefault="00657ED1" w:rsidP="00EB592D">
            <w:pPr>
              <w:pStyle w:val="ListParagraph"/>
              <w:numPr>
                <w:ilvl w:val="0"/>
                <w:numId w:val="96"/>
              </w:numPr>
              <w:autoSpaceDE w:val="0"/>
              <w:autoSpaceDN w:val="0"/>
              <w:adjustRightInd w:val="0"/>
              <w:spacing w:after="0" w:line="240" w:lineRule="auto"/>
              <w:ind w:left="162" w:hanging="180"/>
              <w:rPr>
                <w:rFonts w:cs="Arial"/>
                <w:bCs/>
                <w:iCs/>
                <w:sz w:val="14"/>
                <w:szCs w:val="14"/>
              </w:rPr>
            </w:pPr>
            <w:r w:rsidRPr="009B43F0">
              <w:rPr>
                <w:rFonts w:cs="Arial"/>
                <w:bCs/>
                <w:iCs/>
                <w:sz w:val="14"/>
                <w:szCs w:val="14"/>
              </w:rPr>
              <w:lastRenderedPageBreak/>
              <w:t xml:space="preserve">What is ESD’s policy and/or procedure for </w:t>
            </w:r>
            <w:r>
              <w:rPr>
                <w:rFonts w:cs="Arial"/>
                <w:bCs/>
                <w:iCs/>
                <w:sz w:val="14"/>
                <w:szCs w:val="14"/>
              </w:rPr>
              <w:t>the development of an IEP</w:t>
            </w:r>
            <w:r w:rsidRPr="009B43F0">
              <w:rPr>
                <w:rFonts w:cs="Arial"/>
                <w:bCs/>
                <w:iCs/>
                <w:sz w:val="14"/>
                <w:szCs w:val="14"/>
              </w:rPr>
              <w:t>?</w:t>
            </w:r>
          </w:p>
          <w:p w:rsidR="00657ED1" w:rsidRPr="009B43F0" w:rsidRDefault="00657ED1" w:rsidP="00EB592D">
            <w:pPr>
              <w:pStyle w:val="ListParagraph"/>
              <w:numPr>
                <w:ilvl w:val="0"/>
                <w:numId w:val="96"/>
              </w:numPr>
              <w:autoSpaceDE w:val="0"/>
              <w:autoSpaceDN w:val="0"/>
              <w:adjustRightInd w:val="0"/>
              <w:spacing w:after="0" w:line="240" w:lineRule="auto"/>
              <w:ind w:left="162" w:hanging="180"/>
              <w:rPr>
                <w:rFonts w:cs="Arial"/>
                <w:bCs/>
                <w:iCs/>
                <w:sz w:val="14"/>
                <w:szCs w:val="14"/>
              </w:rPr>
            </w:pPr>
            <w:r w:rsidRPr="009B43F0">
              <w:rPr>
                <w:rFonts w:cs="Arial"/>
                <w:bCs/>
                <w:iCs/>
                <w:sz w:val="14"/>
                <w:szCs w:val="14"/>
              </w:rPr>
              <w:t>How does ESD ensure the policy/procedure is being followed?</w:t>
            </w:r>
          </w:p>
          <w:p w:rsidR="00657ED1" w:rsidRPr="009B43F0" w:rsidRDefault="00657ED1" w:rsidP="00EB592D">
            <w:pPr>
              <w:pStyle w:val="ListParagraph"/>
              <w:numPr>
                <w:ilvl w:val="0"/>
                <w:numId w:val="96"/>
              </w:numPr>
              <w:autoSpaceDE w:val="0"/>
              <w:autoSpaceDN w:val="0"/>
              <w:adjustRightInd w:val="0"/>
              <w:spacing w:after="0" w:line="240" w:lineRule="auto"/>
              <w:ind w:left="162" w:hanging="162"/>
              <w:rPr>
                <w:rFonts w:cs="Arial"/>
                <w:bCs/>
                <w:iCs/>
                <w:sz w:val="14"/>
                <w:szCs w:val="14"/>
              </w:rPr>
            </w:pPr>
            <w:r w:rsidRPr="009B43F0">
              <w:rPr>
                <w:rFonts w:cs="Arial"/>
                <w:bCs/>
                <w:iCs/>
                <w:sz w:val="14"/>
                <w:szCs w:val="14"/>
              </w:rPr>
              <w:t>Was the policy/procedure followed?</w:t>
            </w:r>
          </w:p>
          <w:p w:rsidR="00BD66E9" w:rsidRDefault="00BD66E9" w:rsidP="00BD66E9">
            <w:pPr>
              <w:tabs>
                <w:tab w:val="right" w:pos="3181"/>
              </w:tabs>
              <w:rPr>
                <w:rFonts w:cs="Cambria Math"/>
                <w:b/>
                <w:sz w:val="14"/>
                <w:szCs w:val="14"/>
              </w:rPr>
            </w:pPr>
          </w:p>
          <w:p w:rsidR="00316B98" w:rsidRDefault="00316B98" w:rsidP="00316B98">
            <w:pPr>
              <w:rPr>
                <w:rFonts w:eastAsia="Times New Roman" w:cs="Arial"/>
                <w:b/>
                <w:sz w:val="14"/>
                <w:szCs w:val="14"/>
              </w:rPr>
            </w:pPr>
            <w:r w:rsidRPr="00B5418A">
              <w:rPr>
                <w:rFonts w:eastAsia="Times New Roman" w:cs="Arial"/>
                <w:b/>
                <w:sz w:val="14"/>
                <w:szCs w:val="14"/>
              </w:rPr>
              <w:t>ESD TAA Classroom (Occupational Skills) Training Policy</w:t>
            </w:r>
            <w:r>
              <w:rPr>
                <w:rFonts w:eastAsia="Times New Roman" w:cs="Arial"/>
                <w:b/>
                <w:sz w:val="14"/>
                <w:szCs w:val="14"/>
              </w:rPr>
              <w:t xml:space="preserve"> </w:t>
            </w:r>
            <w:r w:rsidRPr="00B5418A">
              <w:rPr>
                <w:rFonts w:eastAsia="Times New Roman" w:cs="Arial"/>
                <w:b/>
                <w:sz w:val="14"/>
                <w:szCs w:val="14"/>
              </w:rPr>
              <w:t>#3045, Revision 2</w:t>
            </w:r>
            <w:r>
              <w:rPr>
                <w:rFonts w:eastAsia="Times New Roman" w:cs="Arial"/>
                <w:b/>
                <w:sz w:val="14"/>
                <w:szCs w:val="14"/>
              </w:rPr>
              <w:t>:</w:t>
            </w:r>
          </w:p>
          <w:p w:rsidR="00316B98" w:rsidRPr="00252D0E" w:rsidRDefault="00316B98" w:rsidP="00316B98">
            <w:pPr>
              <w:tabs>
                <w:tab w:val="right" w:pos="3181"/>
              </w:tabs>
              <w:rPr>
                <w:rFonts w:cs="Cambria Math"/>
                <w:b/>
                <w:sz w:val="14"/>
                <w:szCs w:val="14"/>
              </w:rPr>
            </w:pPr>
            <w:r w:rsidRPr="00252D0E">
              <w:rPr>
                <w:rFonts w:ascii="Calibri Light" w:hAnsi="Calibri Light" w:cs="Arial"/>
                <w:sz w:val="14"/>
                <w:szCs w:val="14"/>
              </w:rPr>
              <w:t>The following</w:t>
            </w:r>
            <w:r>
              <w:rPr>
                <w:rFonts w:ascii="Calibri Light" w:hAnsi="Calibri Light" w:cs="Arial"/>
                <w:sz w:val="14"/>
                <w:szCs w:val="14"/>
              </w:rPr>
              <w:t xml:space="preserve"> items have been signed by TAA counselors and the original signed document has been completed and placed  in either the participant’s electronic or paper file and thoroughly and accurately documents:   </w:t>
            </w:r>
          </w:p>
          <w:p w:rsidR="00316B98" w:rsidRPr="00CF6908" w:rsidRDefault="00316B98" w:rsidP="00EB592D">
            <w:pPr>
              <w:pStyle w:val="ListParagraph"/>
              <w:numPr>
                <w:ilvl w:val="0"/>
                <w:numId w:val="104"/>
              </w:numPr>
              <w:tabs>
                <w:tab w:val="right" w:pos="3181"/>
              </w:tabs>
              <w:ind w:left="162" w:hanging="162"/>
              <w:rPr>
                <w:rFonts w:cs="Cambria Math"/>
                <w:b/>
                <w:sz w:val="14"/>
                <w:szCs w:val="14"/>
              </w:rPr>
            </w:pPr>
            <w:r>
              <w:rPr>
                <w:rFonts w:ascii="Calibri Light" w:hAnsi="Calibri Light" w:cs="Arial"/>
                <w:sz w:val="14"/>
                <w:szCs w:val="14"/>
              </w:rPr>
              <w:t>Initial needs/Comprehensive with budget Assessment</w:t>
            </w:r>
          </w:p>
          <w:p w:rsidR="00316B98" w:rsidRPr="004947E9" w:rsidRDefault="00316B98" w:rsidP="00EB592D">
            <w:pPr>
              <w:pStyle w:val="ListParagraph"/>
              <w:numPr>
                <w:ilvl w:val="0"/>
                <w:numId w:val="104"/>
              </w:numPr>
              <w:tabs>
                <w:tab w:val="right" w:pos="3181"/>
              </w:tabs>
              <w:ind w:left="162" w:hanging="162"/>
              <w:rPr>
                <w:rFonts w:cs="Cambria Math"/>
                <w:b/>
                <w:sz w:val="14"/>
                <w:szCs w:val="14"/>
              </w:rPr>
            </w:pPr>
            <w:r>
              <w:rPr>
                <w:rFonts w:ascii="Calibri Light" w:hAnsi="Calibri Light" w:cs="Arial"/>
                <w:sz w:val="14"/>
                <w:szCs w:val="14"/>
              </w:rPr>
              <w:t>WOWI Assessment Results</w:t>
            </w:r>
          </w:p>
          <w:p w:rsidR="00316B98" w:rsidRPr="004947E9" w:rsidRDefault="00316B98" w:rsidP="00EB592D">
            <w:pPr>
              <w:pStyle w:val="ListParagraph"/>
              <w:numPr>
                <w:ilvl w:val="0"/>
                <w:numId w:val="104"/>
              </w:numPr>
              <w:tabs>
                <w:tab w:val="right" w:pos="3181"/>
              </w:tabs>
              <w:ind w:left="162" w:hanging="162"/>
              <w:rPr>
                <w:rFonts w:cs="Cambria Math"/>
                <w:b/>
                <w:sz w:val="14"/>
                <w:szCs w:val="14"/>
              </w:rPr>
            </w:pPr>
            <w:r>
              <w:rPr>
                <w:rFonts w:ascii="Calibri Light" w:hAnsi="Calibri Light" w:cs="Arial"/>
                <w:sz w:val="14"/>
                <w:szCs w:val="14"/>
              </w:rPr>
              <w:t>CASAS basic skills Assessment Results</w:t>
            </w:r>
          </w:p>
          <w:p w:rsidR="00316B98" w:rsidRPr="00CF6908" w:rsidRDefault="00316B98" w:rsidP="00EB592D">
            <w:pPr>
              <w:pStyle w:val="ListParagraph"/>
              <w:numPr>
                <w:ilvl w:val="0"/>
                <w:numId w:val="104"/>
              </w:numPr>
              <w:tabs>
                <w:tab w:val="right" w:pos="3181"/>
              </w:tabs>
              <w:ind w:left="162" w:hanging="162"/>
              <w:rPr>
                <w:rFonts w:cs="Cambria Math"/>
                <w:b/>
                <w:sz w:val="14"/>
                <w:szCs w:val="14"/>
              </w:rPr>
            </w:pPr>
            <w:r>
              <w:rPr>
                <w:rFonts w:ascii="Calibri Light" w:hAnsi="Calibri Light" w:cs="Arial"/>
                <w:sz w:val="14"/>
                <w:szCs w:val="14"/>
              </w:rPr>
              <w:t>Verification of Service Provider on the Eligible Training Provider List and/or Attachment B – Impact of choosing Non-ETPL Programs for Trade Adjustment Assistance (TAA) form</w:t>
            </w:r>
          </w:p>
          <w:p w:rsidR="00316B98" w:rsidRPr="00CF6908" w:rsidRDefault="00316B98" w:rsidP="00EB592D">
            <w:pPr>
              <w:pStyle w:val="ListParagraph"/>
              <w:numPr>
                <w:ilvl w:val="0"/>
                <w:numId w:val="104"/>
              </w:numPr>
              <w:tabs>
                <w:tab w:val="right" w:pos="3181"/>
              </w:tabs>
              <w:ind w:left="162" w:hanging="162"/>
              <w:rPr>
                <w:rFonts w:cs="Cambria Math"/>
                <w:b/>
                <w:sz w:val="14"/>
                <w:szCs w:val="14"/>
              </w:rPr>
            </w:pPr>
            <w:r>
              <w:rPr>
                <w:rFonts w:ascii="Calibri Light" w:hAnsi="Calibri Light" w:cs="Arial"/>
                <w:sz w:val="14"/>
                <w:szCs w:val="14"/>
              </w:rPr>
              <w:t xml:space="preserve">Training Research Packet (Occupational Goal identified which matches the research conducted at three (3) schools and Programs Information, three (3) employer informational interviews,  Vocational Plan, Labor Market Information and Financial Resources pages are complete) with supporting documentation:  If necessary for admission, copy of School Admission test scores; Training Program Course outline, Primary and proposed training occupations demand/decline results. </w:t>
            </w:r>
          </w:p>
          <w:p w:rsidR="00316B98" w:rsidRPr="00CF6908" w:rsidRDefault="00316B98" w:rsidP="00EB592D">
            <w:pPr>
              <w:pStyle w:val="ListParagraph"/>
              <w:numPr>
                <w:ilvl w:val="0"/>
                <w:numId w:val="104"/>
              </w:numPr>
              <w:tabs>
                <w:tab w:val="right" w:pos="3181"/>
              </w:tabs>
              <w:ind w:left="162" w:hanging="162"/>
              <w:rPr>
                <w:rFonts w:cs="Cambria Math"/>
                <w:b/>
                <w:sz w:val="14"/>
                <w:szCs w:val="14"/>
              </w:rPr>
            </w:pPr>
            <w:r>
              <w:rPr>
                <w:rFonts w:ascii="Calibri Light" w:hAnsi="Calibri Light" w:cs="Arial"/>
                <w:sz w:val="14"/>
                <w:szCs w:val="14"/>
              </w:rPr>
              <w:t xml:space="preserve">The participant is enrolled in TAA approved training within applicable 8/16 or 26/26 weeks or has a </w:t>
            </w:r>
            <w:r w:rsidRPr="00CF6908">
              <w:rPr>
                <w:rFonts w:ascii="Calibri Light" w:hAnsi="Calibri Light" w:cs="Arial"/>
                <w:b/>
                <w:sz w:val="14"/>
                <w:szCs w:val="14"/>
              </w:rPr>
              <w:t>waiver</w:t>
            </w:r>
            <w:r>
              <w:rPr>
                <w:rFonts w:ascii="Calibri Light" w:hAnsi="Calibri Light" w:cs="Arial"/>
                <w:sz w:val="14"/>
                <w:szCs w:val="14"/>
              </w:rPr>
              <w:t xml:space="preserve"> from training in place in order to access TRA benefits</w:t>
            </w:r>
          </w:p>
          <w:p w:rsidR="00316B98" w:rsidRPr="00252D0E" w:rsidRDefault="00316B98" w:rsidP="00EB592D">
            <w:pPr>
              <w:pStyle w:val="ListParagraph"/>
              <w:numPr>
                <w:ilvl w:val="0"/>
                <w:numId w:val="104"/>
              </w:numPr>
              <w:tabs>
                <w:tab w:val="right" w:pos="3181"/>
              </w:tabs>
              <w:ind w:left="162" w:hanging="162"/>
              <w:rPr>
                <w:rFonts w:cs="Cambria Math"/>
                <w:b/>
                <w:sz w:val="14"/>
                <w:szCs w:val="14"/>
              </w:rPr>
            </w:pPr>
            <w:r>
              <w:rPr>
                <w:rFonts w:ascii="Calibri Light" w:hAnsi="Calibri Light" w:cs="Arial"/>
                <w:sz w:val="14"/>
                <w:szCs w:val="14"/>
              </w:rPr>
              <w:t>Six Criteria for Training Approval is completed, signed and dated by the TAA Counselor</w:t>
            </w:r>
          </w:p>
          <w:p w:rsidR="00316B98" w:rsidRPr="00301758" w:rsidRDefault="00316B98" w:rsidP="00EB592D">
            <w:pPr>
              <w:pStyle w:val="ListParagraph"/>
              <w:numPr>
                <w:ilvl w:val="0"/>
                <w:numId w:val="104"/>
              </w:numPr>
              <w:tabs>
                <w:tab w:val="right" w:pos="3181"/>
              </w:tabs>
              <w:ind w:left="162" w:hanging="162"/>
              <w:rPr>
                <w:rFonts w:cs="Cambria Math"/>
                <w:b/>
                <w:sz w:val="14"/>
                <w:szCs w:val="14"/>
              </w:rPr>
            </w:pPr>
            <w:r>
              <w:rPr>
                <w:rFonts w:ascii="Calibri Light" w:hAnsi="Calibri Light" w:cs="Arial"/>
                <w:sz w:val="14"/>
                <w:szCs w:val="14"/>
              </w:rPr>
              <w:t>Petition number on all documents match</w:t>
            </w:r>
          </w:p>
          <w:p w:rsidR="00316B98" w:rsidRPr="00301758" w:rsidRDefault="00316B98" w:rsidP="00EB592D">
            <w:pPr>
              <w:pStyle w:val="ListParagraph"/>
              <w:numPr>
                <w:ilvl w:val="0"/>
                <w:numId w:val="104"/>
              </w:numPr>
              <w:tabs>
                <w:tab w:val="right" w:pos="3181"/>
              </w:tabs>
              <w:ind w:left="162" w:hanging="162"/>
              <w:rPr>
                <w:rFonts w:cs="Cambria Math"/>
                <w:b/>
                <w:sz w:val="14"/>
                <w:szCs w:val="14"/>
              </w:rPr>
            </w:pPr>
            <w:r w:rsidRPr="00252D0E">
              <w:rPr>
                <w:rFonts w:ascii="Calibri Light" w:hAnsi="Calibri Light" w:cs="Arial"/>
                <w:sz w:val="14"/>
                <w:szCs w:val="14"/>
              </w:rPr>
              <w:t>A</w:t>
            </w:r>
            <w:r>
              <w:rPr>
                <w:rFonts w:ascii="Calibri Light" w:hAnsi="Calibri Light" w:cs="Arial"/>
                <w:sz w:val="14"/>
                <w:szCs w:val="14"/>
              </w:rPr>
              <w:t>pproval of Training Request, with request for transportation/subsistence if applicable, is signed, dated and for a timeline which is within the petition’s allowable weeks</w:t>
            </w:r>
          </w:p>
          <w:p w:rsidR="00316B98" w:rsidRPr="00712617" w:rsidRDefault="00316B98" w:rsidP="00EB592D">
            <w:pPr>
              <w:pStyle w:val="ListParagraph"/>
              <w:numPr>
                <w:ilvl w:val="0"/>
                <w:numId w:val="104"/>
              </w:numPr>
              <w:tabs>
                <w:tab w:val="right" w:pos="3181"/>
              </w:tabs>
              <w:ind w:left="162" w:hanging="162"/>
              <w:rPr>
                <w:rFonts w:cs="Cambria Math"/>
                <w:b/>
                <w:sz w:val="14"/>
                <w:szCs w:val="14"/>
              </w:rPr>
            </w:pPr>
            <w:r>
              <w:rPr>
                <w:rFonts w:ascii="Calibri Light" w:hAnsi="Calibri Light" w:cs="Arial"/>
                <w:sz w:val="14"/>
                <w:szCs w:val="14"/>
              </w:rPr>
              <w:t xml:space="preserve">Classroom Training </w:t>
            </w:r>
            <w:r w:rsidRPr="00712617">
              <w:rPr>
                <w:rFonts w:ascii="Calibri Light" w:hAnsi="Calibri Light" w:cs="Arial"/>
                <w:sz w:val="14"/>
                <w:szCs w:val="14"/>
              </w:rPr>
              <w:t xml:space="preserve">Weeks Calculator   </w:t>
            </w:r>
          </w:p>
          <w:p w:rsidR="00316B98" w:rsidRPr="000B7B65" w:rsidRDefault="00316B98" w:rsidP="00EB592D">
            <w:pPr>
              <w:pStyle w:val="ListParagraph"/>
              <w:numPr>
                <w:ilvl w:val="0"/>
                <w:numId w:val="104"/>
              </w:numPr>
              <w:tabs>
                <w:tab w:val="right" w:pos="3181"/>
              </w:tabs>
              <w:ind w:left="162" w:hanging="162"/>
              <w:rPr>
                <w:rFonts w:cs="Cambria Math"/>
                <w:b/>
                <w:sz w:val="14"/>
                <w:szCs w:val="14"/>
              </w:rPr>
            </w:pPr>
            <w:r>
              <w:rPr>
                <w:rFonts w:ascii="Calibri Light" w:hAnsi="Calibri Light" w:cs="Arial"/>
                <w:sz w:val="14"/>
                <w:szCs w:val="14"/>
              </w:rPr>
              <w:t xml:space="preserve">Individual Training Plan (ITP/CT3/Contract), signed and dated by the service provider representative and participant.  The TAA Supervisor has signed and dated the ITP no earlier than 30 days before the start of training.  </w:t>
            </w:r>
          </w:p>
          <w:p w:rsidR="00316B98" w:rsidRPr="000B7B65" w:rsidRDefault="00316B98" w:rsidP="00EB592D">
            <w:pPr>
              <w:pStyle w:val="ListParagraph"/>
              <w:numPr>
                <w:ilvl w:val="0"/>
                <w:numId w:val="104"/>
              </w:numPr>
              <w:tabs>
                <w:tab w:val="right" w:pos="3181"/>
              </w:tabs>
              <w:ind w:left="162" w:hanging="162"/>
              <w:rPr>
                <w:rFonts w:cs="Cambria Math"/>
                <w:b/>
                <w:sz w:val="14"/>
                <w:szCs w:val="14"/>
              </w:rPr>
            </w:pPr>
            <w:r>
              <w:rPr>
                <w:rFonts w:ascii="Calibri Light" w:hAnsi="Calibri Light" w:cs="Arial"/>
                <w:sz w:val="14"/>
                <w:szCs w:val="14"/>
              </w:rPr>
              <w:t xml:space="preserve">The only sections dates listed on the ITP are for those which TAA is paying.  </w:t>
            </w:r>
          </w:p>
          <w:p w:rsidR="00316B98" w:rsidRPr="000B7B65" w:rsidRDefault="00316B98" w:rsidP="00EB592D">
            <w:pPr>
              <w:pStyle w:val="ListParagraph"/>
              <w:numPr>
                <w:ilvl w:val="0"/>
                <w:numId w:val="104"/>
              </w:numPr>
              <w:tabs>
                <w:tab w:val="right" w:pos="3181"/>
              </w:tabs>
              <w:ind w:left="162" w:hanging="162"/>
              <w:rPr>
                <w:rFonts w:cs="Cambria Math"/>
                <w:b/>
                <w:sz w:val="14"/>
                <w:szCs w:val="14"/>
              </w:rPr>
            </w:pPr>
            <w:r w:rsidRPr="000B7B65">
              <w:rPr>
                <w:rFonts w:cs="Cambria Math"/>
                <w:sz w:val="14"/>
                <w:szCs w:val="14"/>
              </w:rPr>
              <w:t xml:space="preserve">When combining TAA funds with another training source, </w:t>
            </w:r>
            <w:r>
              <w:rPr>
                <w:rFonts w:cs="Cambria Math"/>
                <w:sz w:val="14"/>
                <w:szCs w:val="14"/>
              </w:rPr>
              <w:t xml:space="preserve">the service plan </w:t>
            </w:r>
            <w:r w:rsidRPr="000B7B65">
              <w:rPr>
                <w:rFonts w:cs="Cambria Math"/>
                <w:sz w:val="14"/>
                <w:szCs w:val="14"/>
              </w:rPr>
              <w:t>and case notes must reflect all the details of the funding including the source, the amount and the time periods being paid.</w:t>
            </w:r>
          </w:p>
          <w:p w:rsidR="00316B98" w:rsidRPr="000B7B65" w:rsidRDefault="00316B98" w:rsidP="00EB592D">
            <w:pPr>
              <w:pStyle w:val="ListParagraph"/>
              <w:numPr>
                <w:ilvl w:val="0"/>
                <w:numId w:val="104"/>
              </w:numPr>
              <w:tabs>
                <w:tab w:val="right" w:pos="3181"/>
              </w:tabs>
              <w:ind w:left="162" w:hanging="162"/>
              <w:rPr>
                <w:rFonts w:cs="Cambria Math"/>
                <w:b/>
                <w:sz w:val="14"/>
                <w:szCs w:val="14"/>
              </w:rPr>
            </w:pPr>
            <w:r>
              <w:rPr>
                <w:rFonts w:cs="Cambria Math"/>
                <w:sz w:val="14"/>
                <w:szCs w:val="14"/>
              </w:rPr>
              <w:t>List of any tools purchased, demonstrated bids obtained were a minimum of two (2) where the least expensive bid was approved.</w:t>
            </w:r>
          </w:p>
          <w:p w:rsidR="00316B98" w:rsidRPr="00BB182E" w:rsidRDefault="00316B98" w:rsidP="00EB592D">
            <w:pPr>
              <w:pStyle w:val="ListParagraph"/>
              <w:numPr>
                <w:ilvl w:val="0"/>
                <w:numId w:val="104"/>
              </w:numPr>
              <w:tabs>
                <w:tab w:val="right" w:pos="3181"/>
              </w:tabs>
              <w:ind w:left="162" w:hanging="162"/>
              <w:rPr>
                <w:rFonts w:cs="Cambria Math"/>
                <w:b/>
                <w:sz w:val="14"/>
                <w:szCs w:val="14"/>
              </w:rPr>
            </w:pPr>
            <w:r>
              <w:rPr>
                <w:rFonts w:cs="Cambria Math"/>
                <w:sz w:val="14"/>
                <w:szCs w:val="14"/>
              </w:rPr>
              <w:t>Classroom Training Responsibilities Form, signed and dated by the participant and TAA Counselor; which outlines benchmarks used for monitoring training progress; notifying the TAA Counselor if has any failed assignments or difficulties in training or withdraws from class; has reviewed books and supplies, tools and equipment agreements, and the Transportation/Subsistence Responsibilities.</w:t>
            </w:r>
          </w:p>
          <w:p w:rsidR="00316B98" w:rsidRPr="00316B98" w:rsidRDefault="00316B98" w:rsidP="00EB592D">
            <w:pPr>
              <w:pStyle w:val="ListParagraph"/>
              <w:numPr>
                <w:ilvl w:val="0"/>
                <w:numId w:val="104"/>
              </w:numPr>
              <w:tabs>
                <w:tab w:val="right" w:pos="3181"/>
              </w:tabs>
              <w:ind w:left="162" w:hanging="162"/>
              <w:rPr>
                <w:rFonts w:ascii="Calibri Light" w:hAnsi="Calibri Light" w:cs="Arial"/>
                <w:b/>
                <w:sz w:val="16"/>
                <w:szCs w:val="16"/>
              </w:rPr>
            </w:pPr>
            <w:r w:rsidRPr="00316B98">
              <w:rPr>
                <w:rFonts w:cs="Cambria Math"/>
                <w:sz w:val="14"/>
                <w:szCs w:val="14"/>
              </w:rPr>
              <w:t>If applicable, Temporary Leave of Absence with supporting case notes.</w:t>
            </w:r>
          </w:p>
          <w:p w:rsidR="00316B98" w:rsidRPr="00316B98" w:rsidRDefault="00316B98" w:rsidP="00EB592D">
            <w:pPr>
              <w:pStyle w:val="ListParagraph"/>
              <w:numPr>
                <w:ilvl w:val="0"/>
                <w:numId w:val="104"/>
              </w:numPr>
              <w:tabs>
                <w:tab w:val="right" w:pos="3181"/>
              </w:tabs>
              <w:ind w:left="162" w:hanging="162"/>
              <w:rPr>
                <w:rFonts w:ascii="Calibri Light" w:hAnsi="Calibri Light" w:cs="Arial"/>
                <w:b/>
                <w:sz w:val="16"/>
                <w:szCs w:val="16"/>
              </w:rPr>
            </w:pPr>
            <w:r w:rsidRPr="00316B98">
              <w:rPr>
                <w:rFonts w:cs="Cambria Math"/>
                <w:sz w:val="14"/>
                <w:szCs w:val="14"/>
              </w:rPr>
              <w:t>If applicable, withdrawal from training and cancelled ITP with supporting case notes.</w:t>
            </w:r>
          </w:p>
          <w:p w:rsidR="00316B98" w:rsidRPr="00316B98" w:rsidRDefault="00316B98" w:rsidP="00316B98">
            <w:pPr>
              <w:tabs>
                <w:tab w:val="right" w:pos="3181"/>
              </w:tabs>
              <w:rPr>
                <w:rFonts w:ascii="Calibri Light" w:hAnsi="Calibri Light" w:cs="Arial"/>
                <w:b/>
                <w:sz w:val="16"/>
                <w:szCs w:val="16"/>
              </w:rPr>
            </w:pPr>
            <w:r w:rsidRPr="00316B98">
              <w:rPr>
                <w:rFonts w:ascii="Calibri Light" w:hAnsi="Calibri Light" w:cs="Arial"/>
                <w:b/>
                <w:sz w:val="16"/>
                <w:szCs w:val="16"/>
              </w:rPr>
              <w:t>DOL Core Monitoring Guide with TAA Supplement:</w:t>
            </w:r>
          </w:p>
          <w:p w:rsidR="00316B98" w:rsidRPr="00712617" w:rsidRDefault="00316B98" w:rsidP="00EB592D">
            <w:pPr>
              <w:pStyle w:val="ListParagraph"/>
              <w:numPr>
                <w:ilvl w:val="0"/>
                <w:numId w:val="58"/>
              </w:numPr>
              <w:spacing w:after="0" w:line="240" w:lineRule="auto"/>
              <w:rPr>
                <w:rFonts w:ascii="Calibri Light" w:hAnsi="Calibri Light" w:cs="Arial"/>
                <w:sz w:val="14"/>
                <w:szCs w:val="14"/>
              </w:rPr>
            </w:pPr>
            <w:r w:rsidRPr="00712617">
              <w:rPr>
                <w:rFonts w:ascii="Calibri Light" w:hAnsi="Calibri Light" w:cs="Arial"/>
                <w:sz w:val="14"/>
                <w:szCs w:val="14"/>
              </w:rPr>
              <w:t>What is the process for approval of the training plan? Is a form used?</w:t>
            </w:r>
          </w:p>
          <w:p w:rsidR="00316B98" w:rsidRPr="00712617" w:rsidRDefault="00316B98" w:rsidP="00EB592D">
            <w:pPr>
              <w:pStyle w:val="ListParagraph"/>
              <w:numPr>
                <w:ilvl w:val="0"/>
                <w:numId w:val="58"/>
              </w:numPr>
              <w:spacing w:after="0" w:line="240" w:lineRule="auto"/>
              <w:rPr>
                <w:rFonts w:ascii="Calibri Light" w:hAnsi="Calibri Light" w:cs="Arial"/>
                <w:sz w:val="14"/>
                <w:szCs w:val="14"/>
              </w:rPr>
            </w:pPr>
            <w:r w:rsidRPr="00712617">
              <w:rPr>
                <w:rFonts w:ascii="Calibri Light" w:hAnsi="Calibri Light" w:cs="Arial"/>
                <w:sz w:val="14"/>
                <w:szCs w:val="14"/>
              </w:rPr>
              <w:t>Once a training plan is approved, what is the process for monitoring progress and amend the training plan when necessary?</w:t>
            </w:r>
          </w:p>
          <w:p w:rsidR="00316B98" w:rsidRPr="00172AC3" w:rsidRDefault="00316B98" w:rsidP="00EB592D">
            <w:pPr>
              <w:pStyle w:val="ListParagraph"/>
              <w:numPr>
                <w:ilvl w:val="0"/>
                <w:numId w:val="58"/>
              </w:numPr>
              <w:spacing w:after="0" w:line="240" w:lineRule="auto"/>
              <w:rPr>
                <w:rFonts w:ascii="Calibri Light" w:hAnsi="Calibri Light" w:cs="Arial"/>
                <w:sz w:val="14"/>
                <w:szCs w:val="14"/>
                <w:highlight w:val="yellow"/>
              </w:rPr>
            </w:pPr>
            <w:r w:rsidRPr="00E4314F">
              <w:rPr>
                <w:rFonts w:ascii="Calibri Light" w:hAnsi="Calibri Light" w:cs="Arial"/>
                <w:sz w:val="14"/>
                <w:szCs w:val="14"/>
              </w:rPr>
              <w:t>Do the TAA policies and procedures include requirements on the participant to notify the CSA or the training institution in the event that the participant drops out of training?</w:t>
            </w:r>
            <w:r>
              <w:rPr>
                <w:rFonts w:ascii="Calibri Light" w:hAnsi="Calibri Light" w:cs="Arial"/>
                <w:sz w:val="14"/>
                <w:szCs w:val="14"/>
              </w:rPr>
              <w:t xml:space="preserve"> </w:t>
            </w:r>
            <w:r w:rsidRPr="00172AC3">
              <w:rPr>
                <w:rFonts w:ascii="Calibri Light" w:hAnsi="Calibri Light" w:cs="Arial"/>
                <w:sz w:val="14"/>
                <w:szCs w:val="14"/>
                <w:highlight w:val="yellow"/>
              </w:rPr>
              <w:t>PER CONSUELO, WORK WITH POLICY TO ENSURE CONSEQUENCES FOR NOT NOTIFYING CASE MANAGER ARE NOTED IN POLICY</w:t>
            </w:r>
            <w:r>
              <w:rPr>
                <w:rFonts w:ascii="Calibri Light" w:hAnsi="Calibri Light" w:cs="Arial"/>
                <w:sz w:val="14"/>
                <w:szCs w:val="14"/>
                <w:highlight w:val="yellow"/>
              </w:rPr>
              <w:t>, EX: STOP TRA, DISALLOWED COSTS; ALSO ADD PROCEDURE FOR HOW THE CASE MANAGER IS TO VERIFY ON-GOING ATTENDANCE; REFERENCE ESD POLICY WHEN UPDATED</w:t>
            </w:r>
          </w:p>
          <w:p w:rsidR="00316B98" w:rsidRPr="009B3987" w:rsidRDefault="00316B98" w:rsidP="00EB592D">
            <w:pPr>
              <w:pStyle w:val="ListParagraph"/>
              <w:numPr>
                <w:ilvl w:val="0"/>
                <w:numId w:val="58"/>
              </w:numPr>
              <w:spacing w:after="0" w:line="240" w:lineRule="auto"/>
              <w:rPr>
                <w:rFonts w:ascii="Calibri Light" w:hAnsi="Calibri Light" w:cs="Arial"/>
                <w:sz w:val="14"/>
                <w:szCs w:val="14"/>
                <w:highlight w:val="yellow"/>
              </w:rPr>
            </w:pPr>
            <w:r w:rsidRPr="00E4314F">
              <w:rPr>
                <w:rFonts w:ascii="Calibri Light" w:hAnsi="Calibri Light" w:cs="Arial"/>
                <w:sz w:val="14"/>
                <w:szCs w:val="14"/>
              </w:rPr>
              <w:lastRenderedPageBreak/>
              <w:t>Does the training provider or grantee have a system for tracking attendance?</w:t>
            </w:r>
            <w:r>
              <w:rPr>
                <w:rFonts w:ascii="Calibri Light" w:hAnsi="Calibri Light" w:cs="Arial"/>
                <w:sz w:val="14"/>
                <w:szCs w:val="14"/>
              </w:rPr>
              <w:t xml:space="preserve"> </w:t>
            </w:r>
            <w:r w:rsidRPr="009B3987">
              <w:rPr>
                <w:rFonts w:ascii="Calibri Light" w:hAnsi="Calibri Light" w:cs="Arial"/>
                <w:sz w:val="14"/>
                <w:szCs w:val="14"/>
                <w:highlight w:val="yellow"/>
              </w:rPr>
              <w:t>PER CONSUELO, REFERENCRE POLICY/PROCDURE THAT ADDRESSES TRACKING ATTENDANCE</w:t>
            </w:r>
          </w:p>
          <w:p w:rsidR="00316B98" w:rsidRPr="00712617" w:rsidRDefault="00316B98" w:rsidP="00EB592D">
            <w:pPr>
              <w:pStyle w:val="ListParagraph"/>
              <w:numPr>
                <w:ilvl w:val="0"/>
                <w:numId w:val="58"/>
              </w:numPr>
              <w:spacing w:after="0" w:line="240" w:lineRule="auto"/>
              <w:rPr>
                <w:rFonts w:ascii="Calibri Light" w:hAnsi="Calibri Light" w:cs="Arial"/>
                <w:b/>
                <w:sz w:val="14"/>
                <w:szCs w:val="14"/>
              </w:rPr>
            </w:pPr>
            <w:r w:rsidRPr="00712617">
              <w:rPr>
                <w:rFonts w:ascii="Calibri Light" w:hAnsi="Calibri Light" w:cs="Arial"/>
                <w:b/>
                <w:sz w:val="14"/>
                <w:szCs w:val="14"/>
              </w:rPr>
              <w:t>Does the file indicate that a specific employment goal has been identified for each participant?</w:t>
            </w:r>
          </w:p>
          <w:p w:rsidR="00316B98" w:rsidRPr="00E4314F" w:rsidRDefault="00316B98" w:rsidP="00EB592D">
            <w:pPr>
              <w:pStyle w:val="ListParagraph"/>
              <w:numPr>
                <w:ilvl w:val="0"/>
                <w:numId w:val="58"/>
              </w:numPr>
              <w:spacing w:after="0" w:line="240" w:lineRule="auto"/>
              <w:rPr>
                <w:rFonts w:ascii="Calibri Light" w:hAnsi="Calibri Light" w:cs="Arial"/>
                <w:sz w:val="14"/>
                <w:szCs w:val="14"/>
              </w:rPr>
            </w:pPr>
            <w:r w:rsidRPr="00712617">
              <w:rPr>
                <w:rFonts w:ascii="Calibri Light" w:hAnsi="Calibri Light" w:cs="Arial"/>
                <w:sz w:val="14"/>
                <w:szCs w:val="14"/>
              </w:rPr>
              <w:t>Is an IEP developed for each</w:t>
            </w:r>
            <w:r w:rsidRPr="00E4314F">
              <w:rPr>
                <w:rFonts w:ascii="Calibri Light" w:hAnsi="Calibri Light" w:cs="Arial"/>
                <w:sz w:val="14"/>
                <w:szCs w:val="14"/>
              </w:rPr>
              <w:t xml:space="preserve"> participant based on the assessment results? Does it include short and long-term goals? Does it include a strategy for overcoming the barriers identified in the assessment process?</w:t>
            </w:r>
          </w:p>
          <w:p w:rsidR="00316B98" w:rsidRPr="00E4314F" w:rsidRDefault="00316B98" w:rsidP="00EB592D">
            <w:pPr>
              <w:pStyle w:val="ListParagraph"/>
              <w:numPr>
                <w:ilvl w:val="0"/>
                <w:numId w:val="58"/>
              </w:numPr>
              <w:spacing w:after="0" w:line="240" w:lineRule="auto"/>
              <w:rPr>
                <w:rFonts w:ascii="Calibri Light" w:hAnsi="Calibri Light" w:cs="Arial"/>
                <w:sz w:val="14"/>
                <w:szCs w:val="14"/>
              </w:rPr>
            </w:pPr>
            <w:r w:rsidRPr="00E4314F">
              <w:rPr>
                <w:rFonts w:ascii="Calibri Light" w:hAnsi="Calibri Light" w:cs="Arial"/>
                <w:sz w:val="14"/>
                <w:szCs w:val="14"/>
              </w:rPr>
              <w:t>If training is needed to meet that employment goal, does the file reflect that a training plan has been developed that is consistent with achieving the employment goal?</w:t>
            </w:r>
          </w:p>
          <w:p w:rsidR="00316B98" w:rsidRPr="00E4314F" w:rsidRDefault="00316B98" w:rsidP="00EB592D">
            <w:pPr>
              <w:pStyle w:val="ListParagraph"/>
              <w:numPr>
                <w:ilvl w:val="0"/>
                <w:numId w:val="58"/>
              </w:numPr>
              <w:spacing w:after="0" w:line="240" w:lineRule="auto"/>
              <w:rPr>
                <w:rFonts w:ascii="Calibri Light" w:hAnsi="Calibri Light" w:cs="Arial"/>
                <w:sz w:val="14"/>
                <w:szCs w:val="14"/>
              </w:rPr>
            </w:pPr>
            <w:r w:rsidRPr="00E4314F">
              <w:rPr>
                <w:rFonts w:ascii="Calibri Light" w:hAnsi="Calibri Light" w:cs="Arial"/>
                <w:sz w:val="14"/>
                <w:szCs w:val="14"/>
              </w:rPr>
              <w:t>Is there evidence in the file that the case manager discussed assessment results with the participant and that they jointly developed the IEP?</w:t>
            </w:r>
          </w:p>
          <w:p w:rsidR="00316B98" w:rsidRPr="00E4314F" w:rsidRDefault="00316B98" w:rsidP="00EB592D">
            <w:pPr>
              <w:pStyle w:val="ListParagraph"/>
              <w:numPr>
                <w:ilvl w:val="0"/>
                <w:numId w:val="58"/>
              </w:numPr>
              <w:spacing w:after="0" w:line="240" w:lineRule="auto"/>
              <w:rPr>
                <w:rFonts w:ascii="Calibri Light" w:hAnsi="Calibri Light" w:cs="Arial"/>
                <w:sz w:val="14"/>
                <w:szCs w:val="14"/>
              </w:rPr>
            </w:pPr>
            <w:r w:rsidRPr="00E4314F">
              <w:rPr>
                <w:rFonts w:ascii="Calibri Light" w:hAnsi="Calibri Light" w:cs="Arial"/>
                <w:sz w:val="14"/>
                <w:szCs w:val="14"/>
              </w:rPr>
              <w:t>Do the case notes document that there is ongoing contact between the case manager and the participant, that the participant’s progress is being tracked, and that the individual employment plan is updated when any change in circumstances, goals, or planned activities and services occurs?</w:t>
            </w:r>
          </w:p>
          <w:p w:rsidR="00316B98" w:rsidRPr="00E4314F" w:rsidRDefault="00316B98" w:rsidP="00EB592D">
            <w:pPr>
              <w:pStyle w:val="ListParagraph"/>
              <w:numPr>
                <w:ilvl w:val="0"/>
                <w:numId w:val="58"/>
              </w:numPr>
              <w:spacing w:after="0" w:line="240" w:lineRule="auto"/>
              <w:rPr>
                <w:rFonts w:ascii="Calibri Light" w:hAnsi="Calibri Light" w:cs="Arial"/>
                <w:sz w:val="14"/>
                <w:szCs w:val="14"/>
              </w:rPr>
            </w:pPr>
            <w:r w:rsidRPr="00E4314F">
              <w:rPr>
                <w:rFonts w:ascii="Calibri Light" w:hAnsi="Calibri Light" w:cs="Arial"/>
                <w:sz w:val="14"/>
                <w:szCs w:val="14"/>
              </w:rPr>
              <w:t>Are there any extended lapses in service?</w:t>
            </w:r>
          </w:p>
          <w:p w:rsidR="00316B98" w:rsidRPr="00E4314F" w:rsidRDefault="00316B98" w:rsidP="00EB592D">
            <w:pPr>
              <w:pStyle w:val="ListParagraph"/>
              <w:numPr>
                <w:ilvl w:val="0"/>
                <w:numId w:val="58"/>
              </w:numPr>
              <w:spacing w:after="0" w:line="240" w:lineRule="auto"/>
              <w:rPr>
                <w:rFonts w:ascii="Calibri Light" w:hAnsi="Calibri Light" w:cs="Arial"/>
                <w:sz w:val="14"/>
                <w:szCs w:val="14"/>
              </w:rPr>
            </w:pPr>
            <w:r w:rsidRPr="00E4314F">
              <w:rPr>
                <w:rFonts w:ascii="Calibri Light" w:hAnsi="Calibri Light" w:cs="Arial"/>
                <w:sz w:val="14"/>
                <w:szCs w:val="14"/>
              </w:rPr>
              <w:t>Overall, is the assessment process effective in matching participants with appropriate service options?</w:t>
            </w:r>
          </w:p>
          <w:p w:rsidR="00316B98" w:rsidRPr="00E4314F" w:rsidRDefault="00316B98" w:rsidP="00EB592D">
            <w:pPr>
              <w:pStyle w:val="ListParagraph"/>
              <w:numPr>
                <w:ilvl w:val="0"/>
                <w:numId w:val="58"/>
              </w:numPr>
              <w:spacing w:after="0" w:line="240" w:lineRule="auto"/>
              <w:rPr>
                <w:rFonts w:ascii="Calibri Light" w:hAnsi="Calibri Light" w:cs="Arial"/>
                <w:sz w:val="14"/>
                <w:szCs w:val="14"/>
              </w:rPr>
            </w:pPr>
            <w:r w:rsidRPr="00E4314F">
              <w:rPr>
                <w:rFonts w:ascii="Calibri Light" w:hAnsi="Calibri Light" w:cs="Arial"/>
                <w:sz w:val="14"/>
                <w:szCs w:val="14"/>
              </w:rPr>
              <w:t>If time permits, interview a sample of participants and ask if they actively participated in the development of their IEP and are fully aware of their employment goal and how the service plan is intended to help them reach that goal.</w:t>
            </w:r>
          </w:p>
          <w:p w:rsidR="00316B98" w:rsidRPr="00E4314F" w:rsidRDefault="00316B98" w:rsidP="00EB592D">
            <w:pPr>
              <w:pStyle w:val="ListParagraph"/>
              <w:numPr>
                <w:ilvl w:val="0"/>
                <w:numId w:val="58"/>
              </w:numPr>
              <w:spacing w:after="0" w:line="240" w:lineRule="auto"/>
              <w:rPr>
                <w:rFonts w:ascii="Calibri Light" w:hAnsi="Calibri Light" w:cs="Arial"/>
                <w:sz w:val="14"/>
                <w:szCs w:val="14"/>
              </w:rPr>
            </w:pPr>
            <w:r w:rsidRPr="00E4314F">
              <w:rPr>
                <w:rFonts w:ascii="Calibri Light" w:hAnsi="Calibri Light" w:cs="Arial"/>
                <w:sz w:val="14"/>
                <w:szCs w:val="14"/>
              </w:rPr>
              <w:t>Does the grantee make available to each individual the development of an IEP?</w:t>
            </w:r>
          </w:p>
          <w:p w:rsidR="00316B98" w:rsidRPr="00E4314F" w:rsidRDefault="00316B98" w:rsidP="00EB592D">
            <w:pPr>
              <w:pStyle w:val="ListParagraph"/>
              <w:numPr>
                <w:ilvl w:val="0"/>
                <w:numId w:val="58"/>
              </w:numPr>
              <w:spacing w:after="0" w:line="240" w:lineRule="auto"/>
              <w:rPr>
                <w:rFonts w:ascii="Calibri Light" w:hAnsi="Calibri Light" w:cs="Arial"/>
                <w:sz w:val="14"/>
                <w:szCs w:val="14"/>
              </w:rPr>
            </w:pPr>
            <w:r w:rsidRPr="00E4314F">
              <w:rPr>
                <w:rFonts w:ascii="Calibri Light" w:hAnsi="Calibri Light" w:cs="Arial"/>
                <w:sz w:val="14"/>
                <w:szCs w:val="14"/>
              </w:rPr>
              <w:t>Is the participant on track in completing the IEP? If not, what has the case manager done to address the problem?</w:t>
            </w:r>
          </w:p>
          <w:p w:rsidR="00316B98" w:rsidRPr="00E4314F" w:rsidRDefault="00316B98" w:rsidP="00EB592D">
            <w:pPr>
              <w:pStyle w:val="ListParagraph"/>
              <w:numPr>
                <w:ilvl w:val="0"/>
                <w:numId w:val="58"/>
              </w:numPr>
              <w:spacing w:after="0" w:line="240" w:lineRule="auto"/>
              <w:rPr>
                <w:rFonts w:ascii="Calibri Light" w:hAnsi="Calibri Light" w:cs="Arial"/>
                <w:sz w:val="14"/>
                <w:szCs w:val="14"/>
              </w:rPr>
            </w:pPr>
            <w:r w:rsidRPr="00E4314F">
              <w:rPr>
                <w:rFonts w:ascii="Calibri Light" w:hAnsi="Calibri Light" w:cs="Arial"/>
                <w:sz w:val="14"/>
                <w:szCs w:val="14"/>
              </w:rPr>
              <w:t>If the participant has completed the training and/or IEP, has the grantee provided job search or other job development services to assist the participant in finding employment?</w:t>
            </w:r>
          </w:p>
          <w:p w:rsidR="00316B98" w:rsidRPr="002C70FA" w:rsidRDefault="00316B98" w:rsidP="00EB592D">
            <w:pPr>
              <w:pStyle w:val="ListParagraph"/>
              <w:numPr>
                <w:ilvl w:val="0"/>
                <w:numId w:val="58"/>
              </w:numPr>
              <w:spacing w:after="0" w:line="240" w:lineRule="auto"/>
              <w:rPr>
                <w:rFonts w:ascii="Calibri Light" w:hAnsi="Calibri Light" w:cs="Arial"/>
                <w:sz w:val="14"/>
                <w:szCs w:val="14"/>
              </w:rPr>
            </w:pPr>
            <w:r w:rsidRPr="00E4314F">
              <w:rPr>
                <w:rFonts w:ascii="Calibri Light" w:hAnsi="Calibri Light" w:cs="Arial"/>
                <w:sz w:val="14"/>
                <w:szCs w:val="14"/>
              </w:rPr>
              <w:t>Are TAA participant training plans reflected in the IEP?</w:t>
            </w:r>
          </w:p>
          <w:p w:rsidR="00316B98" w:rsidRDefault="00316B98" w:rsidP="00EB592D">
            <w:pPr>
              <w:pStyle w:val="ListParagraph"/>
              <w:numPr>
                <w:ilvl w:val="0"/>
                <w:numId w:val="58"/>
              </w:numPr>
              <w:spacing w:after="0" w:line="240" w:lineRule="auto"/>
              <w:rPr>
                <w:rFonts w:ascii="Calibri Light" w:hAnsi="Calibri Light" w:cs="Arial"/>
                <w:sz w:val="14"/>
                <w:szCs w:val="14"/>
              </w:rPr>
            </w:pPr>
            <w:r w:rsidRPr="00316B98">
              <w:rPr>
                <w:rFonts w:ascii="Calibri Light" w:hAnsi="Calibri Light" w:cs="Arial"/>
                <w:sz w:val="14"/>
                <w:szCs w:val="14"/>
              </w:rPr>
              <w:t>What policies has the State grantee issued to assure TAA participants receive an IEP that meets each individual’s service needs?</w:t>
            </w:r>
          </w:p>
          <w:p w:rsidR="00316B98" w:rsidRPr="00316B98" w:rsidRDefault="00316B98" w:rsidP="00EB592D">
            <w:pPr>
              <w:pStyle w:val="ListParagraph"/>
              <w:numPr>
                <w:ilvl w:val="0"/>
                <w:numId w:val="58"/>
              </w:numPr>
              <w:spacing w:after="0" w:line="240" w:lineRule="auto"/>
              <w:rPr>
                <w:rFonts w:ascii="Calibri Light" w:hAnsi="Calibri Light" w:cs="Arial"/>
                <w:sz w:val="14"/>
                <w:szCs w:val="14"/>
              </w:rPr>
            </w:pPr>
            <w:r w:rsidRPr="00316B98">
              <w:rPr>
                <w:rFonts w:ascii="Calibri Light" w:hAnsi="Calibri Light" w:cs="Arial"/>
                <w:sz w:val="14"/>
                <w:szCs w:val="14"/>
              </w:rPr>
              <w:t>How does the State grantee determine that IEP are being developed for TAA participants in accordance with these policies?</w:t>
            </w:r>
          </w:p>
          <w:p w:rsidR="00316B98" w:rsidRDefault="00316B98" w:rsidP="00316B98">
            <w:pPr>
              <w:rPr>
                <w:rFonts w:ascii="Calibri Light" w:hAnsi="Calibri Light" w:cs="Arial"/>
                <w:sz w:val="14"/>
                <w:szCs w:val="14"/>
              </w:rPr>
            </w:pPr>
          </w:p>
          <w:p w:rsidR="00BE6D71" w:rsidRPr="00316B98" w:rsidRDefault="00BE6D71" w:rsidP="00EB592D">
            <w:pPr>
              <w:pStyle w:val="ListParagraph"/>
              <w:numPr>
                <w:ilvl w:val="0"/>
                <w:numId w:val="104"/>
              </w:numPr>
              <w:tabs>
                <w:tab w:val="right" w:pos="3181"/>
              </w:tabs>
              <w:ind w:left="162" w:hanging="162"/>
              <w:rPr>
                <w:rFonts w:cs="Cambria Math"/>
                <w:b/>
                <w:sz w:val="14"/>
                <w:szCs w:val="14"/>
              </w:rPr>
            </w:pPr>
          </w:p>
        </w:tc>
        <w:tc>
          <w:tcPr>
            <w:tcW w:w="1710" w:type="dxa"/>
            <w:tcBorders>
              <w:top w:val="single" w:sz="12" w:space="0" w:color="auto"/>
              <w:bottom w:val="single" w:sz="4" w:space="0" w:color="auto"/>
            </w:tcBorders>
            <w:shd w:val="clear" w:color="auto" w:fill="FFFFFF" w:themeFill="background1"/>
          </w:tcPr>
          <w:p w:rsidR="00BE6D71" w:rsidRPr="00385214" w:rsidRDefault="00BE6D71" w:rsidP="00BE6D71">
            <w:pPr>
              <w:rPr>
                <w:rFonts w:eastAsia="Times New Roman" w:cs="Cambria Math"/>
                <w:sz w:val="14"/>
                <w:szCs w:val="14"/>
              </w:rPr>
            </w:pPr>
            <w:r w:rsidRPr="002707AF">
              <w:rPr>
                <w:rFonts w:eastAsia="Times New Roman" w:cs="Cambria Math"/>
                <w:sz w:val="14"/>
                <w:szCs w:val="14"/>
              </w:rPr>
              <w:lastRenderedPageBreak/>
              <w:t xml:space="preserve"> </w:t>
            </w:r>
            <w:sdt>
              <w:sdtPr>
                <w:rPr>
                  <w:rFonts w:eastAsia="Times New Roman" w:cs="Cambria Math"/>
                  <w:sz w:val="14"/>
                  <w:szCs w:val="14"/>
                </w:rPr>
                <w:id w:val="-1526170702"/>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Met</w:t>
            </w:r>
          </w:p>
          <w:p w:rsidR="00BE6D71" w:rsidRPr="00385214" w:rsidRDefault="00BE6D71" w:rsidP="00BE6D71">
            <w:pPr>
              <w:rPr>
                <w:rFonts w:eastAsia="Times New Roman" w:cs="Cambria Math"/>
                <w:sz w:val="14"/>
                <w:szCs w:val="14"/>
              </w:rPr>
            </w:pPr>
          </w:p>
          <w:p w:rsidR="00BE6D71" w:rsidRPr="00385214" w:rsidRDefault="00BE6D71" w:rsidP="00BE6D71">
            <w:pPr>
              <w:rPr>
                <w:rFonts w:eastAsia="Times New Roman" w:cs="Cambria Math"/>
                <w:sz w:val="14"/>
                <w:szCs w:val="14"/>
              </w:rPr>
            </w:pPr>
            <w:r w:rsidRPr="00385214">
              <w:rPr>
                <w:rFonts w:eastAsia="Times New Roman" w:cs="Cambria Math"/>
                <w:sz w:val="14"/>
                <w:szCs w:val="14"/>
              </w:rPr>
              <w:t xml:space="preserve"> </w:t>
            </w:r>
            <w:sdt>
              <w:sdtPr>
                <w:rPr>
                  <w:rFonts w:eastAsia="Times New Roman" w:cs="Cambria Math"/>
                  <w:sz w:val="14"/>
                  <w:szCs w:val="14"/>
                </w:rPr>
                <w:id w:val="-1417705771"/>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Not Met</w:t>
            </w:r>
          </w:p>
          <w:p w:rsidR="00BE6D71" w:rsidRPr="00385214" w:rsidRDefault="00BE6D71" w:rsidP="00BE6D71">
            <w:pPr>
              <w:rPr>
                <w:rFonts w:eastAsia="Times New Roman" w:cs="Cambria Math"/>
                <w:sz w:val="14"/>
                <w:szCs w:val="14"/>
              </w:rPr>
            </w:pPr>
          </w:p>
          <w:p w:rsidR="00BE6D71" w:rsidRPr="00385214" w:rsidRDefault="00BE6D71" w:rsidP="00BE6D71">
            <w:pPr>
              <w:rPr>
                <w:rFonts w:eastAsia="Times New Roman" w:cs="Cambria Math"/>
                <w:sz w:val="14"/>
                <w:szCs w:val="14"/>
              </w:rPr>
            </w:pPr>
            <w:r w:rsidRPr="00385214">
              <w:rPr>
                <w:rFonts w:ascii="Cambria Math" w:eastAsia="Times New Roman" w:hAnsi="Cambria Math" w:cs="Cambria Math"/>
                <w:sz w:val="14"/>
                <w:szCs w:val="14"/>
              </w:rPr>
              <w:t xml:space="preserve"> </w:t>
            </w:r>
            <w:sdt>
              <w:sdtPr>
                <w:rPr>
                  <w:rFonts w:ascii="Cambria Math" w:eastAsia="Times New Roman" w:hAnsi="Cambria Math" w:cs="Cambria Math"/>
                  <w:sz w:val="14"/>
                  <w:szCs w:val="14"/>
                </w:rPr>
                <w:id w:val="134072609"/>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Data Validation Issues</w:t>
            </w:r>
          </w:p>
          <w:p w:rsidR="00BE6D71" w:rsidRPr="00385214" w:rsidRDefault="00BE6D71" w:rsidP="00BE6D71">
            <w:pPr>
              <w:rPr>
                <w:rFonts w:eastAsia="Times New Roman" w:cs="Cambria Math"/>
                <w:sz w:val="14"/>
                <w:szCs w:val="14"/>
              </w:rPr>
            </w:pPr>
          </w:p>
          <w:p w:rsidR="00BE6D71" w:rsidRPr="00385214" w:rsidRDefault="00BE6D71" w:rsidP="00BE6D71">
            <w:pPr>
              <w:rPr>
                <w:rFonts w:eastAsia="Times New Roman" w:cs="Cambria Math"/>
                <w:sz w:val="14"/>
                <w:szCs w:val="14"/>
              </w:rPr>
            </w:pPr>
            <w:r w:rsidRPr="00385214">
              <w:rPr>
                <w:rFonts w:eastAsia="Times New Roman" w:cs="Cambria Math"/>
                <w:sz w:val="14"/>
                <w:szCs w:val="14"/>
              </w:rPr>
              <w:t>Comments:</w:t>
            </w:r>
          </w:p>
          <w:p w:rsidR="00BE6D71" w:rsidRDefault="00BE6D71" w:rsidP="00BE6D71">
            <w:pPr>
              <w:tabs>
                <w:tab w:val="right" w:pos="3181"/>
              </w:tabs>
              <w:rPr>
                <w:rFonts w:cs="Cambria Math"/>
                <w:b/>
                <w:sz w:val="14"/>
                <w:szCs w:val="14"/>
                <w:u w:val="single"/>
              </w:rPr>
            </w:pPr>
          </w:p>
          <w:p w:rsidR="00AB6672" w:rsidRPr="00AB6672" w:rsidRDefault="00AB6672" w:rsidP="005E6DFE">
            <w:pPr>
              <w:tabs>
                <w:tab w:val="right" w:pos="3181"/>
              </w:tabs>
              <w:rPr>
                <w:rFonts w:cs="Cambria Math"/>
                <w:b/>
                <w:sz w:val="14"/>
                <w:szCs w:val="14"/>
              </w:rPr>
            </w:pPr>
          </w:p>
        </w:tc>
        <w:tc>
          <w:tcPr>
            <w:tcW w:w="2260" w:type="dxa"/>
            <w:tcBorders>
              <w:top w:val="single" w:sz="12" w:space="0" w:color="auto"/>
              <w:bottom w:val="single" w:sz="4" w:space="0" w:color="auto"/>
            </w:tcBorders>
            <w:shd w:val="clear" w:color="auto" w:fill="FFFFFF" w:themeFill="background1"/>
          </w:tcPr>
          <w:p w:rsidR="00BE6D71" w:rsidRPr="00385214" w:rsidRDefault="003C0E96" w:rsidP="00BE6D71">
            <w:pPr>
              <w:rPr>
                <w:rFonts w:eastAsia="Times New Roman" w:cs="Cambria Math"/>
                <w:sz w:val="14"/>
                <w:szCs w:val="14"/>
              </w:rPr>
            </w:pPr>
            <w:sdt>
              <w:sdtPr>
                <w:rPr>
                  <w:rFonts w:eastAsia="Times New Roman" w:cs="Cambria Math"/>
                  <w:sz w:val="14"/>
                  <w:szCs w:val="14"/>
                </w:rPr>
                <w:id w:val="1639755780"/>
                <w14:checkbox>
                  <w14:checked w14:val="0"/>
                  <w14:checkedState w14:val="2612" w14:font="MS Gothic"/>
                  <w14:uncheckedState w14:val="2610" w14:font="MS Gothic"/>
                </w14:checkbox>
              </w:sdtPr>
              <w:sdtEndPr/>
              <w:sdtContent>
                <w:r w:rsidR="00BE6D71" w:rsidRPr="00385214">
                  <w:rPr>
                    <w:rFonts w:ascii="MS Gothic" w:eastAsia="MS Gothic" w:hAnsi="MS Gothic" w:cs="Cambria Math" w:hint="eastAsia"/>
                    <w:sz w:val="14"/>
                    <w:szCs w:val="14"/>
                  </w:rPr>
                  <w:t>☐</w:t>
                </w:r>
              </w:sdtContent>
            </w:sdt>
            <w:r w:rsidR="00BE6D71" w:rsidRPr="00385214">
              <w:rPr>
                <w:rFonts w:ascii="Cambria Math" w:eastAsia="Times New Roman" w:hAnsi="Cambria Math" w:cs="Cambria Math"/>
                <w:sz w:val="14"/>
                <w:szCs w:val="14"/>
              </w:rPr>
              <w:t xml:space="preserve"> </w:t>
            </w:r>
            <w:r w:rsidR="00BE6D71">
              <w:rPr>
                <w:rFonts w:eastAsia="Times New Roman" w:cs="Cambria Math"/>
                <w:sz w:val="14"/>
                <w:szCs w:val="14"/>
              </w:rPr>
              <w:t>No Action Required</w:t>
            </w:r>
          </w:p>
          <w:p w:rsidR="00BE6D71" w:rsidRPr="00385214" w:rsidRDefault="00BE6D71" w:rsidP="00BE6D71">
            <w:pPr>
              <w:rPr>
                <w:rFonts w:eastAsia="Times New Roman" w:cs="Cambria Math"/>
                <w:sz w:val="14"/>
                <w:szCs w:val="14"/>
              </w:rPr>
            </w:pPr>
          </w:p>
          <w:p w:rsidR="00BE6D71" w:rsidRPr="00385214" w:rsidRDefault="003C0E96" w:rsidP="00BE6D71">
            <w:pPr>
              <w:rPr>
                <w:rFonts w:eastAsia="Times New Roman" w:cs="Cambria Math"/>
                <w:sz w:val="14"/>
                <w:szCs w:val="14"/>
              </w:rPr>
            </w:pPr>
            <w:sdt>
              <w:sdtPr>
                <w:rPr>
                  <w:rFonts w:eastAsia="Times New Roman" w:cs="Cambria Math"/>
                  <w:sz w:val="14"/>
                  <w:szCs w:val="14"/>
                </w:rPr>
                <w:id w:val="-122922867"/>
                <w14:checkbox>
                  <w14:checked w14:val="0"/>
                  <w14:checkedState w14:val="2612" w14:font="MS Gothic"/>
                  <w14:uncheckedState w14:val="2610" w14:font="MS Gothic"/>
                </w14:checkbox>
              </w:sdtPr>
              <w:sdtEndPr/>
              <w:sdtContent>
                <w:r w:rsidR="00BE6D71" w:rsidRPr="00385214">
                  <w:rPr>
                    <w:rFonts w:ascii="MS Gothic" w:eastAsia="MS Gothic" w:hAnsi="MS Gothic" w:cs="Cambria Math" w:hint="eastAsia"/>
                    <w:sz w:val="14"/>
                    <w:szCs w:val="14"/>
                  </w:rPr>
                  <w:t>☐</w:t>
                </w:r>
              </w:sdtContent>
            </w:sdt>
            <w:r w:rsidR="00BE6D71" w:rsidRPr="00385214">
              <w:rPr>
                <w:rFonts w:ascii="Cambria Math" w:eastAsia="Times New Roman" w:hAnsi="Cambria Math" w:cs="Cambria Math"/>
                <w:sz w:val="14"/>
                <w:szCs w:val="14"/>
              </w:rPr>
              <w:t xml:space="preserve"> </w:t>
            </w:r>
            <w:r w:rsidR="00BE6D71">
              <w:rPr>
                <w:rFonts w:eastAsia="Times New Roman" w:cs="Cambria Math"/>
                <w:sz w:val="14"/>
                <w:szCs w:val="14"/>
              </w:rPr>
              <w:t>The Following Action is Required:</w:t>
            </w:r>
          </w:p>
          <w:p w:rsidR="00BE6D71" w:rsidRPr="00722837" w:rsidRDefault="00BE6D71" w:rsidP="00BE6D71">
            <w:pPr>
              <w:tabs>
                <w:tab w:val="right" w:pos="3181"/>
              </w:tabs>
              <w:rPr>
                <w:rFonts w:cs="Cambria Math"/>
                <w:b/>
                <w:sz w:val="14"/>
                <w:szCs w:val="14"/>
                <w:u w:val="single"/>
              </w:rPr>
            </w:pPr>
          </w:p>
        </w:tc>
      </w:tr>
    </w:tbl>
    <w:p w:rsidR="00F01915" w:rsidRDefault="00F01915">
      <w:pPr>
        <w:sectPr w:rsidR="00F01915" w:rsidSect="00BA4648">
          <w:pgSz w:w="15840" w:h="12240" w:orient="landscape"/>
          <w:pgMar w:top="720" w:right="720" w:bottom="720" w:left="720" w:header="720" w:footer="432" w:gutter="0"/>
          <w:cols w:space="720"/>
          <w:docGrid w:linePitch="360"/>
        </w:sectPr>
      </w:pPr>
    </w:p>
    <w:tbl>
      <w:tblPr>
        <w:tblStyle w:val="TableGrid"/>
        <w:tblW w:w="15087" w:type="dxa"/>
        <w:tblInd w:w="-332" w:type="dxa"/>
        <w:tblLayout w:type="fixed"/>
        <w:tblLook w:val="04A0" w:firstRow="1" w:lastRow="0" w:firstColumn="1" w:lastColumn="0" w:noHBand="0" w:noVBand="1"/>
      </w:tblPr>
      <w:tblGrid>
        <w:gridCol w:w="9147"/>
        <w:gridCol w:w="1970"/>
        <w:gridCol w:w="1890"/>
        <w:gridCol w:w="2080"/>
      </w:tblGrid>
      <w:tr w:rsidR="006E079B" w:rsidRPr="00F7153B" w:rsidTr="006E079B">
        <w:tc>
          <w:tcPr>
            <w:tcW w:w="9147" w:type="dxa"/>
            <w:tcBorders>
              <w:top w:val="single" w:sz="12" w:space="0" w:color="auto"/>
              <w:left w:val="single" w:sz="12" w:space="0" w:color="auto"/>
              <w:bottom w:val="single" w:sz="12" w:space="0" w:color="auto"/>
            </w:tcBorders>
            <w:shd w:val="clear" w:color="auto" w:fill="F2F2F2" w:themeFill="background1" w:themeFillShade="F2"/>
          </w:tcPr>
          <w:p w:rsidR="006E079B" w:rsidRPr="00577746" w:rsidRDefault="00172AC3" w:rsidP="00921919">
            <w:pPr>
              <w:rPr>
                <w:rFonts w:eastAsia="Times New Roman" w:cs="Arial"/>
                <w:b/>
                <w:sz w:val="18"/>
                <w:szCs w:val="18"/>
              </w:rPr>
            </w:pPr>
            <w:r>
              <w:rPr>
                <w:rFonts w:eastAsia="Times New Roman" w:cs="Arial"/>
                <w:b/>
                <w:sz w:val="18"/>
                <w:szCs w:val="18"/>
              </w:rPr>
              <w:lastRenderedPageBreak/>
              <w:t>2-</w:t>
            </w:r>
            <w:r w:rsidR="00921919">
              <w:rPr>
                <w:rFonts w:eastAsia="Times New Roman" w:cs="Arial"/>
                <w:b/>
                <w:sz w:val="18"/>
                <w:szCs w:val="18"/>
              </w:rPr>
              <w:t>F</w:t>
            </w:r>
            <w:r w:rsidR="006E079B" w:rsidRPr="00577746">
              <w:rPr>
                <w:rFonts w:eastAsia="Times New Roman" w:cs="Arial"/>
                <w:b/>
                <w:sz w:val="18"/>
                <w:szCs w:val="18"/>
              </w:rPr>
              <w:t>. JOB SEARCH ALLOWANCE</w:t>
            </w:r>
          </w:p>
        </w:tc>
        <w:tc>
          <w:tcPr>
            <w:tcW w:w="1970" w:type="dxa"/>
            <w:tcBorders>
              <w:top w:val="single" w:sz="12" w:space="0" w:color="auto"/>
              <w:bottom w:val="single" w:sz="12" w:space="0" w:color="auto"/>
            </w:tcBorders>
            <w:shd w:val="clear" w:color="auto" w:fill="F2F2F2" w:themeFill="background1" w:themeFillShade="F2"/>
          </w:tcPr>
          <w:p w:rsidR="006E079B" w:rsidRPr="005832FB" w:rsidRDefault="006E079B" w:rsidP="006E079B">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890" w:type="dxa"/>
            <w:tcBorders>
              <w:top w:val="single" w:sz="12" w:space="0" w:color="auto"/>
              <w:bottom w:val="single" w:sz="12" w:space="0" w:color="auto"/>
            </w:tcBorders>
            <w:shd w:val="clear" w:color="auto" w:fill="F2F2F2" w:themeFill="background1" w:themeFillShade="F2"/>
          </w:tcPr>
          <w:p w:rsidR="006E079B" w:rsidRPr="005832FB" w:rsidRDefault="006E079B" w:rsidP="006E079B">
            <w:pPr>
              <w:jc w:val="center"/>
              <w:rPr>
                <w:rFonts w:cs="Arial"/>
                <w:b/>
                <w:sz w:val="18"/>
                <w:szCs w:val="18"/>
              </w:rPr>
            </w:pPr>
            <w:r w:rsidRPr="005832FB">
              <w:rPr>
                <w:rFonts w:cs="Arial"/>
                <w:b/>
                <w:sz w:val="18"/>
                <w:szCs w:val="18"/>
              </w:rPr>
              <w:t>Observations</w:t>
            </w:r>
          </w:p>
        </w:tc>
        <w:tc>
          <w:tcPr>
            <w:tcW w:w="2080" w:type="dxa"/>
            <w:tcBorders>
              <w:top w:val="single" w:sz="12" w:space="0" w:color="auto"/>
              <w:bottom w:val="single" w:sz="12" w:space="0" w:color="auto"/>
              <w:right w:val="single" w:sz="12" w:space="0" w:color="auto"/>
            </w:tcBorders>
            <w:shd w:val="clear" w:color="auto" w:fill="F2F2F2" w:themeFill="background1" w:themeFillShade="F2"/>
          </w:tcPr>
          <w:p w:rsidR="006E079B" w:rsidRPr="005832FB" w:rsidRDefault="006E079B" w:rsidP="006E079B">
            <w:pPr>
              <w:jc w:val="center"/>
              <w:rPr>
                <w:rFonts w:cs="Arial"/>
                <w:b/>
                <w:sz w:val="18"/>
                <w:szCs w:val="18"/>
              </w:rPr>
            </w:pPr>
            <w:r w:rsidRPr="005832FB">
              <w:rPr>
                <w:rFonts w:cs="Arial"/>
                <w:b/>
                <w:sz w:val="18"/>
                <w:szCs w:val="18"/>
              </w:rPr>
              <w:t>Actions Required</w:t>
            </w:r>
          </w:p>
        </w:tc>
      </w:tr>
      <w:tr w:rsidR="00E81B58" w:rsidRPr="00F7153B" w:rsidTr="002E27B4">
        <w:trPr>
          <w:trHeight w:val="6540"/>
        </w:trPr>
        <w:tc>
          <w:tcPr>
            <w:tcW w:w="9147" w:type="dxa"/>
            <w:tcBorders>
              <w:top w:val="single" w:sz="12" w:space="0" w:color="auto"/>
              <w:bottom w:val="single" w:sz="4" w:space="0" w:color="auto"/>
            </w:tcBorders>
            <w:shd w:val="clear" w:color="auto" w:fill="auto"/>
          </w:tcPr>
          <w:p w:rsidR="00431134" w:rsidRPr="005F45FB" w:rsidRDefault="00431134" w:rsidP="009E40F7">
            <w:pPr>
              <w:pStyle w:val="ListParagraph"/>
              <w:numPr>
                <w:ilvl w:val="0"/>
                <w:numId w:val="21"/>
              </w:numPr>
              <w:spacing w:after="0" w:line="240" w:lineRule="auto"/>
              <w:ind w:left="209" w:hanging="209"/>
              <w:rPr>
                <w:rFonts w:eastAsia="Times New Roman" w:cs="Arial"/>
                <w:sz w:val="10"/>
                <w:szCs w:val="10"/>
              </w:rPr>
            </w:pPr>
            <w:r w:rsidRPr="00884C2B">
              <w:rPr>
                <w:rFonts w:eastAsia="Times New Roman" w:cs="Arial"/>
                <w:sz w:val="10"/>
                <w:szCs w:val="10"/>
              </w:rPr>
              <w:t>TEGL 5-15</w:t>
            </w:r>
            <w:r>
              <w:rPr>
                <w:rFonts w:eastAsia="Times New Roman" w:cs="Arial"/>
                <w:sz w:val="10"/>
                <w:szCs w:val="10"/>
              </w:rPr>
              <w:t xml:space="preserve">, </w:t>
            </w:r>
            <w:r w:rsidRPr="005F45FB">
              <w:rPr>
                <w:rFonts w:eastAsia="Times New Roman" w:cs="Arial"/>
                <w:sz w:val="10"/>
                <w:szCs w:val="10"/>
              </w:rPr>
              <w:t>and 5-15 Change 1-Operating Instructions for Implementing the Amendments to the Trade Act of 1974 Enacted by the Trade Adjustment assistance Reauthorization Act of 2015 (TAARA 2015);  SEC.237, Revised 09/23/2016</w:t>
            </w:r>
          </w:p>
          <w:p w:rsidR="00E81B58" w:rsidRPr="005F45FB" w:rsidRDefault="002E27B4" w:rsidP="009E40F7">
            <w:pPr>
              <w:pStyle w:val="ListParagraph"/>
              <w:numPr>
                <w:ilvl w:val="0"/>
                <w:numId w:val="21"/>
              </w:numPr>
              <w:spacing w:after="0" w:line="240" w:lineRule="auto"/>
              <w:ind w:left="209" w:hanging="209"/>
              <w:rPr>
                <w:rFonts w:eastAsia="Times New Roman" w:cs="Arial"/>
                <w:sz w:val="10"/>
                <w:szCs w:val="10"/>
              </w:rPr>
            </w:pPr>
            <w:r w:rsidRPr="005F45FB">
              <w:rPr>
                <w:rFonts w:eastAsia="Times New Roman" w:cs="Arial"/>
                <w:sz w:val="10"/>
                <w:szCs w:val="10"/>
              </w:rPr>
              <w:t>20 CFR Part 617.30 - .35</w:t>
            </w:r>
            <w:r w:rsidR="00594E00" w:rsidRPr="005F45FB">
              <w:rPr>
                <w:rFonts w:eastAsia="Times New Roman" w:cs="Arial"/>
                <w:sz w:val="10"/>
                <w:szCs w:val="10"/>
              </w:rPr>
              <w:t xml:space="preserve">, </w:t>
            </w:r>
            <w:r w:rsidR="00BF3E2E" w:rsidRPr="005F45FB">
              <w:rPr>
                <w:rFonts w:eastAsia="Times New Roman" w:cs="Arial"/>
                <w:sz w:val="10"/>
                <w:szCs w:val="10"/>
              </w:rPr>
              <w:t>Current as of 04/07/2017</w:t>
            </w:r>
          </w:p>
          <w:p w:rsidR="00E81B58" w:rsidRPr="005F45FB" w:rsidRDefault="00E81B58" w:rsidP="009E40F7">
            <w:pPr>
              <w:pStyle w:val="ListParagraph"/>
              <w:numPr>
                <w:ilvl w:val="0"/>
                <w:numId w:val="21"/>
              </w:numPr>
              <w:spacing w:after="0" w:line="240" w:lineRule="auto"/>
              <w:ind w:left="209" w:hanging="209"/>
              <w:rPr>
                <w:rFonts w:eastAsia="Times New Roman" w:cs="Arial"/>
                <w:sz w:val="10"/>
                <w:szCs w:val="10"/>
                <w:highlight w:val="yellow"/>
              </w:rPr>
            </w:pPr>
            <w:r w:rsidRPr="005F45FB">
              <w:rPr>
                <w:rFonts w:eastAsia="Times New Roman" w:cs="Arial"/>
                <w:sz w:val="10"/>
                <w:szCs w:val="10"/>
              </w:rPr>
              <w:t>ESD TAA Classroom Training Procedures-Extension Act 2011</w:t>
            </w:r>
            <w:r w:rsidR="00E51D52" w:rsidRPr="005F45FB">
              <w:rPr>
                <w:rFonts w:eastAsia="Times New Roman" w:cs="Arial"/>
                <w:sz w:val="10"/>
                <w:szCs w:val="10"/>
              </w:rPr>
              <w:t xml:space="preserve"> </w:t>
            </w:r>
            <w:r w:rsidR="00A1238E" w:rsidRPr="005F45FB">
              <w:rPr>
                <w:rFonts w:eastAsia="Times New Roman" w:cs="Arial"/>
                <w:sz w:val="10"/>
                <w:szCs w:val="10"/>
              </w:rPr>
              <w:t xml:space="preserve">- </w:t>
            </w:r>
            <w:r w:rsidR="00A1238E" w:rsidRPr="005F45FB">
              <w:rPr>
                <w:rFonts w:eastAsia="Times New Roman" w:cs="Arial"/>
                <w:sz w:val="10"/>
                <w:szCs w:val="10"/>
                <w:highlight w:val="yellow"/>
              </w:rPr>
              <w:t xml:space="preserve">Last Updated 10/07/2015 – POLICY AND PROCEDURES </w:t>
            </w:r>
            <w:r w:rsidR="00E51D52" w:rsidRPr="005F45FB">
              <w:rPr>
                <w:rFonts w:eastAsia="Times New Roman" w:cs="Arial"/>
                <w:sz w:val="10"/>
                <w:szCs w:val="10"/>
                <w:highlight w:val="yellow"/>
              </w:rPr>
              <w:t>NEED</w:t>
            </w:r>
            <w:r w:rsidR="00A1238E" w:rsidRPr="005F45FB">
              <w:rPr>
                <w:rFonts w:eastAsia="Times New Roman" w:cs="Arial"/>
                <w:sz w:val="10"/>
                <w:szCs w:val="10"/>
                <w:highlight w:val="yellow"/>
              </w:rPr>
              <w:t xml:space="preserve"> TO BE</w:t>
            </w:r>
            <w:r w:rsidR="00E51D52" w:rsidRPr="005F45FB">
              <w:rPr>
                <w:rFonts w:eastAsia="Times New Roman" w:cs="Arial"/>
                <w:sz w:val="10"/>
                <w:szCs w:val="10"/>
                <w:highlight w:val="yellow"/>
              </w:rPr>
              <w:t xml:space="preserve"> UPDATED</w:t>
            </w:r>
            <w:r w:rsidR="00A1238E" w:rsidRPr="005F45FB">
              <w:rPr>
                <w:rFonts w:eastAsia="Times New Roman" w:cs="Arial"/>
                <w:sz w:val="10"/>
                <w:szCs w:val="10"/>
                <w:highlight w:val="yellow"/>
              </w:rPr>
              <w:t xml:space="preserve"> SO ALL </w:t>
            </w:r>
            <w:r w:rsidR="00E51D52" w:rsidRPr="005F45FB">
              <w:rPr>
                <w:rFonts w:eastAsia="Times New Roman" w:cs="Arial"/>
                <w:sz w:val="10"/>
                <w:szCs w:val="10"/>
                <w:highlight w:val="yellow"/>
              </w:rPr>
              <w:t>REFLECT 2011; N</w:t>
            </w:r>
            <w:r w:rsidR="00C164B7" w:rsidRPr="005F45FB">
              <w:rPr>
                <w:rFonts w:eastAsia="Times New Roman" w:cs="Arial"/>
                <w:sz w:val="10"/>
                <w:szCs w:val="10"/>
                <w:highlight w:val="yellow"/>
              </w:rPr>
              <w:t>EED 2009, 2011 AND 2015 POLICIES</w:t>
            </w:r>
          </w:p>
          <w:p w:rsidR="00E81B58" w:rsidRPr="005F45FB" w:rsidRDefault="00E81B58" w:rsidP="009E40F7">
            <w:pPr>
              <w:pStyle w:val="ListParagraph"/>
              <w:numPr>
                <w:ilvl w:val="0"/>
                <w:numId w:val="21"/>
              </w:numPr>
              <w:spacing w:after="0" w:line="240" w:lineRule="auto"/>
              <w:ind w:left="209" w:hanging="209"/>
              <w:rPr>
                <w:rFonts w:eastAsia="Times New Roman" w:cs="Arial"/>
                <w:sz w:val="10"/>
                <w:szCs w:val="10"/>
              </w:rPr>
            </w:pPr>
            <w:r w:rsidRPr="005F45FB">
              <w:rPr>
                <w:rFonts w:eastAsia="Times New Roman" w:cs="Arial"/>
                <w:sz w:val="10"/>
                <w:szCs w:val="10"/>
              </w:rPr>
              <w:t>ESD TAA Policy 3010 - Job Search Allowance</w:t>
            </w:r>
            <w:r w:rsidR="00A1238E" w:rsidRPr="005F45FB">
              <w:rPr>
                <w:rFonts w:eastAsia="Times New Roman" w:cs="Arial"/>
                <w:sz w:val="10"/>
                <w:szCs w:val="10"/>
              </w:rPr>
              <w:t>, Last Updated 01/17/2006</w:t>
            </w:r>
            <w:r w:rsidRPr="005F45FB">
              <w:rPr>
                <w:rFonts w:eastAsia="Times New Roman" w:cs="Arial"/>
                <w:sz w:val="10"/>
                <w:szCs w:val="10"/>
              </w:rPr>
              <w:t xml:space="preserve"> </w:t>
            </w:r>
          </w:p>
          <w:p w:rsidR="00E81B58" w:rsidRPr="005F45FB" w:rsidRDefault="00E81B58" w:rsidP="009E40F7">
            <w:pPr>
              <w:pStyle w:val="ListParagraph"/>
              <w:numPr>
                <w:ilvl w:val="0"/>
                <w:numId w:val="21"/>
              </w:numPr>
              <w:spacing w:after="0" w:line="240" w:lineRule="auto"/>
              <w:ind w:left="209" w:hanging="209"/>
              <w:rPr>
                <w:rFonts w:eastAsia="Times New Roman" w:cs="Arial"/>
                <w:sz w:val="10"/>
                <w:szCs w:val="10"/>
                <w:highlight w:val="yellow"/>
              </w:rPr>
            </w:pPr>
            <w:r w:rsidRPr="005F45FB">
              <w:rPr>
                <w:rFonts w:eastAsia="Times New Roman" w:cs="Arial"/>
                <w:sz w:val="10"/>
                <w:szCs w:val="10"/>
              </w:rPr>
              <w:t>ESD TAA Job Search Allowances Procedure – Extension 2011</w:t>
            </w:r>
            <w:r w:rsidR="004B3449" w:rsidRPr="005F45FB">
              <w:rPr>
                <w:rFonts w:eastAsia="Times New Roman" w:cs="Arial"/>
                <w:sz w:val="10"/>
                <w:szCs w:val="10"/>
              </w:rPr>
              <w:t xml:space="preserve">- </w:t>
            </w:r>
            <w:r w:rsidR="00A1238E" w:rsidRPr="005F45FB">
              <w:rPr>
                <w:rFonts w:eastAsia="Times New Roman" w:cs="Arial"/>
                <w:sz w:val="10"/>
                <w:szCs w:val="10"/>
              </w:rPr>
              <w:t xml:space="preserve"> - last Updated 01/01/2014 -</w:t>
            </w:r>
            <w:r w:rsidR="004B3449" w:rsidRPr="005F45FB">
              <w:rPr>
                <w:rFonts w:eastAsia="Times New Roman" w:cs="Arial"/>
                <w:sz w:val="10"/>
                <w:szCs w:val="10"/>
                <w:highlight w:val="yellow"/>
              </w:rPr>
              <w:t>revise when policies are updated</w:t>
            </w:r>
          </w:p>
          <w:p w:rsidR="00E81B58" w:rsidRPr="005F45FB" w:rsidRDefault="00E81B58" w:rsidP="009E40F7">
            <w:pPr>
              <w:pStyle w:val="ListParagraph"/>
              <w:numPr>
                <w:ilvl w:val="0"/>
                <w:numId w:val="21"/>
              </w:numPr>
              <w:spacing w:after="0" w:line="240" w:lineRule="auto"/>
              <w:ind w:left="209" w:hanging="209"/>
              <w:rPr>
                <w:rFonts w:eastAsia="Times New Roman" w:cs="Arial"/>
                <w:sz w:val="10"/>
                <w:szCs w:val="10"/>
              </w:rPr>
            </w:pPr>
            <w:r w:rsidRPr="005F45FB">
              <w:rPr>
                <w:rFonts w:eastAsia="Times New Roman" w:cs="Arial"/>
                <w:caps/>
                <w:sz w:val="10"/>
                <w:szCs w:val="10"/>
              </w:rPr>
              <w:t>DOL C</w:t>
            </w:r>
            <w:r w:rsidRPr="005F45FB">
              <w:rPr>
                <w:rFonts w:eastAsia="Times New Roman" w:cs="Arial"/>
                <w:sz w:val="10"/>
                <w:szCs w:val="10"/>
              </w:rPr>
              <w:t>ore Monitoring Guide with TAA Supplement</w:t>
            </w:r>
            <w:r w:rsidR="00A1238E" w:rsidRPr="005F45FB">
              <w:rPr>
                <w:rFonts w:eastAsia="Times New Roman" w:cs="Arial"/>
                <w:sz w:val="10"/>
                <w:szCs w:val="10"/>
              </w:rPr>
              <w:t>, Released 02/2014</w:t>
            </w:r>
          </w:p>
          <w:p w:rsidR="00E81B58" w:rsidRPr="00501BA5" w:rsidRDefault="00E81B58" w:rsidP="00E81B58">
            <w:pPr>
              <w:rPr>
                <w:rFonts w:eastAsia="Times New Roman" w:cs="Arial"/>
                <w:sz w:val="8"/>
                <w:szCs w:val="8"/>
              </w:rPr>
            </w:pPr>
            <w:bookmarkStart w:id="2" w:name="se20.3.617_130"/>
            <w:bookmarkEnd w:id="2"/>
          </w:p>
          <w:p w:rsidR="00E81B58" w:rsidRPr="0052217F" w:rsidRDefault="00E81B58" w:rsidP="00E81B58">
            <w:pPr>
              <w:outlineLvl w:val="1"/>
              <w:rPr>
                <w:rFonts w:eastAsia="Times New Roman" w:cs="Arial"/>
                <w:b/>
                <w:bCs/>
                <w:sz w:val="12"/>
                <w:szCs w:val="12"/>
                <w:u w:val="single"/>
              </w:rPr>
            </w:pPr>
            <w:r w:rsidRPr="0052217F">
              <w:rPr>
                <w:rFonts w:eastAsia="Times New Roman" w:cs="Arial"/>
                <w:b/>
                <w:bCs/>
                <w:sz w:val="12"/>
                <w:szCs w:val="12"/>
                <w:u w:val="single"/>
              </w:rPr>
              <w:t>ELIGIBILITY</w:t>
            </w:r>
          </w:p>
          <w:p w:rsidR="00E81B58" w:rsidRPr="00501BA5" w:rsidRDefault="00E81B58" w:rsidP="00E81B58">
            <w:pPr>
              <w:outlineLvl w:val="1"/>
              <w:rPr>
                <w:rFonts w:eastAsia="Times New Roman" w:cs="Arial"/>
                <w:b/>
                <w:bCs/>
                <w:sz w:val="12"/>
                <w:szCs w:val="12"/>
              </w:rPr>
            </w:pPr>
            <w:r>
              <w:rPr>
                <w:rFonts w:eastAsia="Times New Roman" w:cs="Arial"/>
                <w:b/>
                <w:bCs/>
                <w:sz w:val="12"/>
                <w:szCs w:val="12"/>
              </w:rPr>
              <w:t>20 CFR 617.32  </w:t>
            </w:r>
          </w:p>
          <w:p w:rsidR="00E81B58" w:rsidRPr="00501BA5" w:rsidRDefault="00E81B58" w:rsidP="00E81B58">
            <w:pPr>
              <w:rPr>
                <w:rFonts w:eastAsia="Times New Roman" w:cs="Arial"/>
                <w:sz w:val="12"/>
                <w:szCs w:val="12"/>
              </w:rPr>
            </w:pPr>
            <w:r w:rsidRPr="00501BA5">
              <w:rPr>
                <w:rFonts w:eastAsia="Times New Roman" w:cs="Arial"/>
                <w:b/>
                <w:sz w:val="12"/>
                <w:szCs w:val="12"/>
              </w:rPr>
              <w:t xml:space="preserve">(a) </w:t>
            </w:r>
            <w:r w:rsidRPr="00501BA5">
              <w:rPr>
                <w:rFonts w:eastAsia="Times New Roman" w:cs="Arial"/>
                <w:b/>
                <w:iCs/>
                <w:sz w:val="12"/>
                <w:szCs w:val="12"/>
              </w:rPr>
              <w:t>Conditions</w:t>
            </w:r>
            <w:r w:rsidRPr="00501BA5">
              <w:rPr>
                <w:rFonts w:eastAsia="Times New Roman" w:cs="Arial"/>
                <w:i/>
                <w:iCs/>
                <w:sz w:val="12"/>
                <w:szCs w:val="12"/>
              </w:rPr>
              <w:t>.</w:t>
            </w:r>
            <w:r w:rsidRPr="00501BA5">
              <w:rPr>
                <w:rFonts w:eastAsia="Times New Roman" w:cs="Arial"/>
                <w:sz w:val="12"/>
                <w:szCs w:val="12"/>
              </w:rPr>
              <w:t xml:space="preserve"> Job search allowance eligibility requires: </w:t>
            </w:r>
          </w:p>
          <w:p w:rsidR="00E81B58" w:rsidRPr="00501BA5" w:rsidRDefault="00E81B58" w:rsidP="00E81B58">
            <w:pPr>
              <w:ind w:firstLine="129"/>
              <w:rPr>
                <w:rFonts w:eastAsia="Times New Roman" w:cs="Arial"/>
                <w:sz w:val="12"/>
                <w:szCs w:val="12"/>
              </w:rPr>
            </w:pPr>
            <w:r w:rsidRPr="00501BA5">
              <w:rPr>
                <w:rFonts w:eastAsia="Times New Roman" w:cs="Arial"/>
                <w:b/>
                <w:sz w:val="12"/>
                <w:szCs w:val="12"/>
              </w:rPr>
              <w:t>(1)</w:t>
            </w:r>
            <w:r w:rsidRPr="00501BA5">
              <w:rPr>
                <w:rFonts w:eastAsia="Times New Roman" w:cs="Arial"/>
                <w:sz w:val="12"/>
                <w:szCs w:val="12"/>
              </w:rPr>
              <w:t xml:space="preserve"> A timely filed application (sec. 617.30(c)); </w:t>
            </w:r>
          </w:p>
          <w:p w:rsidR="00E81B58" w:rsidRPr="00501BA5" w:rsidRDefault="00E81B58" w:rsidP="00E81B58">
            <w:pPr>
              <w:ind w:firstLine="129"/>
              <w:rPr>
                <w:rFonts w:eastAsia="Times New Roman" w:cs="Arial"/>
                <w:sz w:val="12"/>
                <w:szCs w:val="12"/>
              </w:rPr>
            </w:pPr>
            <w:r w:rsidRPr="00501BA5">
              <w:rPr>
                <w:rFonts w:eastAsia="Times New Roman" w:cs="Arial"/>
                <w:b/>
                <w:sz w:val="12"/>
                <w:szCs w:val="12"/>
              </w:rPr>
              <w:t>(2)</w:t>
            </w:r>
            <w:r w:rsidRPr="00501BA5">
              <w:rPr>
                <w:rFonts w:eastAsia="Times New Roman" w:cs="Arial"/>
                <w:sz w:val="12"/>
                <w:szCs w:val="12"/>
              </w:rPr>
              <w:t xml:space="preserve"> Total separation from adversely affected employment at the time the job search commences; </w:t>
            </w:r>
          </w:p>
          <w:p w:rsidR="00E81B58" w:rsidRPr="00501BA5" w:rsidRDefault="00E81B58" w:rsidP="00E81B58">
            <w:pPr>
              <w:ind w:left="309" w:hanging="180"/>
              <w:rPr>
                <w:rFonts w:eastAsia="Times New Roman" w:cs="Arial"/>
                <w:sz w:val="12"/>
                <w:szCs w:val="12"/>
              </w:rPr>
            </w:pPr>
            <w:r w:rsidRPr="00501BA5">
              <w:rPr>
                <w:rFonts w:eastAsia="Times New Roman" w:cs="Arial"/>
                <w:b/>
                <w:sz w:val="12"/>
                <w:szCs w:val="12"/>
              </w:rPr>
              <w:t>(3)</w:t>
            </w:r>
            <w:r w:rsidRPr="00501BA5">
              <w:rPr>
                <w:rFonts w:eastAsia="Times New Roman" w:cs="Arial"/>
                <w:sz w:val="12"/>
                <w:szCs w:val="12"/>
              </w:rPr>
              <w:t xml:space="preserve"> Registration with the State agency that shall furnish the individual such reemployment services as are appropriate under subpart C of this part 617. </w:t>
            </w:r>
          </w:p>
          <w:p w:rsidR="00E81B58" w:rsidRPr="00501BA5" w:rsidRDefault="00E81B58" w:rsidP="00E81B58">
            <w:pPr>
              <w:ind w:left="309" w:hanging="180"/>
              <w:rPr>
                <w:rFonts w:eastAsia="Times New Roman" w:cs="Arial"/>
                <w:sz w:val="12"/>
                <w:szCs w:val="12"/>
              </w:rPr>
            </w:pPr>
            <w:r w:rsidRPr="00501BA5">
              <w:rPr>
                <w:rFonts w:eastAsia="Times New Roman" w:cs="Arial"/>
                <w:b/>
                <w:sz w:val="12"/>
                <w:szCs w:val="12"/>
              </w:rPr>
              <w:t>(4)</w:t>
            </w:r>
            <w:r w:rsidRPr="00501BA5">
              <w:rPr>
                <w:rFonts w:eastAsia="Times New Roman" w:cs="Arial"/>
                <w:sz w:val="12"/>
                <w:szCs w:val="12"/>
              </w:rPr>
              <w:t xml:space="preserve"> A determination by the State agency that the individual has:</w:t>
            </w:r>
          </w:p>
          <w:p w:rsidR="00E81B58" w:rsidRPr="00501BA5" w:rsidRDefault="00E81B58" w:rsidP="00EB592D">
            <w:pPr>
              <w:pStyle w:val="ListParagraph"/>
              <w:numPr>
                <w:ilvl w:val="1"/>
                <w:numId w:val="115"/>
              </w:numPr>
              <w:spacing w:after="0" w:line="240" w:lineRule="auto"/>
              <w:ind w:left="569" w:hanging="209"/>
              <w:rPr>
                <w:rFonts w:eastAsia="Times New Roman" w:cs="Arial"/>
                <w:sz w:val="12"/>
                <w:szCs w:val="12"/>
              </w:rPr>
            </w:pPr>
            <w:r w:rsidRPr="00501BA5">
              <w:rPr>
                <w:rFonts w:eastAsia="Times New Roman" w:cs="Arial"/>
                <w:sz w:val="12"/>
                <w:szCs w:val="12"/>
              </w:rPr>
              <w:t xml:space="preserve">No reasonable expectation of securing suitable employment in the commuting area, and </w:t>
            </w:r>
          </w:p>
          <w:p w:rsidR="00E81B58" w:rsidRPr="00501BA5" w:rsidRDefault="00E81B58" w:rsidP="00EB592D">
            <w:pPr>
              <w:pStyle w:val="ListParagraph"/>
              <w:numPr>
                <w:ilvl w:val="1"/>
                <w:numId w:val="115"/>
              </w:numPr>
              <w:spacing w:after="0" w:line="240" w:lineRule="auto"/>
              <w:ind w:left="569" w:hanging="209"/>
              <w:rPr>
                <w:rFonts w:eastAsia="Times New Roman" w:cs="Arial"/>
                <w:sz w:val="12"/>
                <w:szCs w:val="12"/>
              </w:rPr>
            </w:pPr>
            <w:r w:rsidRPr="00501BA5">
              <w:rPr>
                <w:rFonts w:eastAsia="Times New Roman" w:cs="Arial"/>
                <w:sz w:val="12"/>
                <w:szCs w:val="12"/>
              </w:rPr>
              <w:t>A reasonable expectation of obtaining suitable employment of long-term duration outside the commuting area (</w:t>
            </w:r>
            <w:r w:rsidRPr="00501BA5">
              <w:rPr>
                <w:rFonts w:eastAsia="Times New Roman" w:cs="Arial"/>
                <w:i/>
                <w:sz w:val="12"/>
                <w:szCs w:val="12"/>
              </w:rPr>
              <w:t>50 miles one-way from the participant’s residence per ESD policy</w:t>
            </w:r>
            <w:r w:rsidRPr="00501BA5">
              <w:rPr>
                <w:rFonts w:eastAsia="Times New Roman" w:cs="Arial"/>
                <w:sz w:val="12"/>
                <w:szCs w:val="12"/>
              </w:rPr>
              <w:t xml:space="preserve">) and in the area where the job search will be conducted; and </w:t>
            </w:r>
          </w:p>
          <w:p w:rsidR="00E81B58" w:rsidRPr="00501BA5" w:rsidRDefault="00E81B58" w:rsidP="00E81B58">
            <w:pPr>
              <w:ind w:left="129"/>
              <w:rPr>
                <w:rFonts w:eastAsia="Times New Roman" w:cs="Arial"/>
                <w:sz w:val="12"/>
                <w:szCs w:val="12"/>
              </w:rPr>
            </w:pPr>
            <w:r w:rsidRPr="00501BA5">
              <w:rPr>
                <w:rFonts w:eastAsia="Times New Roman" w:cs="Arial"/>
                <w:b/>
                <w:sz w:val="12"/>
                <w:szCs w:val="12"/>
              </w:rPr>
              <w:t>(5)</w:t>
            </w:r>
            <w:r w:rsidRPr="00501BA5">
              <w:rPr>
                <w:rFonts w:eastAsia="Times New Roman" w:cs="Arial"/>
                <w:sz w:val="12"/>
                <w:szCs w:val="12"/>
              </w:rPr>
              <w:t xml:space="preserve"> Completion of the job search within a reasonable period not exceeding </w:t>
            </w:r>
            <w:r w:rsidRPr="00CA4F78">
              <w:rPr>
                <w:rFonts w:eastAsia="Times New Roman" w:cs="Arial"/>
                <w:b/>
                <w:sz w:val="12"/>
                <w:szCs w:val="12"/>
              </w:rPr>
              <w:t>30 days</w:t>
            </w:r>
            <w:r w:rsidRPr="00501BA5">
              <w:rPr>
                <w:rFonts w:eastAsia="Times New Roman" w:cs="Arial"/>
                <w:sz w:val="12"/>
                <w:szCs w:val="12"/>
              </w:rPr>
              <w:t xml:space="preserve"> after the day on which the job search began. </w:t>
            </w:r>
          </w:p>
          <w:p w:rsidR="00E81B58" w:rsidRPr="00501BA5" w:rsidRDefault="00E81B58" w:rsidP="00E81B58">
            <w:pPr>
              <w:rPr>
                <w:rFonts w:eastAsia="Times New Roman" w:cs="Arial"/>
                <w:sz w:val="12"/>
                <w:szCs w:val="12"/>
              </w:rPr>
            </w:pPr>
            <w:r w:rsidRPr="00501BA5">
              <w:rPr>
                <w:rFonts w:eastAsia="Times New Roman" w:cs="Arial"/>
                <w:b/>
                <w:sz w:val="12"/>
                <w:szCs w:val="12"/>
              </w:rPr>
              <w:t xml:space="preserve">(b) </w:t>
            </w:r>
            <w:r w:rsidRPr="00501BA5">
              <w:rPr>
                <w:rFonts w:eastAsia="Times New Roman" w:cs="Arial"/>
                <w:b/>
                <w:iCs/>
                <w:sz w:val="12"/>
                <w:szCs w:val="12"/>
              </w:rPr>
              <w:t>Completion of job search</w:t>
            </w:r>
            <w:r w:rsidRPr="00501BA5">
              <w:rPr>
                <w:rFonts w:eastAsia="Times New Roman" w:cs="Arial"/>
                <w:iCs/>
                <w:sz w:val="12"/>
                <w:szCs w:val="12"/>
              </w:rPr>
              <w:t>.</w:t>
            </w:r>
            <w:r w:rsidRPr="00501BA5">
              <w:rPr>
                <w:rFonts w:eastAsia="Times New Roman" w:cs="Arial"/>
                <w:sz w:val="12"/>
                <w:szCs w:val="12"/>
              </w:rPr>
              <w:t xml:space="preserve"> A job search is deemed completed when the individual either secures employment or has contacted each employer to whom referred by the State agency in connection with a job search. </w:t>
            </w:r>
          </w:p>
          <w:p w:rsidR="00E81B58" w:rsidRPr="00501BA5" w:rsidRDefault="00E81B58" w:rsidP="00E81B58">
            <w:pPr>
              <w:rPr>
                <w:rFonts w:eastAsia="Times New Roman" w:cs="Arial"/>
                <w:sz w:val="12"/>
                <w:szCs w:val="12"/>
              </w:rPr>
            </w:pPr>
            <w:r w:rsidRPr="00501BA5">
              <w:rPr>
                <w:rFonts w:eastAsia="Times New Roman" w:cs="Arial"/>
                <w:b/>
                <w:sz w:val="12"/>
                <w:szCs w:val="12"/>
              </w:rPr>
              <w:t xml:space="preserve">(c) </w:t>
            </w:r>
            <w:r w:rsidRPr="00501BA5">
              <w:rPr>
                <w:rFonts w:eastAsia="Times New Roman" w:cs="Arial"/>
                <w:b/>
                <w:iCs/>
                <w:sz w:val="12"/>
                <w:szCs w:val="12"/>
              </w:rPr>
              <w:t>Verification of employer contacts</w:t>
            </w:r>
            <w:r w:rsidRPr="00501BA5">
              <w:rPr>
                <w:rFonts w:eastAsia="Times New Roman" w:cs="Arial"/>
                <w:iCs/>
                <w:sz w:val="12"/>
                <w:szCs w:val="12"/>
              </w:rPr>
              <w:t>.</w:t>
            </w:r>
            <w:r w:rsidRPr="00501BA5">
              <w:rPr>
                <w:rFonts w:eastAsia="Times New Roman" w:cs="Arial"/>
                <w:sz w:val="12"/>
                <w:szCs w:val="12"/>
              </w:rPr>
              <w:t xml:space="preserve"> The State agency shall verify contacts with employers certified by the individual. </w:t>
            </w:r>
          </w:p>
          <w:p w:rsidR="00E81B58" w:rsidRPr="00501BA5" w:rsidRDefault="00E81B58" w:rsidP="00E81B58">
            <w:pPr>
              <w:rPr>
                <w:rFonts w:eastAsia="Times New Roman" w:cs="Arial"/>
                <w:sz w:val="8"/>
                <w:szCs w:val="8"/>
              </w:rPr>
            </w:pPr>
          </w:p>
          <w:p w:rsidR="00E81B58" w:rsidRPr="0052217F" w:rsidRDefault="00E81B58" w:rsidP="00E81B58">
            <w:pPr>
              <w:outlineLvl w:val="1"/>
              <w:rPr>
                <w:rFonts w:eastAsia="Times New Roman" w:cs="Arial"/>
                <w:b/>
                <w:bCs/>
                <w:sz w:val="12"/>
                <w:szCs w:val="12"/>
                <w:u w:val="single"/>
              </w:rPr>
            </w:pPr>
            <w:bookmarkStart w:id="3" w:name="se20.3.617_131"/>
            <w:bookmarkEnd w:id="3"/>
            <w:r w:rsidRPr="0052217F">
              <w:rPr>
                <w:rFonts w:eastAsia="Times New Roman" w:cs="Arial"/>
                <w:b/>
                <w:bCs/>
                <w:sz w:val="12"/>
                <w:szCs w:val="12"/>
                <w:u w:val="single"/>
              </w:rPr>
              <w:t>APPLICATIONS</w:t>
            </w:r>
          </w:p>
          <w:p w:rsidR="00E81B58" w:rsidRPr="00501BA5" w:rsidRDefault="00E81B58" w:rsidP="00E81B58">
            <w:pPr>
              <w:outlineLvl w:val="1"/>
              <w:rPr>
                <w:rFonts w:eastAsia="Times New Roman" w:cs="Arial"/>
                <w:b/>
                <w:bCs/>
                <w:sz w:val="12"/>
                <w:szCs w:val="12"/>
              </w:rPr>
            </w:pPr>
            <w:r w:rsidRPr="00501BA5">
              <w:rPr>
                <w:rFonts w:eastAsia="Times New Roman" w:cs="Arial"/>
                <w:b/>
                <w:bCs/>
                <w:sz w:val="12"/>
                <w:szCs w:val="12"/>
              </w:rPr>
              <w:t>20 CFR 617.31   </w:t>
            </w:r>
          </w:p>
          <w:p w:rsidR="00E81B58" w:rsidRPr="00501BA5" w:rsidRDefault="00E81B58" w:rsidP="00E81B58">
            <w:pPr>
              <w:rPr>
                <w:rFonts w:eastAsia="Times New Roman" w:cs="Arial"/>
                <w:sz w:val="12"/>
                <w:szCs w:val="12"/>
              </w:rPr>
            </w:pPr>
            <w:r w:rsidRPr="00501BA5">
              <w:rPr>
                <w:rFonts w:eastAsia="Times New Roman" w:cs="Arial"/>
                <w:b/>
                <w:sz w:val="12"/>
                <w:szCs w:val="12"/>
              </w:rPr>
              <w:t xml:space="preserve">(a) </w:t>
            </w:r>
            <w:r w:rsidRPr="00501BA5">
              <w:rPr>
                <w:rFonts w:eastAsia="Times New Roman" w:cs="Arial"/>
                <w:b/>
                <w:iCs/>
                <w:sz w:val="12"/>
                <w:szCs w:val="12"/>
              </w:rPr>
              <w:t>Forms</w:t>
            </w:r>
            <w:r w:rsidRPr="00501BA5">
              <w:rPr>
                <w:rFonts w:eastAsia="Times New Roman" w:cs="Arial"/>
                <w:iCs/>
                <w:sz w:val="12"/>
                <w:szCs w:val="12"/>
              </w:rPr>
              <w:t>.</w:t>
            </w:r>
            <w:r w:rsidRPr="00501BA5">
              <w:rPr>
                <w:rFonts w:eastAsia="Times New Roman" w:cs="Arial"/>
                <w:sz w:val="12"/>
                <w:szCs w:val="12"/>
              </w:rPr>
              <w:t xml:space="preserve"> Applications for job search allowances shall be filed on forms furnished to individuals by the State agency. </w:t>
            </w:r>
          </w:p>
          <w:p w:rsidR="00E81B58" w:rsidRPr="00501BA5" w:rsidRDefault="00E81B58" w:rsidP="00E81B58">
            <w:pPr>
              <w:rPr>
                <w:rFonts w:eastAsia="Times New Roman" w:cs="Arial"/>
                <w:sz w:val="12"/>
                <w:szCs w:val="12"/>
              </w:rPr>
            </w:pPr>
            <w:r w:rsidRPr="00501BA5">
              <w:rPr>
                <w:rFonts w:eastAsia="Times New Roman" w:cs="Arial"/>
                <w:b/>
                <w:sz w:val="12"/>
                <w:szCs w:val="12"/>
              </w:rPr>
              <w:t xml:space="preserve">(b) </w:t>
            </w:r>
            <w:r w:rsidRPr="00501BA5">
              <w:rPr>
                <w:rFonts w:eastAsia="Times New Roman" w:cs="Arial"/>
                <w:b/>
                <w:iCs/>
                <w:sz w:val="12"/>
                <w:szCs w:val="12"/>
              </w:rPr>
              <w:t>Submittal</w:t>
            </w:r>
            <w:r w:rsidRPr="00501BA5">
              <w:rPr>
                <w:rFonts w:eastAsia="Times New Roman" w:cs="Arial"/>
                <w:iCs/>
                <w:sz w:val="12"/>
                <w:szCs w:val="12"/>
              </w:rPr>
              <w:t>.</w:t>
            </w:r>
            <w:r w:rsidRPr="00501BA5">
              <w:rPr>
                <w:rFonts w:eastAsia="Times New Roman" w:cs="Arial"/>
                <w:sz w:val="12"/>
                <w:szCs w:val="12"/>
              </w:rPr>
              <w:t xml:space="preserve"> </w:t>
            </w:r>
          </w:p>
          <w:p w:rsidR="00E81B58" w:rsidRPr="00A846A8" w:rsidRDefault="00E81B58" w:rsidP="009E40F7">
            <w:pPr>
              <w:pStyle w:val="ListParagraph"/>
              <w:numPr>
                <w:ilvl w:val="0"/>
                <w:numId w:val="21"/>
              </w:numPr>
              <w:tabs>
                <w:tab w:val="left" w:pos="569"/>
              </w:tabs>
              <w:spacing w:after="0" w:line="240" w:lineRule="auto"/>
              <w:ind w:left="569" w:hanging="209"/>
              <w:rPr>
                <w:rFonts w:eastAsia="Times New Roman" w:cs="Arial"/>
                <w:sz w:val="12"/>
                <w:szCs w:val="12"/>
              </w:rPr>
            </w:pPr>
            <w:r w:rsidRPr="00A846A8">
              <w:rPr>
                <w:rFonts w:eastAsia="Times New Roman" w:cs="Arial"/>
                <w:sz w:val="12"/>
                <w:szCs w:val="12"/>
              </w:rPr>
              <w:t xml:space="preserve">An application may be submitted to a State agency at any time by an individual who has been totally or partially separated whether or not a certification covering the individual has been made. </w:t>
            </w:r>
          </w:p>
          <w:p w:rsidR="00E81B58" w:rsidRPr="00A846A8" w:rsidRDefault="00E81B58" w:rsidP="009E40F7">
            <w:pPr>
              <w:pStyle w:val="ListParagraph"/>
              <w:numPr>
                <w:ilvl w:val="0"/>
                <w:numId w:val="21"/>
              </w:numPr>
              <w:tabs>
                <w:tab w:val="left" w:pos="569"/>
              </w:tabs>
              <w:spacing w:after="0" w:line="240" w:lineRule="auto"/>
              <w:ind w:left="569" w:hanging="209"/>
              <w:rPr>
                <w:rFonts w:eastAsia="Times New Roman" w:cs="Arial"/>
                <w:sz w:val="12"/>
                <w:szCs w:val="12"/>
              </w:rPr>
            </w:pPr>
            <w:r w:rsidRPr="00A846A8">
              <w:rPr>
                <w:rFonts w:eastAsia="Times New Roman" w:cs="Arial"/>
                <w:sz w:val="12"/>
                <w:szCs w:val="12"/>
              </w:rPr>
              <w:t xml:space="preserve">However, an </w:t>
            </w:r>
            <w:r w:rsidRPr="00A846A8">
              <w:rPr>
                <w:rFonts w:eastAsia="Times New Roman" w:cs="Arial"/>
                <w:b/>
                <w:sz w:val="12"/>
                <w:szCs w:val="12"/>
              </w:rPr>
              <w:t xml:space="preserve">application </w:t>
            </w:r>
            <w:r w:rsidRPr="00A846A8">
              <w:rPr>
                <w:rFonts w:eastAsia="Times New Roman" w:cs="Arial"/>
                <w:b/>
                <w:sz w:val="12"/>
                <w:szCs w:val="12"/>
                <w:u w:val="single"/>
              </w:rPr>
              <w:t>must be submitted</w:t>
            </w:r>
            <w:r w:rsidRPr="00A846A8">
              <w:rPr>
                <w:rFonts w:eastAsia="Times New Roman" w:cs="Arial"/>
                <w:b/>
                <w:sz w:val="12"/>
                <w:szCs w:val="12"/>
              </w:rPr>
              <w:t xml:space="preserve"> to a State agency before the job search begins</w:t>
            </w:r>
            <w:r w:rsidRPr="00A846A8">
              <w:rPr>
                <w:rFonts w:eastAsia="Times New Roman" w:cs="Arial"/>
                <w:sz w:val="12"/>
                <w:szCs w:val="12"/>
              </w:rPr>
              <w:t xml:space="preserve"> for the job search  allowance to be granted, and </w:t>
            </w:r>
          </w:p>
          <w:p w:rsidR="00E81B58" w:rsidRPr="00501BA5" w:rsidRDefault="00E81B58" w:rsidP="009E40F7">
            <w:pPr>
              <w:pStyle w:val="ListParagraph"/>
              <w:numPr>
                <w:ilvl w:val="0"/>
                <w:numId w:val="21"/>
              </w:numPr>
              <w:tabs>
                <w:tab w:val="left" w:pos="569"/>
              </w:tabs>
              <w:spacing w:after="0" w:line="240" w:lineRule="auto"/>
              <w:ind w:left="569" w:hanging="209"/>
              <w:rPr>
                <w:rFonts w:eastAsia="Times New Roman" w:cs="Arial"/>
                <w:sz w:val="12"/>
                <w:szCs w:val="12"/>
              </w:rPr>
            </w:pPr>
            <w:r w:rsidRPr="00501BA5">
              <w:rPr>
                <w:rFonts w:eastAsia="Times New Roman" w:cs="Arial"/>
                <w:sz w:val="12"/>
                <w:szCs w:val="12"/>
              </w:rPr>
              <w:t xml:space="preserve">The </w:t>
            </w:r>
            <w:r w:rsidRPr="00501BA5">
              <w:rPr>
                <w:rFonts w:eastAsia="Times New Roman" w:cs="Arial"/>
                <w:b/>
                <w:sz w:val="12"/>
                <w:szCs w:val="12"/>
              </w:rPr>
              <w:t xml:space="preserve">job search may </w:t>
            </w:r>
            <w:r w:rsidRPr="00501BA5">
              <w:rPr>
                <w:rFonts w:eastAsia="Times New Roman" w:cs="Arial"/>
                <w:b/>
                <w:sz w:val="12"/>
                <w:szCs w:val="12"/>
                <w:u w:val="single"/>
              </w:rPr>
              <w:t>not be approved</w:t>
            </w:r>
            <w:r w:rsidRPr="00501BA5">
              <w:rPr>
                <w:rFonts w:eastAsia="Times New Roman" w:cs="Arial"/>
                <w:b/>
                <w:sz w:val="12"/>
                <w:szCs w:val="12"/>
              </w:rPr>
              <w:t xml:space="preserve"> until after the individual is covered under a certification</w:t>
            </w:r>
            <w:r w:rsidRPr="00501BA5">
              <w:rPr>
                <w:rFonts w:eastAsia="Times New Roman" w:cs="Arial"/>
                <w:sz w:val="12"/>
                <w:szCs w:val="12"/>
              </w:rPr>
              <w:t xml:space="preserve">. </w:t>
            </w:r>
          </w:p>
          <w:p w:rsidR="00E81B58" w:rsidRPr="00501BA5" w:rsidRDefault="00E81B58" w:rsidP="00E81B58">
            <w:pPr>
              <w:rPr>
                <w:rFonts w:eastAsia="Times New Roman" w:cs="Arial"/>
                <w:sz w:val="18"/>
                <w:szCs w:val="18"/>
              </w:rPr>
            </w:pPr>
            <w:r w:rsidRPr="00501BA5">
              <w:rPr>
                <w:rFonts w:eastAsia="Times New Roman" w:cs="Arial"/>
                <w:b/>
                <w:sz w:val="12"/>
                <w:szCs w:val="12"/>
              </w:rPr>
              <w:t xml:space="preserve">(c) </w:t>
            </w:r>
            <w:r w:rsidRPr="00501BA5">
              <w:rPr>
                <w:rFonts w:eastAsia="Times New Roman" w:cs="Arial"/>
                <w:b/>
                <w:iCs/>
                <w:sz w:val="12"/>
                <w:szCs w:val="12"/>
              </w:rPr>
              <w:t xml:space="preserve">Time limits. </w:t>
            </w:r>
            <w:r w:rsidRPr="00501BA5">
              <w:rPr>
                <w:rFonts w:eastAsia="Times New Roman" w:cs="Arial"/>
                <w:iCs/>
                <w:sz w:val="12"/>
                <w:szCs w:val="12"/>
              </w:rPr>
              <w:t>A</w:t>
            </w:r>
            <w:r w:rsidRPr="00501BA5">
              <w:rPr>
                <w:rFonts w:eastAsia="Times New Roman" w:cs="Arial"/>
                <w:sz w:val="12"/>
                <w:szCs w:val="12"/>
              </w:rPr>
              <w:t xml:space="preserve"> job search allowance </w:t>
            </w:r>
            <w:r w:rsidRPr="00501BA5">
              <w:rPr>
                <w:rFonts w:eastAsia="Times New Roman" w:cs="Arial"/>
                <w:b/>
                <w:sz w:val="12"/>
                <w:szCs w:val="12"/>
              </w:rPr>
              <w:t xml:space="preserve">application </w:t>
            </w:r>
            <w:r w:rsidRPr="00501BA5">
              <w:rPr>
                <w:rFonts w:eastAsia="Times New Roman" w:cs="Arial"/>
                <w:b/>
                <w:sz w:val="12"/>
                <w:szCs w:val="12"/>
                <w:u w:val="single"/>
              </w:rPr>
              <w:t>may be approved only</w:t>
            </w:r>
            <w:r w:rsidRPr="00501BA5">
              <w:rPr>
                <w:rFonts w:eastAsia="Times New Roman" w:cs="Arial"/>
                <w:b/>
                <w:sz w:val="12"/>
                <w:szCs w:val="12"/>
              </w:rPr>
              <w:t xml:space="preserve"> if submitted before:</w:t>
            </w:r>
            <w:r w:rsidRPr="00501BA5">
              <w:rPr>
                <w:rFonts w:eastAsia="Times New Roman" w:cs="Arial"/>
                <w:sz w:val="18"/>
                <w:szCs w:val="18"/>
              </w:rPr>
              <w:t xml:space="preserve"> </w:t>
            </w:r>
          </w:p>
          <w:p w:rsidR="00E81B58" w:rsidRPr="00501BA5" w:rsidRDefault="00E81B58" w:rsidP="00E81B58">
            <w:pPr>
              <w:ind w:left="129"/>
              <w:rPr>
                <w:rFonts w:eastAsia="Times New Roman" w:cs="Arial"/>
                <w:sz w:val="12"/>
                <w:szCs w:val="12"/>
              </w:rPr>
            </w:pPr>
            <w:r w:rsidRPr="00501BA5">
              <w:rPr>
                <w:rFonts w:eastAsia="Times New Roman" w:cs="Arial"/>
                <w:b/>
                <w:sz w:val="12"/>
                <w:szCs w:val="12"/>
              </w:rPr>
              <w:t>(1)</w:t>
            </w:r>
            <w:r w:rsidRPr="00501BA5">
              <w:rPr>
                <w:rFonts w:eastAsia="Times New Roman" w:cs="Arial"/>
                <w:sz w:val="12"/>
                <w:szCs w:val="12"/>
              </w:rPr>
              <w:t xml:space="preserve"> The </w:t>
            </w:r>
            <w:r w:rsidRPr="00501BA5">
              <w:rPr>
                <w:rFonts w:eastAsia="Times New Roman" w:cs="Arial"/>
                <w:b/>
                <w:sz w:val="12"/>
                <w:szCs w:val="12"/>
              </w:rPr>
              <w:t>365th day after the date of the certification</w:t>
            </w:r>
            <w:r w:rsidRPr="00501BA5">
              <w:rPr>
                <w:rFonts w:eastAsia="Times New Roman" w:cs="Arial"/>
                <w:sz w:val="12"/>
                <w:szCs w:val="12"/>
              </w:rPr>
              <w:t xml:space="preserve"> under which the individual is covered, </w:t>
            </w:r>
            <w:r w:rsidRPr="00501BA5">
              <w:rPr>
                <w:rFonts w:eastAsia="Times New Roman" w:cs="Arial"/>
                <w:b/>
                <w:sz w:val="12"/>
                <w:szCs w:val="12"/>
                <w:u w:val="single"/>
              </w:rPr>
              <w:t>or</w:t>
            </w:r>
            <w:r w:rsidRPr="00501BA5">
              <w:rPr>
                <w:rFonts w:eastAsia="Times New Roman" w:cs="Arial"/>
                <w:sz w:val="12"/>
                <w:szCs w:val="12"/>
              </w:rPr>
              <w:t xml:space="preserve"> the </w:t>
            </w:r>
            <w:r w:rsidRPr="00501BA5">
              <w:rPr>
                <w:rFonts w:eastAsia="Times New Roman" w:cs="Arial"/>
                <w:b/>
                <w:sz w:val="12"/>
                <w:szCs w:val="12"/>
              </w:rPr>
              <w:t>365th day after the date of the individual's last total separation, whichever is later</w:t>
            </w:r>
            <w:r w:rsidRPr="00501BA5">
              <w:rPr>
                <w:rFonts w:eastAsia="Times New Roman" w:cs="Arial"/>
                <w:sz w:val="12"/>
                <w:szCs w:val="12"/>
              </w:rPr>
              <w:t xml:space="preserve">; </w:t>
            </w:r>
            <w:r w:rsidRPr="00501BA5">
              <w:rPr>
                <w:rFonts w:eastAsia="Times New Roman" w:cs="Arial"/>
                <w:b/>
                <w:sz w:val="12"/>
                <w:szCs w:val="12"/>
                <w:u w:val="single"/>
              </w:rPr>
              <w:t xml:space="preserve">or </w:t>
            </w:r>
          </w:p>
          <w:p w:rsidR="00E81B58" w:rsidRPr="00501BA5" w:rsidRDefault="00E81B58" w:rsidP="00E81B58">
            <w:pPr>
              <w:ind w:left="129"/>
              <w:rPr>
                <w:rFonts w:eastAsia="Times New Roman" w:cs="Arial"/>
                <w:sz w:val="12"/>
                <w:szCs w:val="12"/>
              </w:rPr>
            </w:pPr>
            <w:r w:rsidRPr="00501BA5">
              <w:rPr>
                <w:rFonts w:eastAsia="Times New Roman" w:cs="Arial"/>
                <w:b/>
                <w:sz w:val="12"/>
                <w:szCs w:val="12"/>
              </w:rPr>
              <w:t>(2)</w:t>
            </w:r>
            <w:r w:rsidRPr="00501BA5">
              <w:rPr>
                <w:rFonts w:eastAsia="Times New Roman" w:cs="Arial"/>
                <w:sz w:val="12"/>
                <w:szCs w:val="12"/>
              </w:rPr>
              <w:t xml:space="preserve"> The </w:t>
            </w:r>
            <w:r w:rsidRPr="00501BA5">
              <w:rPr>
                <w:rFonts w:eastAsia="Times New Roman" w:cs="Arial"/>
                <w:b/>
                <w:sz w:val="12"/>
                <w:szCs w:val="12"/>
              </w:rPr>
              <w:t>182d day after the concluding date of training</w:t>
            </w:r>
            <w:r w:rsidRPr="00501BA5">
              <w:rPr>
                <w:rFonts w:eastAsia="Times New Roman" w:cs="Arial"/>
                <w:sz w:val="12"/>
                <w:szCs w:val="12"/>
              </w:rPr>
              <w:t>.</w:t>
            </w:r>
          </w:p>
          <w:p w:rsidR="00E81B58" w:rsidRPr="00577746" w:rsidRDefault="00E81B58" w:rsidP="00E81B58">
            <w:pPr>
              <w:ind w:left="129"/>
              <w:outlineLvl w:val="1"/>
              <w:rPr>
                <w:rFonts w:eastAsia="Times New Roman" w:cs="Arial"/>
                <w:b/>
                <w:bCs/>
                <w:sz w:val="8"/>
                <w:szCs w:val="8"/>
              </w:rPr>
            </w:pPr>
            <w:bookmarkStart w:id="4" w:name="se20.3.617_132"/>
            <w:bookmarkStart w:id="5" w:name="se20.3.617_133"/>
            <w:bookmarkEnd w:id="4"/>
            <w:bookmarkEnd w:id="5"/>
          </w:p>
          <w:p w:rsidR="00E81B58" w:rsidRPr="00856BA9" w:rsidRDefault="00E81B58" w:rsidP="00E81B58">
            <w:pPr>
              <w:outlineLvl w:val="1"/>
              <w:rPr>
                <w:rFonts w:eastAsia="Times New Roman" w:cs="Arial"/>
                <w:b/>
                <w:bCs/>
                <w:sz w:val="12"/>
                <w:szCs w:val="12"/>
                <w:u w:val="single"/>
              </w:rPr>
            </w:pPr>
            <w:r w:rsidRPr="00856BA9">
              <w:rPr>
                <w:rFonts w:eastAsia="Times New Roman" w:cs="Arial"/>
                <w:b/>
                <w:bCs/>
                <w:sz w:val="12"/>
                <w:szCs w:val="12"/>
                <w:u w:val="single"/>
              </w:rPr>
              <w:t>AMOUNT</w:t>
            </w:r>
          </w:p>
          <w:p w:rsidR="00E81B58" w:rsidRPr="00501BA5" w:rsidRDefault="00E81B58" w:rsidP="00E81B58">
            <w:pPr>
              <w:outlineLvl w:val="1"/>
              <w:rPr>
                <w:rFonts w:eastAsia="Times New Roman" w:cs="Arial"/>
                <w:b/>
                <w:bCs/>
                <w:sz w:val="12"/>
                <w:szCs w:val="12"/>
              </w:rPr>
            </w:pPr>
            <w:r w:rsidRPr="00501BA5">
              <w:rPr>
                <w:rFonts w:eastAsia="Times New Roman" w:cs="Arial"/>
                <w:b/>
                <w:bCs/>
                <w:sz w:val="12"/>
                <w:szCs w:val="12"/>
              </w:rPr>
              <w:t>20 CFR 617.34   </w:t>
            </w:r>
          </w:p>
          <w:p w:rsidR="00E81B58" w:rsidRPr="00501BA5" w:rsidRDefault="00E81B58" w:rsidP="00E81B58">
            <w:pPr>
              <w:rPr>
                <w:rFonts w:eastAsia="Times New Roman" w:cs="Arial"/>
                <w:sz w:val="12"/>
                <w:szCs w:val="12"/>
              </w:rPr>
            </w:pPr>
            <w:r w:rsidRPr="00501BA5">
              <w:rPr>
                <w:rFonts w:eastAsia="Times New Roman" w:cs="Arial"/>
                <w:b/>
                <w:sz w:val="12"/>
                <w:szCs w:val="12"/>
              </w:rPr>
              <w:t xml:space="preserve">(a) </w:t>
            </w:r>
            <w:r w:rsidRPr="00501BA5">
              <w:rPr>
                <w:rFonts w:eastAsia="Times New Roman" w:cs="Arial"/>
                <w:b/>
                <w:iCs/>
                <w:sz w:val="12"/>
                <w:szCs w:val="12"/>
              </w:rPr>
              <w:t>Computation.</w:t>
            </w:r>
            <w:r w:rsidRPr="00501BA5">
              <w:rPr>
                <w:rFonts w:eastAsia="Times New Roman" w:cs="Arial"/>
                <w:sz w:val="12"/>
                <w:szCs w:val="12"/>
              </w:rPr>
              <w:t xml:space="preserve"> The amount of a job search allowance shall be </w:t>
            </w:r>
            <w:r w:rsidRPr="00501BA5">
              <w:rPr>
                <w:rFonts w:eastAsia="Times New Roman" w:cs="Arial"/>
                <w:b/>
                <w:sz w:val="12"/>
                <w:szCs w:val="12"/>
              </w:rPr>
              <w:t>90 percent</w:t>
            </w:r>
            <w:r w:rsidRPr="00501BA5">
              <w:rPr>
                <w:rFonts w:eastAsia="Times New Roman" w:cs="Arial"/>
                <w:sz w:val="12"/>
                <w:szCs w:val="12"/>
              </w:rPr>
              <w:t xml:space="preserve"> of the total costs of each of the following allowable transportation and subsistence items: </w:t>
            </w:r>
          </w:p>
          <w:p w:rsidR="00E81B58" w:rsidRPr="00501BA5" w:rsidRDefault="00E81B58" w:rsidP="00E81B58">
            <w:pPr>
              <w:ind w:firstLine="129"/>
              <w:rPr>
                <w:rFonts w:eastAsia="Times New Roman" w:cs="Arial"/>
                <w:sz w:val="12"/>
                <w:szCs w:val="12"/>
              </w:rPr>
            </w:pPr>
            <w:r w:rsidRPr="00501BA5">
              <w:rPr>
                <w:rFonts w:eastAsia="Times New Roman" w:cs="Arial"/>
                <w:b/>
                <w:sz w:val="12"/>
                <w:szCs w:val="12"/>
              </w:rPr>
              <w:t xml:space="preserve">(1) </w:t>
            </w:r>
            <w:r w:rsidRPr="00856BA9">
              <w:rPr>
                <w:rFonts w:eastAsia="Times New Roman" w:cs="Arial"/>
                <w:b/>
                <w:iCs/>
                <w:sz w:val="12"/>
                <w:szCs w:val="12"/>
                <w:u w:val="single"/>
              </w:rPr>
              <w:t>Travel</w:t>
            </w:r>
            <w:r w:rsidRPr="00856BA9">
              <w:rPr>
                <w:rFonts w:eastAsia="Times New Roman" w:cs="Arial"/>
                <w:iCs/>
                <w:sz w:val="12"/>
                <w:szCs w:val="12"/>
                <w:u w:val="single"/>
              </w:rPr>
              <w:t>.</w:t>
            </w:r>
            <w:r w:rsidRPr="00501BA5">
              <w:rPr>
                <w:rFonts w:eastAsia="Times New Roman" w:cs="Arial"/>
                <w:sz w:val="12"/>
                <w:szCs w:val="12"/>
              </w:rPr>
              <w:t xml:space="preserve"> The more cost effective mode of travel reasonably available shall be approved by using:</w:t>
            </w:r>
          </w:p>
          <w:p w:rsidR="00E81B58" w:rsidRPr="00501BA5" w:rsidRDefault="00E81B58" w:rsidP="00E81B58">
            <w:pPr>
              <w:ind w:left="309"/>
              <w:rPr>
                <w:rFonts w:eastAsia="Times New Roman" w:cs="Arial"/>
                <w:sz w:val="12"/>
                <w:szCs w:val="12"/>
              </w:rPr>
            </w:pPr>
            <w:r w:rsidRPr="00501BA5">
              <w:rPr>
                <w:rFonts w:eastAsia="Times New Roman" w:cs="Arial"/>
                <w:b/>
                <w:sz w:val="12"/>
                <w:szCs w:val="12"/>
              </w:rPr>
              <w:t>(i)</w:t>
            </w:r>
            <w:r w:rsidRPr="00501BA5">
              <w:rPr>
                <w:rFonts w:eastAsia="Times New Roman" w:cs="Arial"/>
                <w:sz w:val="12"/>
                <w:szCs w:val="12"/>
              </w:rPr>
              <w:t xml:space="preserve"> The actual cost of round trip travel by the most economical public transportation the individual reasonably can be expected to take from the individual's residence to the area of job search; or </w:t>
            </w:r>
          </w:p>
          <w:p w:rsidR="00E81B58" w:rsidRPr="00501BA5" w:rsidRDefault="00E81B58" w:rsidP="00E81B58">
            <w:pPr>
              <w:ind w:left="309"/>
              <w:rPr>
                <w:rFonts w:eastAsia="Times New Roman" w:cs="Arial"/>
                <w:sz w:val="12"/>
                <w:szCs w:val="12"/>
              </w:rPr>
            </w:pPr>
            <w:r w:rsidRPr="00501BA5">
              <w:rPr>
                <w:rFonts w:eastAsia="Times New Roman" w:cs="Arial"/>
                <w:b/>
                <w:sz w:val="12"/>
                <w:szCs w:val="12"/>
              </w:rPr>
              <w:t>(ii)</w:t>
            </w:r>
            <w:r w:rsidRPr="00501BA5">
              <w:rPr>
                <w:rFonts w:eastAsia="Times New Roman" w:cs="Arial"/>
                <w:sz w:val="12"/>
                <w:szCs w:val="12"/>
              </w:rPr>
              <w:t xml:space="preserve"> The cost per mile at the prevailing mileage rate authorized under the Federal travel regulations (</w:t>
            </w:r>
            <w:r w:rsidRPr="00501BA5">
              <w:rPr>
                <w:rFonts w:eastAsia="Times New Roman" w:cs="Arial"/>
                <w:i/>
                <w:iCs/>
                <w:sz w:val="12"/>
                <w:szCs w:val="12"/>
              </w:rPr>
              <w:t>see</w:t>
            </w:r>
            <w:r w:rsidRPr="00501BA5">
              <w:rPr>
                <w:rFonts w:eastAsia="Times New Roman" w:cs="Arial"/>
                <w:sz w:val="12"/>
                <w:szCs w:val="12"/>
              </w:rPr>
              <w:t xml:space="preserve"> 41 CFR part 101-7) for such roundtrip travel by the usual route from the individual's residence to the area of job search. </w:t>
            </w:r>
            <w:hyperlink r:id="rId13" w:history="1">
              <w:r w:rsidR="005B5F3C" w:rsidRPr="00CC3521">
                <w:rPr>
                  <w:rStyle w:val="Hyperlink"/>
                  <w:rFonts w:eastAsia="Times New Roman" w:cs="Arial"/>
                  <w:sz w:val="12"/>
                  <w:szCs w:val="12"/>
                </w:rPr>
                <w:t>www.gsa.gov</w:t>
              </w:r>
            </w:hyperlink>
            <w:r w:rsidR="005B5F3C">
              <w:rPr>
                <w:rFonts w:eastAsia="Times New Roman" w:cs="Arial"/>
                <w:sz w:val="12"/>
                <w:szCs w:val="12"/>
              </w:rPr>
              <w:t xml:space="preserve"> </w:t>
            </w:r>
          </w:p>
          <w:p w:rsidR="00E81B58" w:rsidRPr="00501BA5" w:rsidRDefault="00E81B58" w:rsidP="00E81B58">
            <w:pPr>
              <w:ind w:firstLine="309"/>
              <w:rPr>
                <w:rFonts w:eastAsia="Times New Roman" w:cs="Arial"/>
                <w:sz w:val="12"/>
                <w:szCs w:val="12"/>
              </w:rPr>
            </w:pPr>
            <w:r w:rsidRPr="00501BA5">
              <w:rPr>
                <w:rFonts w:eastAsia="Times New Roman" w:cs="Arial"/>
                <w:b/>
                <w:sz w:val="12"/>
                <w:szCs w:val="12"/>
              </w:rPr>
              <w:t xml:space="preserve">(2) </w:t>
            </w:r>
            <w:r w:rsidRPr="00856BA9">
              <w:rPr>
                <w:rFonts w:eastAsia="Times New Roman" w:cs="Arial"/>
                <w:b/>
                <w:iCs/>
                <w:sz w:val="12"/>
                <w:szCs w:val="12"/>
                <w:u w:val="single"/>
              </w:rPr>
              <w:t>Lodging and meals</w:t>
            </w:r>
            <w:r w:rsidRPr="00501BA5">
              <w:rPr>
                <w:rFonts w:eastAsia="Times New Roman" w:cs="Arial"/>
                <w:b/>
                <w:i/>
                <w:iCs/>
                <w:sz w:val="12"/>
                <w:szCs w:val="12"/>
              </w:rPr>
              <w:t>.</w:t>
            </w:r>
            <w:r w:rsidRPr="00501BA5">
              <w:rPr>
                <w:rFonts w:eastAsia="Times New Roman" w:cs="Arial"/>
                <w:sz w:val="12"/>
                <w:szCs w:val="12"/>
              </w:rPr>
              <w:t xml:space="preserve"> The cost allowable for lodging and meals shall not exceed the lesser of: </w:t>
            </w:r>
          </w:p>
          <w:p w:rsidR="00E81B58" w:rsidRPr="00501BA5" w:rsidRDefault="00E81B58" w:rsidP="00E81B58">
            <w:pPr>
              <w:ind w:left="579"/>
              <w:rPr>
                <w:rFonts w:eastAsia="Times New Roman" w:cs="Arial"/>
                <w:sz w:val="12"/>
                <w:szCs w:val="12"/>
              </w:rPr>
            </w:pPr>
            <w:r w:rsidRPr="00501BA5">
              <w:rPr>
                <w:rFonts w:eastAsia="Times New Roman" w:cs="Arial"/>
                <w:b/>
                <w:sz w:val="12"/>
                <w:szCs w:val="12"/>
              </w:rPr>
              <w:t>(i)</w:t>
            </w:r>
            <w:r w:rsidRPr="00501BA5">
              <w:rPr>
                <w:rFonts w:eastAsia="Times New Roman" w:cs="Arial"/>
                <w:sz w:val="12"/>
                <w:szCs w:val="12"/>
              </w:rPr>
              <w:t xml:space="preserve"> The actual cost to the individual of lodging and meals while engaged in the job search; or </w:t>
            </w:r>
          </w:p>
          <w:p w:rsidR="00E81B58" w:rsidRPr="00501BA5" w:rsidRDefault="00E81B58" w:rsidP="00E81B58">
            <w:pPr>
              <w:ind w:left="579"/>
              <w:rPr>
                <w:rFonts w:eastAsia="Times New Roman" w:cs="Arial"/>
                <w:sz w:val="12"/>
                <w:szCs w:val="12"/>
              </w:rPr>
            </w:pPr>
            <w:r w:rsidRPr="00501BA5">
              <w:rPr>
                <w:rFonts w:eastAsia="Times New Roman" w:cs="Arial"/>
                <w:b/>
                <w:sz w:val="12"/>
                <w:szCs w:val="12"/>
              </w:rPr>
              <w:t>(ii)</w:t>
            </w:r>
            <w:r w:rsidRPr="00501BA5">
              <w:rPr>
                <w:rFonts w:eastAsia="Times New Roman" w:cs="Arial"/>
                <w:sz w:val="12"/>
                <w:szCs w:val="12"/>
              </w:rPr>
              <w:t xml:space="preserve"> 50 percent of the prevailing per diem allowance rate authorized under the Federal travel regulations (</w:t>
            </w:r>
            <w:r w:rsidRPr="00501BA5">
              <w:rPr>
                <w:rFonts w:eastAsia="Times New Roman" w:cs="Arial"/>
                <w:i/>
                <w:iCs/>
                <w:sz w:val="12"/>
                <w:szCs w:val="12"/>
              </w:rPr>
              <w:t>see</w:t>
            </w:r>
            <w:r w:rsidRPr="00501BA5">
              <w:rPr>
                <w:rFonts w:eastAsia="Times New Roman" w:cs="Arial"/>
                <w:sz w:val="12"/>
                <w:szCs w:val="12"/>
              </w:rPr>
              <w:t xml:space="preserve"> 41 CFR part 101-7) for the locality where the job search is conducted. </w:t>
            </w:r>
          </w:p>
          <w:p w:rsidR="00E81B58" w:rsidRPr="00856BA9" w:rsidRDefault="00E81B58" w:rsidP="00E81B58">
            <w:pPr>
              <w:rPr>
                <w:rFonts w:eastAsia="Times New Roman" w:cs="Arial"/>
                <w:b/>
                <w:sz w:val="12"/>
                <w:szCs w:val="12"/>
                <w:u w:val="single"/>
              </w:rPr>
            </w:pPr>
            <w:r w:rsidRPr="00856BA9">
              <w:rPr>
                <w:rFonts w:eastAsia="Times New Roman" w:cs="Arial"/>
                <w:b/>
                <w:sz w:val="12"/>
                <w:szCs w:val="12"/>
                <w:u w:val="single"/>
              </w:rPr>
              <w:t>LIMIT</w:t>
            </w:r>
          </w:p>
          <w:p w:rsidR="00E81B58" w:rsidRPr="00C164B7" w:rsidRDefault="00E81B58" w:rsidP="009E40F7">
            <w:pPr>
              <w:pStyle w:val="ListParagraph"/>
              <w:numPr>
                <w:ilvl w:val="0"/>
                <w:numId w:val="21"/>
              </w:numPr>
              <w:spacing w:after="0" w:line="240" w:lineRule="auto"/>
              <w:ind w:left="209" w:hanging="209"/>
              <w:outlineLvl w:val="1"/>
              <w:rPr>
                <w:rFonts w:eastAsia="Times New Roman" w:cs="Arial"/>
                <w:sz w:val="12"/>
                <w:szCs w:val="12"/>
              </w:rPr>
            </w:pPr>
            <w:r w:rsidRPr="00C164B7">
              <w:rPr>
                <w:rFonts w:eastAsia="Times New Roman" w:cs="Arial"/>
                <w:b/>
                <w:bCs/>
                <w:sz w:val="12"/>
                <w:szCs w:val="12"/>
              </w:rPr>
              <w:t>20 CFR 617.34(b):   </w:t>
            </w:r>
            <w:r w:rsidRPr="00C164B7">
              <w:rPr>
                <w:rFonts w:eastAsia="Times New Roman" w:cs="Arial"/>
                <w:sz w:val="12"/>
                <w:szCs w:val="12"/>
              </w:rPr>
              <w:t xml:space="preserve">The total job search allowances paid to an individual under a certification may not exceed </w:t>
            </w:r>
            <w:r w:rsidRPr="00C164B7">
              <w:rPr>
                <w:rFonts w:eastAsia="Times New Roman" w:cs="Arial"/>
                <w:strike/>
                <w:sz w:val="12"/>
                <w:szCs w:val="12"/>
              </w:rPr>
              <w:t>$800</w:t>
            </w:r>
            <w:r w:rsidRPr="00C164B7">
              <w:rPr>
                <w:rFonts w:eastAsia="Times New Roman" w:cs="Arial"/>
                <w:sz w:val="12"/>
                <w:szCs w:val="12"/>
              </w:rPr>
              <w:t xml:space="preserve"> </w:t>
            </w:r>
            <w:r w:rsidRPr="00C164B7">
              <w:rPr>
                <w:rFonts w:eastAsia="Times New Roman" w:cs="Arial"/>
                <w:b/>
                <w:sz w:val="12"/>
                <w:szCs w:val="12"/>
              </w:rPr>
              <w:t>$1,250</w:t>
            </w:r>
            <w:r w:rsidRPr="00C164B7">
              <w:rPr>
                <w:rFonts w:eastAsia="Times New Roman" w:cs="Arial"/>
                <w:sz w:val="12"/>
                <w:szCs w:val="12"/>
              </w:rPr>
              <w:t xml:space="preserve"> (</w:t>
            </w:r>
            <w:r w:rsidRPr="00C164B7">
              <w:rPr>
                <w:rFonts w:eastAsia="Times New Roman" w:cs="Arial"/>
                <w:i/>
                <w:sz w:val="12"/>
                <w:szCs w:val="12"/>
              </w:rPr>
              <w:t xml:space="preserve">See TEGL 5-15, </w:t>
            </w:r>
            <w:r w:rsidRPr="00C164B7">
              <w:rPr>
                <w:rFonts w:eastAsia="Times New Roman" w:cs="Arial"/>
                <w:sz w:val="12"/>
                <w:szCs w:val="12"/>
              </w:rPr>
              <w:t>Attachment A below: “</w:t>
            </w:r>
            <w:r w:rsidRPr="00C164B7">
              <w:rPr>
                <w:rFonts w:eastAsia="Times New Roman" w:cs="Arial"/>
                <w:i/>
                <w:sz w:val="12"/>
                <w:szCs w:val="12"/>
              </w:rPr>
              <w:t xml:space="preserve">Because the 2015 Program provides a higher maximum reimbursement amount for a job search allowance, the “$800” in Section 617.34(b) must be applied as if it read </w:t>
            </w:r>
            <w:r w:rsidRPr="00C164B7">
              <w:rPr>
                <w:rFonts w:eastAsia="Times New Roman" w:cs="Arial"/>
                <w:b/>
                <w:i/>
                <w:sz w:val="12"/>
                <w:szCs w:val="12"/>
              </w:rPr>
              <w:t>“$</w:t>
            </w:r>
            <w:r w:rsidRPr="00C164B7">
              <w:rPr>
                <w:rFonts w:eastAsia="Times New Roman" w:cs="Arial"/>
                <w:b/>
                <w:i/>
                <w:sz w:val="12"/>
                <w:szCs w:val="12"/>
                <w:u w:val="single"/>
              </w:rPr>
              <w:t>1,250</w:t>
            </w:r>
            <w:r w:rsidRPr="00C164B7">
              <w:rPr>
                <w:rFonts w:eastAsia="Times New Roman" w:cs="Arial"/>
                <w:b/>
                <w:i/>
                <w:sz w:val="12"/>
                <w:szCs w:val="12"/>
              </w:rPr>
              <w:t xml:space="preserve">.”) </w:t>
            </w:r>
            <w:r w:rsidRPr="00C164B7">
              <w:rPr>
                <w:rFonts w:eastAsia="Times New Roman" w:cs="Arial"/>
                <w:sz w:val="12"/>
                <w:szCs w:val="12"/>
              </w:rPr>
              <w:t xml:space="preserve">regardless of the number of job searches undertaken by the individual. The amounts otherwise payable under paragraph (a) of this section shall be reduced by any amounts the individual is entitled to be paid or reimbursed for such expenses from any other source. </w:t>
            </w:r>
            <w:bookmarkStart w:id="6" w:name="se20.3.617_135"/>
            <w:bookmarkEnd w:id="6"/>
          </w:p>
          <w:p w:rsidR="00E81B58" w:rsidRPr="00C164B7" w:rsidRDefault="00E81B58" w:rsidP="009E40F7">
            <w:pPr>
              <w:pStyle w:val="ListParagraph"/>
              <w:numPr>
                <w:ilvl w:val="0"/>
                <w:numId w:val="21"/>
              </w:numPr>
              <w:spacing w:after="0" w:line="240" w:lineRule="auto"/>
              <w:ind w:left="209" w:hanging="209"/>
              <w:outlineLvl w:val="1"/>
              <w:rPr>
                <w:rFonts w:eastAsia="Times New Roman" w:cs="Arial"/>
                <w:sz w:val="12"/>
                <w:szCs w:val="12"/>
              </w:rPr>
            </w:pPr>
            <w:r w:rsidRPr="00C164B7">
              <w:rPr>
                <w:rFonts w:eastAsia="Times New Roman" w:cs="Arial"/>
                <w:b/>
                <w:sz w:val="12"/>
                <w:szCs w:val="12"/>
              </w:rPr>
              <w:t xml:space="preserve">TEGL 5-15: </w:t>
            </w:r>
            <w:r w:rsidRPr="00C164B7">
              <w:rPr>
                <w:rFonts w:eastAsia="Times New Roman" w:cs="Arial"/>
                <w:sz w:val="12"/>
                <w:szCs w:val="12"/>
              </w:rPr>
              <w:t xml:space="preserve">The percentage of job search expenses that may be paid on behalf of a qualified participant is </w:t>
            </w:r>
            <w:r w:rsidRPr="00C164B7">
              <w:rPr>
                <w:rFonts w:eastAsia="Times New Roman" w:cs="Arial"/>
                <w:b/>
                <w:sz w:val="12"/>
                <w:szCs w:val="12"/>
              </w:rPr>
              <w:t>90% of the total expenses, but capped at $1,250</w:t>
            </w:r>
            <w:r w:rsidRPr="00C164B7">
              <w:rPr>
                <w:rFonts w:eastAsia="Times New Roman" w:cs="Arial"/>
                <w:sz w:val="12"/>
                <w:szCs w:val="12"/>
              </w:rPr>
              <w:t>.</w:t>
            </w:r>
          </w:p>
          <w:p w:rsidR="00E81B58" w:rsidRPr="00C164B7" w:rsidRDefault="00E81B58" w:rsidP="009E40F7">
            <w:pPr>
              <w:pStyle w:val="ListParagraph"/>
              <w:numPr>
                <w:ilvl w:val="0"/>
                <w:numId w:val="21"/>
              </w:numPr>
              <w:autoSpaceDE w:val="0"/>
              <w:autoSpaceDN w:val="0"/>
              <w:adjustRightInd w:val="0"/>
              <w:spacing w:after="0" w:line="240" w:lineRule="auto"/>
              <w:ind w:left="209" w:hanging="209"/>
              <w:outlineLvl w:val="1"/>
              <w:rPr>
                <w:rFonts w:cs="NewCenturySchlbk-Roman"/>
                <w:sz w:val="12"/>
                <w:szCs w:val="12"/>
              </w:rPr>
            </w:pPr>
            <w:r w:rsidRPr="00C164B7">
              <w:rPr>
                <w:rFonts w:eastAsia="Times New Roman" w:cs="Arial"/>
                <w:b/>
                <w:sz w:val="12"/>
                <w:szCs w:val="12"/>
              </w:rPr>
              <w:t>TEGL 5-15, Change 1 Attachment A:</w:t>
            </w:r>
            <w:r w:rsidRPr="00C164B7">
              <w:rPr>
                <w:rFonts w:eastAsia="Times New Roman" w:cs="Arial"/>
                <w:sz w:val="12"/>
                <w:szCs w:val="12"/>
              </w:rPr>
              <w:t xml:space="preserve"> Because the 2015 Program provides a higher maximum reimbursement amount for a job search allowance, the “$800” in Section 617.34(b) must be applied as if it read </w:t>
            </w:r>
            <w:r w:rsidRPr="00C164B7">
              <w:rPr>
                <w:rFonts w:eastAsia="Times New Roman" w:cs="Arial"/>
                <w:b/>
                <w:sz w:val="12"/>
                <w:szCs w:val="12"/>
              </w:rPr>
              <w:t>“$1,250</w:t>
            </w:r>
            <w:r w:rsidRPr="00C164B7">
              <w:rPr>
                <w:rFonts w:eastAsia="Times New Roman" w:cs="Arial"/>
                <w:sz w:val="12"/>
                <w:szCs w:val="12"/>
              </w:rPr>
              <w:t>.”</w:t>
            </w:r>
          </w:p>
          <w:p w:rsidR="00E81B58" w:rsidRPr="00C164B7" w:rsidRDefault="00E81B58" w:rsidP="009E40F7">
            <w:pPr>
              <w:pStyle w:val="ListParagraph"/>
              <w:numPr>
                <w:ilvl w:val="0"/>
                <w:numId w:val="21"/>
              </w:numPr>
              <w:autoSpaceDE w:val="0"/>
              <w:autoSpaceDN w:val="0"/>
              <w:adjustRightInd w:val="0"/>
              <w:spacing w:after="0" w:line="240" w:lineRule="auto"/>
              <w:ind w:left="209" w:hanging="209"/>
              <w:outlineLvl w:val="1"/>
              <w:rPr>
                <w:rFonts w:cs="NewCenturySchlbk-Roman"/>
                <w:sz w:val="12"/>
                <w:szCs w:val="12"/>
              </w:rPr>
            </w:pPr>
            <w:r w:rsidRPr="00C164B7">
              <w:rPr>
                <w:rFonts w:eastAsia="Times New Roman" w:cs="Arial"/>
                <w:b/>
                <w:sz w:val="12"/>
                <w:szCs w:val="12"/>
              </w:rPr>
              <w:t>TAARA 2015 Sec. 237</w:t>
            </w:r>
            <w:r w:rsidRPr="00C164B7">
              <w:rPr>
                <w:rFonts w:cs="NewCenturySchlbk-Roman"/>
                <w:sz w:val="12"/>
                <w:szCs w:val="12"/>
              </w:rPr>
              <w:t xml:space="preserve"> (</w:t>
            </w:r>
            <w:r w:rsidRPr="00C164B7">
              <w:rPr>
                <w:rFonts w:cs="NewCenturySchlbk-Roman"/>
                <w:b/>
                <w:sz w:val="12"/>
                <w:szCs w:val="12"/>
              </w:rPr>
              <w:t>b)(2)</w:t>
            </w:r>
            <w:r w:rsidRPr="00C164B7">
              <w:rPr>
                <w:rFonts w:cs="NewCenturySchlbk-Roman"/>
                <w:sz w:val="12"/>
                <w:szCs w:val="12"/>
              </w:rPr>
              <w:t xml:space="preserve">—Reimbursement </w:t>
            </w:r>
            <w:r w:rsidRPr="00C164B7">
              <w:rPr>
                <w:rFonts w:cs="NewCenturySchlbk-Roman"/>
                <w:b/>
                <w:sz w:val="12"/>
                <w:szCs w:val="12"/>
              </w:rPr>
              <w:t>may not exceed $1,250</w:t>
            </w:r>
            <w:r w:rsidRPr="00C164B7">
              <w:rPr>
                <w:rFonts w:cs="NewCenturySchlbk-Roman"/>
                <w:sz w:val="12"/>
                <w:szCs w:val="12"/>
              </w:rPr>
              <w:t xml:space="preserve"> for any worker.</w:t>
            </w:r>
          </w:p>
          <w:p w:rsidR="00E81B58" w:rsidRDefault="00E81B58" w:rsidP="00E81B58">
            <w:pPr>
              <w:rPr>
                <w:rFonts w:eastAsia="Times New Roman" w:cs="Arial"/>
                <w:b/>
                <w:sz w:val="8"/>
                <w:szCs w:val="8"/>
              </w:rPr>
            </w:pPr>
          </w:p>
          <w:p w:rsidR="00E81B58" w:rsidRDefault="00E81B58" w:rsidP="00E81B58">
            <w:pPr>
              <w:rPr>
                <w:rFonts w:eastAsia="Times New Roman" w:cs="Arial"/>
                <w:b/>
                <w:sz w:val="8"/>
                <w:szCs w:val="8"/>
              </w:rPr>
            </w:pPr>
          </w:p>
          <w:p w:rsidR="00C95FBE" w:rsidRPr="00501BA5" w:rsidRDefault="00C95FBE" w:rsidP="00E81B58">
            <w:pPr>
              <w:rPr>
                <w:rFonts w:eastAsia="Times New Roman" w:cs="Arial"/>
                <w:b/>
                <w:sz w:val="8"/>
                <w:szCs w:val="8"/>
              </w:rPr>
            </w:pPr>
          </w:p>
          <w:p w:rsidR="00E81B58" w:rsidRPr="00856BA9" w:rsidRDefault="00E81B58" w:rsidP="00E81B58">
            <w:pPr>
              <w:outlineLvl w:val="1"/>
              <w:rPr>
                <w:rFonts w:eastAsia="Times New Roman" w:cs="Arial"/>
                <w:b/>
                <w:bCs/>
                <w:caps/>
                <w:sz w:val="12"/>
                <w:szCs w:val="12"/>
                <w:u w:val="single"/>
              </w:rPr>
            </w:pPr>
            <w:r>
              <w:rPr>
                <w:rFonts w:eastAsia="Times New Roman" w:cs="Arial"/>
                <w:b/>
                <w:bCs/>
                <w:caps/>
                <w:sz w:val="12"/>
                <w:szCs w:val="12"/>
                <w:u w:val="single"/>
              </w:rPr>
              <w:lastRenderedPageBreak/>
              <w:t>Time and method of payment</w:t>
            </w:r>
          </w:p>
          <w:p w:rsidR="00E81B58" w:rsidRPr="00501BA5" w:rsidRDefault="00E81B58" w:rsidP="00E81B58">
            <w:pPr>
              <w:outlineLvl w:val="1"/>
              <w:rPr>
                <w:rFonts w:eastAsia="Times New Roman" w:cs="Arial"/>
                <w:b/>
                <w:bCs/>
                <w:sz w:val="12"/>
                <w:szCs w:val="12"/>
              </w:rPr>
            </w:pPr>
            <w:r w:rsidRPr="00501BA5">
              <w:rPr>
                <w:rFonts w:eastAsia="Times New Roman" w:cs="Arial"/>
                <w:b/>
                <w:bCs/>
                <w:sz w:val="12"/>
                <w:szCs w:val="12"/>
              </w:rPr>
              <w:t>20 CFR 617.35   </w:t>
            </w:r>
          </w:p>
          <w:p w:rsidR="00E81B58" w:rsidRPr="00501BA5" w:rsidRDefault="00E81B58" w:rsidP="00E81B58">
            <w:pPr>
              <w:rPr>
                <w:rFonts w:eastAsia="Times New Roman" w:cs="Arial"/>
                <w:sz w:val="12"/>
                <w:szCs w:val="12"/>
              </w:rPr>
            </w:pPr>
            <w:r w:rsidRPr="00501BA5">
              <w:rPr>
                <w:rFonts w:eastAsia="Times New Roman" w:cs="Arial"/>
                <w:b/>
                <w:sz w:val="12"/>
                <w:szCs w:val="12"/>
              </w:rPr>
              <w:t xml:space="preserve">(a) </w:t>
            </w:r>
            <w:r w:rsidRPr="00501BA5">
              <w:rPr>
                <w:rFonts w:eastAsia="Times New Roman" w:cs="Arial"/>
                <w:b/>
                <w:i/>
                <w:iCs/>
                <w:sz w:val="12"/>
                <w:szCs w:val="12"/>
              </w:rPr>
              <w:t>Determinations.</w:t>
            </w:r>
            <w:r w:rsidRPr="00501BA5">
              <w:rPr>
                <w:rFonts w:eastAsia="Times New Roman" w:cs="Arial"/>
                <w:sz w:val="12"/>
                <w:szCs w:val="12"/>
              </w:rPr>
              <w:t xml:space="preserve"> A State agency shall promptly make and record determinations necessary to assure entitlement of an individual to a job search allowance at any time, before or after a certification covering the individual is made. No job search allowance may be paid or advanced to an individual until the State agency determines that the individual is covered under a certification. A State agency shall make payment as promptly as possible upon determining that the individual is covered under a certification and is otherwise eligible. </w:t>
            </w:r>
          </w:p>
          <w:p w:rsidR="00E81B58" w:rsidRPr="00501BA5" w:rsidRDefault="00E81B58" w:rsidP="00E81B58">
            <w:pPr>
              <w:rPr>
                <w:rFonts w:eastAsia="Times New Roman" w:cs="Arial"/>
                <w:sz w:val="12"/>
                <w:szCs w:val="12"/>
              </w:rPr>
            </w:pPr>
            <w:r w:rsidRPr="00501BA5">
              <w:rPr>
                <w:rFonts w:eastAsia="Times New Roman" w:cs="Arial"/>
                <w:b/>
                <w:sz w:val="12"/>
                <w:szCs w:val="12"/>
              </w:rPr>
              <w:t xml:space="preserve">(b) </w:t>
            </w:r>
            <w:r w:rsidRPr="00501BA5">
              <w:rPr>
                <w:rFonts w:eastAsia="Times New Roman" w:cs="Arial"/>
                <w:b/>
                <w:i/>
                <w:iCs/>
                <w:sz w:val="12"/>
                <w:szCs w:val="12"/>
              </w:rPr>
              <w:t>Payment</w:t>
            </w:r>
            <w:r w:rsidRPr="00501BA5">
              <w:rPr>
                <w:rFonts w:eastAsia="Times New Roman" w:cs="Arial"/>
                <w:i/>
                <w:iCs/>
                <w:sz w:val="12"/>
                <w:szCs w:val="12"/>
              </w:rPr>
              <w:t>.</w:t>
            </w:r>
            <w:r w:rsidRPr="00501BA5">
              <w:rPr>
                <w:rFonts w:eastAsia="Times New Roman" w:cs="Arial"/>
                <w:sz w:val="12"/>
                <w:szCs w:val="12"/>
              </w:rPr>
              <w:t xml:space="preserve"> Unless paragraph (a) of this section applies, a job search allowance shall be paid promptly after an individual completes a job search and complies with paragraph (d) of this section. </w:t>
            </w:r>
          </w:p>
          <w:p w:rsidR="00E81B58" w:rsidRPr="00501BA5" w:rsidRDefault="00E81B58" w:rsidP="00E81B58">
            <w:pPr>
              <w:rPr>
                <w:rFonts w:eastAsia="Times New Roman" w:cs="Arial"/>
                <w:sz w:val="12"/>
                <w:szCs w:val="12"/>
              </w:rPr>
            </w:pPr>
            <w:r w:rsidRPr="00501BA5">
              <w:rPr>
                <w:rFonts w:eastAsia="Times New Roman" w:cs="Arial"/>
                <w:b/>
                <w:sz w:val="12"/>
                <w:szCs w:val="12"/>
              </w:rPr>
              <w:t xml:space="preserve">(c) </w:t>
            </w:r>
            <w:r w:rsidRPr="00501BA5">
              <w:rPr>
                <w:rFonts w:eastAsia="Times New Roman" w:cs="Arial"/>
                <w:b/>
                <w:i/>
                <w:iCs/>
                <w:sz w:val="12"/>
                <w:szCs w:val="12"/>
              </w:rPr>
              <w:t>Advances</w:t>
            </w:r>
            <w:r w:rsidRPr="00501BA5">
              <w:rPr>
                <w:rFonts w:eastAsia="Times New Roman" w:cs="Arial"/>
                <w:i/>
                <w:iCs/>
                <w:sz w:val="12"/>
                <w:szCs w:val="12"/>
              </w:rPr>
              <w:t>.</w:t>
            </w:r>
            <w:r w:rsidRPr="00501BA5">
              <w:rPr>
                <w:rFonts w:eastAsia="Times New Roman" w:cs="Arial"/>
                <w:sz w:val="12"/>
                <w:szCs w:val="12"/>
              </w:rPr>
              <w:t xml:space="preserve"> A State agency may advance an individual (except an individual not yet covered under a certification) 60 percent of the estimated amount of the job search allowance payable on completion of the job search, but not exceeding $360, within 5 days prior to commencement of a job search. Such advance shall be deducted from any payment under paragraph (b) of this section. </w:t>
            </w:r>
          </w:p>
          <w:p w:rsidR="00E81B58" w:rsidRPr="00501BA5" w:rsidRDefault="00E81B58" w:rsidP="00E81B58">
            <w:pPr>
              <w:rPr>
                <w:rFonts w:eastAsia="Times New Roman" w:cs="Arial"/>
                <w:b/>
                <w:sz w:val="12"/>
                <w:szCs w:val="12"/>
              </w:rPr>
            </w:pPr>
            <w:r w:rsidRPr="00501BA5">
              <w:rPr>
                <w:rFonts w:cs="Arial"/>
                <w:b/>
                <w:sz w:val="12"/>
                <w:szCs w:val="12"/>
              </w:rPr>
              <w:t xml:space="preserve">(d) </w:t>
            </w:r>
            <w:r w:rsidRPr="00501BA5">
              <w:rPr>
                <w:rFonts w:cs="Arial"/>
                <w:b/>
                <w:i/>
                <w:iCs/>
                <w:sz w:val="12"/>
                <w:szCs w:val="12"/>
              </w:rPr>
              <w:t>Worker evidence</w:t>
            </w:r>
            <w:r w:rsidRPr="00501BA5">
              <w:rPr>
                <w:rFonts w:cs="Arial"/>
                <w:i/>
                <w:iCs/>
                <w:sz w:val="12"/>
                <w:szCs w:val="12"/>
              </w:rPr>
              <w:t>.</w:t>
            </w:r>
            <w:r w:rsidRPr="00501BA5">
              <w:rPr>
                <w:rFonts w:cs="Arial"/>
                <w:sz w:val="12"/>
                <w:szCs w:val="12"/>
              </w:rPr>
              <w:t xml:space="preserve"> On completion of a job search, the individual shall certify on forms furnished by the State agency as to employer contacts made and amounts expended daily for lodging and meals. Receipts shall be required for all lodging and purchased transportation expenses incurred by the individual pursuant to the job search. An adjustment shall be made if the amount of an advance is less or more than the amount to which the individual is entitled under sec. 617.34.</w:t>
            </w:r>
          </w:p>
          <w:p w:rsidR="00E81B58" w:rsidRPr="00501BA5" w:rsidRDefault="00E81B58" w:rsidP="00E81B58">
            <w:pPr>
              <w:outlineLvl w:val="1"/>
              <w:rPr>
                <w:rFonts w:eastAsia="Times New Roman" w:cs="Arial"/>
                <w:b/>
                <w:bCs/>
                <w:sz w:val="8"/>
                <w:szCs w:val="8"/>
              </w:rPr>
            </w:pPr>
          </w:p>
          <w:p w:rsidR="00E81B58" w:rsidRPr="00856BA9" w:rsidRDefault="00E81B58" w:rsidP="00E81B58">
            <w:pPr>
              <w:outlineLvl w:val="1"/>
              <w:rPr>
                <w:rFonts w:eastAsia="Times New Roman" w:cs="Arial"/>
                <w:b/>
                <w:bCs/>
                <w:sz w:val="12"/>
                <w:szCs w:val="12"/>
                <w:u w:val="single"/>
              </w:rPr>
            </w:pPr>
            <w:r w:rsidRPr="00856BA9">
              <w:rPr>
                <w:rFonts w:eastAsia="Times New Roman" w:cs="Arial"/>
                <w:b/>
                <w:bCs/>
                <w:sz w:val="12"/>
                <w:szCs w:val="12"/>
                <w:u w:val="single"/>
              </w:rPr>
              <w:t>FINAL PAYMENT</w:t>
            </w:r>
          </w:p>
          <w:p w:rsidR="00E81B58" w:rsidRPr="00501BA5" w:rsidRDefault="00E81B58" w:rsidP="00E81B58">
            <w:pPr>
              <w:outlineLvl w:val="1"/>
              <w:rPr>
                <w:rFonts w:eastAsia="Times New Roman" w:cs="Arial"/>
                <w:b/>
                <w:bCs/>
                <w:sz w:val="12"/>
                <w:szCs w:val="12"/>
              </w:rPr>
            </w:pPr>
            <w:r w:rsidRPr="00501BA5">
              <w:rPr>
                <w:rFonts w:eastAsia="Times New Roman" w:cs="Arial"/>
                <w:b/>
                <w:bCs/>
                <w:sz w:val="12"/>
                <w:szCs w:val="12"/>
              </w:rPr>
              <w:t>20 CFR 617.33   Findings required.</w:t>
            </w:r>
          </w:p>
          <w:p w:rsidR="00E81B58" w:rsidRPr="00501BA5" w:rsidRDefault="00E81B58" w:rsidP="00E81B58">
            <w:pPr>
              <w:rPr>
                <w:rFonts w:eastAsia="Times New Roman" w:cs="Arial"/>
                <w:sz w:val="12"/>
                <w:szCs w:val="12"/>
              </w:rPr>
            </w:pPr>
            <w:r w:rsidRPr="00501BA5">
              <w:rPr>
                <w:rFonts w:eastAsia="Times New Roman" w:cs="Arial"/>
                <w:b/>
                <w:sz w:val="12"/>
                <w:szCs w:val="12"/>
              </w:rPr>
              <w:t xml:space="preserve">(a) </w:t>
            </w:r>
            <w:r w:rsidRPr="00501BA5">
              <w:rPr>
                <w:rFonts w:eastAsia="Times New Roman" w:cs="Arial"/>
                <w:b/>
                <w:i/>
                <w:iCs/>
                <w:sz w:val="12"/>
                <w:szCs w:val="12"/>
              </w:rPr>
              <w:t>Findings by liable State</w:t>
            </w:r>
            <w:r w:rsidRPr="00501BA5">
              <w:rPr>
                <w:rFonts w:eastAsia="Times New Roman" w:cs="Arial"/>
                <w:i/>
                <w:iCs/>
                <w:sz w:val="12"/>
                <w:szCs w:val="12"/>
              </w:rPr>
              <w:t>.</w:t>
            </w:r>
            <w:r w:rsidRPr="00501BA5">
              <w:rPr>
                <w:rFonts w:eastAsia="Times New Roman" w:cs="Arial"/>
                <w:sz w:val="12"/>
                <w:szCs w:val="12"/>
              </w:rPr>
              <w:t xml:space="preserve"> Before final payment of a job search allowance may be approved, the following findings shall be made by the liable State: </w:t>
            </w:r>
          </w:p>
          <w:p w:rsidR="00E81B58" w:rsidRPr="00501BA5" w:rsidRDefault="00E81B58" w:rsidP="00E81B58">
            <w:pPr>
              <w:ind w:left="309"/>
              <w:rPr>
                <w:rFonts w:eastAsia="Times New Roman" w:cs="Arial"/>
                <w:sz w:val="12"/>
                <w:szCs w:val="12"/>
              </w:rPr>
            </w:pPr>
            <w:r w:rsidRPr="00501BA5">
              <w:rPr>
                <w:rFonts w:eastAsia="Times New Roman" w:cs="Arial"/>
                <w:b/>
                <w:sz w:val="12"/>
                <w:szCs w:val="12"/>
              </w:rPr>
              <w:t>(1)</w:t>
            </w:r>
            <w:r w:rsidRPr="00501BA5">
              <w:rPr>
                <w:rFonts w:eastAsia="Times New Roman" w:cs="Arial"/>
                <w:sz w:val="12"/>
                <w:szCs w:val="12"/>
              </w:rPr>
              <w:t xml:space="preserve"> The individual meets the eligibility requirements for a job search allowance specified in §617.32(a) (1) through (4); </w:t>
            </w:r>
          </w:p>
          <w:p w:rsidR="00E81B58" w:rsidRPr="00501BA5" w:rsidRDefault="00E81B58" w:rsidP="00E81B58">
            <w:pPr>
              <w:ind w:left="309"/>
              <w:rPr>
                <w:rFonts w:eastAsia="Times New Roman" w:cs="Arial"/>
                <w:sz w:val="12"/>
                <w:szCs w:val="12"/>
              </w:rPr>
            </w:pPr>
            <w:r w:rsidRPr="00501BA5">
              <w:rPr>
                <w:rFonts w:eastAsia="Times New Roman" w:cs="Arial"/>
                <w:b/>
                <w:sz w:val="12"/>
                <w:szCs w:val="12"/>
              </w:rPr>
              <w:t>(2)</w:t>
            </w:r>
            <w:r w:rsidRPr="00501BA5">
              <w:rPr>
                <w:rFonts w:eastAsia="Times New Roman" w:cs="Arial"/>
                <w:sz w:val="12"/>
                <w:szCs w:val="12"/>
              </w:rPr>
              <w:t xml:space="preserve"> The application for a job search allowance was submitted by the individual within the time limits specified in §617.31(c); and </w:t>
            </w:r>
          </w:p>
          <w:p w:rsidR="00E81B58" w:rsidRPr="00501BA5" w:rsidRDefault="00E81B58" w:rsidP="00E81B58">
            <w:pPr>
              <w:ind w:left="309"/>
              <w:rPr>
                <w:rFonts w:eastAsia="Times New Roman" w:cs="Arial"/>
                <w:sz w:val="12"/>
                <w:szCs w:val="12"/>
              </w:rPr>
            </w:pPr>
            <w:r w:rsidRPr="00501BA5">
              <w:rPr>
                <w:rFonts w:eastAsia="Times New Roman" w:cs="Arial"/>
                <w:b/>
                <w:sz w:val="12"/>
                <w:szCs w:val="12"/>
              </w:rPr>
              <w:t>(3)</w:t>
            </w:r>
            <w:r w:rsidRPr="00501BA5">
              <w:rPr>
                <w:rFonts w:eastAsia="Times New Roman" w:cs="Arial"/>
                <w:sz w:val="12"/>
                <w:szCs w:val="12"/>
              </w:rPr>
              <w:t xml:space="preserve"> The individual completed the job search within the time limits stated in §617.32(a)(5), and the requirements of paragraphs (b) and (c) of §617.32 have been met. </w:t>
            </w:r>
          </w:p>
          <w:p w:rsidR="00E81B58" w:rsidRPr="00501BA5" w:rsidRDefault="00E81B58" w:rsidP="00E81B58">
            <w:pPr>
              <w:rPr>
                <w:rFonts w:eastAsia="Times New Roman" w:cs="Arial"/>
                <w:sz w:val="12"/>
                <w:szCs w:val="12"/>
              </w:rPr>
            </w:pPr>
            <w:r w:rsidRPr="00501BA5">
              <w:rPr>
                <w:rFonts w:eastAsia="Times New Roman" w:cs="Arial"/>
                <w:b/>
                <w:sz w:val="12"/>
                <w:szCs w:val="12"/>
              </w:rPr>
              <w:t xml:space="preserve">(b) </w:t>
            </w:r>
            <w:r w:rsidRPr="00501BA5">
              <w:rPr>
                <w:rFonts w:eastAsia="Times New Roman" w:cs="Arial"/>
                <w:b/>
                <w:i/>
                <w:iCs/>
                <w:sz w:val="12"/>
                <w:szCs w:val="12"/>
              </w:rPr>
              <w:t>Agent State.</w:t>
            </w:r>
            <w:r w:rsidRPr="00501BA5">
              <w:rPr>
                <w:rFonts w:eastAsia="Times New Roman" w:cs="Arial"/>
                <w:sz w:val="12"/>
                <w:szCs w:val="12"/>
              </w:rPr>
              <w:t xml:space="preserve"> </w:t>
            </w:r>
          </w:p>
          <w:p w:rsidR="00E81B58" w:rsidRPr="00501BA5" w:rsidRDefault="00E81B58" w:rsidP="00E81B58">
            <w:pPr>
              <w:ind w:left="309"/>
              <w:rPr>
                <w:rFonts w:eastAsia="Times New Roman" w:cs="Arial"/>
                <w:sz w:val="12"/>
                <w:szCs w:val="12"/>
              </w:rPr>
            </w:pPr>
            <w:r w:rsidRPr="00501BA5">
              <w:rPr>
                <w:rFonts w:eastAsia="Times New Roman" w:cs="Arial"/>
                <w:b/>
                <w:sz w:val="12"/>
                <w:szCs w:val="12"/>
              </w:rPr>
              <w:t>(1)</w:t>
            </w:r>
            <w:r w:rsidRPr="00501BA5">
              <w:rPr>
                <w:rFonts w:eastAsia="Times New Roman" w:cs="Arial"/>
                <w:sz w:val="12"/>
                <w:szCs w:val="12"/>
              </w:rPr>
              <w:t xml:space="preserve"> When an individual files an application for a job search allowance with respect to a job search conducted in a State other than the liable State, the State agency of the State in which the individual conducts the job search shall serve as the agent State and be responsible for assisting the individual in conducting the job search and in filing an application for a job search allowance with the liable State, and for assisting the liable State by furnishing to it any information required for the liable State's determination of the claim. </w:t>
            </w:r>
          </w:p>
          <w:p w:rsidR="00E81B58" w:rsidRPr="005F5897" w:rsidRDefault="00E81B58" w:rsidP="00E81B58">
            <w:pPr>
              <w:ind w:left="309"/>
              <w:rPr>
                <w:rFonts w:eastAsia="Times New Roman" w:cs="Arial"/>
                <w:sz w:val="18"/>
                <w:szCs w:val="18"/>
              </w:rPr>
            </w:pPr>
            <w:r w:rsidRPr="00501BA5">
              <w:rPr>
                <w:rFonts w:eastAsia="Times New Roman" w:cs="Arial"/>
                <w:b/>
                <w:sz w:val="12"/>
                <w:szCs w:val="12"/>
              </w:rPr>
              <w:t>(2)</w:t>
            </w:r>
            <w:r w:rsidRPr="00501BA5">
              <w:rPr>
                <w:rFonts w:eastAsia="Times New Roman" w:cs="Arial"/>
                <w:sz w:val="12"/>
                <w:szCs w:val="12"/>
              </w:rPr>
              <w:t xml:space="preserve"> The agent State shall cooperate fully with the liable State in carrying out its activities and functions with regard to such applications</w:t>
            </w:r>
            <w:r w:rsidRPr="005F5897">
              <w:rPr>
                <w:rFonts w:eastAsia="Times New Roman" w:cs="Arial"/>
                <w:sz w:val="18"/>
                <w:szCs w:val="18"/>
              </w:rPr>
              <w:t xml:space="preserve">. </w:t>
            </w:r>
          </w:p>
          <w:p w:rsidR="00E81B58" w:rsidRPr="00501BA5" w:rsidRDefault="00E81B58" w:rsidP="00E81B58">
            <w:pPr>
              <w:rPr>
                <w:rFonts w:eastAsia="Times New Roman" w:cs="Arial"/>
                <w:b/>
                <w:sz w:val="8"/>
                <w:szCs w:val="8"/>
              </w:rPr>
            </w:pPr>
            <w:bookmarkStart w:id="7" w:name="se20.3.617_134"/>
            <w:bookmarkEnd w:id="7"/>
          </w:p>
          <w:p w:rsidR="00E81B58" w:rsidRPr="001C6109" w:rsidRDefault="00E81B58" w:rsidP="00E81B58">
            <w:pPr>
              <w:autoSpaceDE w:val="0"/>
              <w:autoSpaceDN w:val="0"/>
              <w:adjustRightInd w:val="0"/>
              <w:rPr>
                <w:rFonts w:cs="NewCenturySchlbk-Roman"/>
                <w:b/>
                <w:color w:val="FF0000"/>
                <w:sz w:val="12"/>
                <w:szCs w:val="12"/>
              </w:rPr>
            </w:pPr>
            <w:r w:rsidRPr="00856BA9">
              <w:rPr>
                <w:rFonts w:cs="NewCenturySchlbk-Roman"/>
                <w:b/>
                <w:caps/>
                <w:sz w:val="12"/>
                <w:szCs w:val="12"/>
                <w:u w:val="single"/>
              </w:rPr>
              <w:t>ESD TAA Job Search Allowances Procedures</w:t>
            </w:r>
            <w:r w:rsidRPr="00501BA5">
              <w:rPr>
                <w:rFonts w:cs="NewCenturySchlbk-Roman"/>
                <w:b/>
                <w:sz w:val="12"/>
                <w:szCs w:val="12"/>
              </w:rPr>
              <w:t xml:space="preserve">-Extension of 2011: </w:t>
            </w:r>
            <w:r w:rsidR="001C6109" w:rsidRPr="001C6109">
              <w:rPr>
                <w:rFonts w:cs="NewCenturySchlbk-Roman"/>
                <w:b/>
                <w:color w:val="FF0000"/>
                <w:sz w:val="12"/>
                <w:szCs w:val="12"/>
                <w:highlight w:val="yellow"/>
              </w:rPr>
              <w:t>BASED UPON STATE UI LAW NOTED BUT WHERE, HAVE BEEN UNABLE TO FIND SPECIFIED NUMBER MILES</w:t>
            </w:r>
          </w:p>
          <w:p w:rsidR="00E81B58" w:rsidRPr="00C164B7" w:rsidRDefault="00E81B58" w:rsidP="009E40F7">
            <w:pPr>
              <w:pStyle w:val="ListParagraph"/>
              <w:numPr>
                <w:ilvl w:val="0"/>
                <w:numId w:val="21"/>
              </w:numPr>
              <w:autoSpaceDE w:val="0"/>
              <w:autoSpaceDN w:val="0"/>
              <w:adjustRightInd w:val="0"/>
              <w:spacing w:after="0" w:line="240" w:lineRule="auto"/>
              <w:ind w:left="209" w:hanging="209"/>
              <w:rPr>
                <w:rFonts w:cs="NewCenturySchlbk-Roman"/>
                <w:sz w:val="12"/>
                <w:szCs w:val="12"/>
              </w:rPr>
            </w:pPr>
            <w:r w:rsidRPr="00C164B7">
              <w:rPr>
                <w:rFonts w:cs="NewCenturySchlbk-Roman"/>
                <w:b/>
                <w:sz w:val="12"/>
                <w:szCs w:val="12"/>
              </w:rPr>
              <w:t xml:space="preserve">Statewide Commuting Area: </w:t>
            </w:r>
            <w:r w:rsidRPr="00C164B7">
              <w:rPr>
                <w:rFonts w:cs="NewCenturySchlbk-Roman"/>
                <w:sz w:val="12"/>
                <w:szCs w:val="12"/>
              </w:rPr>
              <w:t xml:space="preserve">For a participant to receive an out-of-area job search allowance, the location of the interview must be more than </w:t>
            </w:r>
            <w:r w:rsidRPr="00C164B7">
              <w:rPr>
                <w:rFonts w:cs="NewCenturySchlbk-Roman"/>
                <w:b/>
                <w:sz w:val="12"/>
                <w:szCs w:val="12"/>
                <w:highlight w:val="yellow"/>
              </w:rPr>
              <w:t>50 miles one-way</w:t>
            </w:r>
            <w:r w:rsidR="00E51D52" w:rsidRPr="00C164B7">
              <w:rPr>
                <w:rFonts w:cs="NewCenturySchlbk-Roman"/>
                <w:b/>
                <w:sz w:val="12"/>
                <w:szCs w:val="12"/>
              </w:rPr>
              <w:t>-</w:t>
            </w:r>
            <w:r w:rsidR="00E51D52" w:rsidRPr="000969E4">
              <w:rPr>
                <w:rFonts w:cs="NewCenturySchlbk-Roman"/>
                <w:b/>
                <w:color w:val="FF0000"/>
                <w:sz w:val="12"/>
                <w:szCs w:val="12"/>
                <w:highlight w:val="yellow"/>
              </w:rPr>
              <w:t>PER CONSUELO, WHY DIFFERENT THAN LIMIT UNDER 2-</w:t>
            </w:r>
            <w:r w:rsidR="000969E4">
              <w:rPr>
                <w:rFonts w:cs="NewCenturySchlbk-Roman"/>
                <w:b/>
                <w:color w:val="FF0000"/>
                <w:sz w:val="12"/>
                <w:szCs w:val="12"/>
              </w:rPr>
              <w:t>G</w:t>
            </w:r>
            <w:r w:rsidR="00E51D52" w:rsidRPr="000969E4">
              <w:rPr>
                <w:rFonts w:cs="NewCenturySchlbk-Roman"/>
                <w:b/>
                <w:color w:val="FF0000"/>
                <w:sz w:val="12"/>
                <w:szCs w:val="12"/>
              </w:rPr>
              <w:t>?</w:t>
            </w:r>
            <w:r w:rsidRPr="00C164B7">
              <w:rPr>
                <w:rFonts w:cs="NewCenturySchlbk-Roman"/>
                <w:color w:val="FF0000"/>
                <w:sz w:val="12"/>
                <w:szCs w:val="12"/>
              </w:rPr>
              <w:t xml:space="preserve"> </w:t>
            </w:r>
            <w:r w:rsidRPr="00C164B7">
              <w:rPr>
                <w:rFonts w:cs="NewCenturySchlbk-Roman"/>
                <w:sz w:val="12"/>
                <w:szCs w:val="12"/>
              </w:rPr>
              <w:t>from the participant’s residence.</w:t>
            </w:r>
          </w:p>
          <w:p w:rsidR="00E81B58" w:rsidRPr="00C164B7" w:rsidRDefault="00E81B58" w:rsidP="009E40F7">
            <w:pPr>
              <w:pStyle w:val="ListParagraph"/>
              <w:numPr>
                <w:ilvl w:val="0"/>
                <w:numId w:val="21"/>
              </w:numPr>
              <w:autoSpaceDE w:val="0"/>
              <w:autoSpaceDN w:val="0"/>
              <w:adjustRightInd w:val="0"/>
              <w:spacing w:after="0" w:line="240" w:lineRule="auto"/>
              <w:ind w:left="209" w:hanging="209"/>
              <w:rPr>
                <w:rFonts w:cs="NewCenturySchlbk-Roman"/>
                <w:sz w:val="12"/>
                <w:szCs w:val="12"/>
              </w:rPr>
            </w:pPr>
            <w:r w:rsidRPr="00C164B7">
              <w:rPr>
                <w:rFonts w:cs="NewCenturySchlbk-Roman"/>
                <w:b/>
                <w:sz w:val="12"/>
                <w:szCs w:val="12"/>
              </w:rPr>
              <w:t xml:space="preserve">Verification: </w:t>
            </w:r>
            <w:r w:rsidRPr="00C164B7">
              <w:rPr>
                <w:rFonts w:cs="NewCenturySchlbk-Roman"/>
                <w:sz w:val="12"/>
                <w:szCs w:val="12"/>
              </w:rPr>
              <w:t>Verify by fax, phone, a letter on company letterhead, or email that the participant has a scheduled out-of-are employment interview.</w:t>
            </w:r>
          </w:p>
          <w:p w:rsidR="00E81B58" w:rsidRPr="00C164B7" w:rsidRDefault="00E81B58" w:rsidP="009E40F7">
            <w:pPr>
              <w:pStyle w:val="ListParagraph"/>
              <w:numPr>
                <w:ilvl w:val="0"/>
                <w:numId w:val="21"/>
              </w:numPr>
              <w:autoSpaceDE w:val="0"/>
              <w:autoSpaceDN w:val="0"/>
              <w:adjustRightInd w:val="0"/>
              <w:spacing w:after="0" w:line="240" w:lineRule="auto"/>
              <w:ind w:left="209" w:hanging="209"/>
              <w:rPr>
                <w:rFonts w:cs="NewCenturySchlbk-Roman"/>
                <w:b/>
                <w:sz w:val="12"/>
                <w:szCs w:val="12"/>
              </w:rPr>
            </w:pPr>
            <w:r w:rsidRPr="00C164B7">
              <w:rPr>
                <w:rFonts w:cs="NewCenturySchlbk-Roman"/>
                <w:b/>
                <w:sz w:val="12"/>
                <w:szCs w:val="12"/>
              </w:rPr>
              <w:t>Request for Job Search Allowances:</w:t>
            </w:r>
          </w:p>
          <w:p w:rsidR="00E81B58" w:rsidRPr="00C164B7" w:rsidRDefault="00E81B58" w:rsidP="009E40F7">
            <w:pPr>
              <w:pStyle w:val="ListParagraph"/>
              <w:numPr>
                <w:ilvl w:val="0"/>
                <w:numId w:val="21"/>
              </w:numPr>
              <w:autoSpaceDE w:val="0"/>
              <w:autoSpaceDN w:val="0"/>
              <w:adjustRightInd w:val="0"/>
              <w:spacing w:after="0" w:line="240" w:lineRule="auto"/>
              <w:ind w:left="209" w:hanging="209"/>
              <w:rPr>
                <w:rFonts w:cs="NewCenturySchlbk-Roman"/>
                <w:sz w:val="12"/>
                <w:szCs w:val="12"/>
              </w:rPr>
            </w:pPr>
            <w:r w:rsidRPr="00C164B7">
              <w:rPr>
                <w:rFonts w:cs="NewCenturySchlbk-Roman"/>
                <w:b/>
                <w:sz w:val="12"/>
                <w:szCs w:val="12"/>
              </w:rPr>
              <w:t>Request for Job Search Allowances 861</w:t>
            </w:r>
            <w:r w:rsidRPr="00C164B7">
              <w:rPr>
                <w:rFonts w:cs="NewCenturySchlbk-Roman"/>
                <w:sz w:val="12"/>
                <w:szCs w:val="12"/>
              </w:rPr>
              <w:t xml:space="preserve"> must be signed and dated by the participant before job search begins</w:t>
            </w:r>
          </w:p>
          <w:p w:rsidR="00E81B58" w:rsidRPr="00C164B7" w:rsidRDefault="00E81B58" w:rsidP="009E40F7">
            <w:pPr>
              <w:pStyle w:val="ListParagraph"/>
              <w:numPr>
                <w:ilvl w:val="0"/>
                <w:numId w:val="21"/>
              </w:numPr>
              <w:autoSpaceDE w:val="0"/>
              <w:autoSpaceDN w:val="0"/>
              <w:adjustRightInd w:val="0"/>
              <w:spacing w:after="0" w:line="240" w:lineRule="auto"/>
              <w:ind w:left="209" w:hanging="209"/>
              <w:rPr>
                <w:rFonts w:cs="NewCenturySchlbk-Roman"/>
                <w:sz w:val="12"/>
                <w:szCs w:val="12"/>
              </w:rPr>
            </w:pPr>
            <w:r w:rsidRPr="00C164B7">
              <w:rPr>
                <w:rFonts w:cs="NewCenturySchlbk-Roman"/>
                <w:sz w:val="12"/>
                <w:szCs w:val="12"/>
              </w:rPr>
              <w:t>If the participant is entitled to be paid or reimbursed by another source for travel, lodging or meal expenses, the job search allowance will be reduced by that amount.</w:t>
            </w:r>
          </w:p>
          <w:p w:rsidR="00E81B58" w:rsidRPr="00C164B7" w:rsidRDefault="00E81B58" w:rsidP="009E40F7">
            <w:pPr>
              <w:pStyle w:val="ListParagraph"/>
              <w:numPr>
                <w:ilvl w:val="0"/>
                <w:numId w:val="21"/>
              </w:numPr>
              <w:autoSpaceDE w:val="0"/>
              <w:autoSpaceDN w:val="0"/>
              <w:adjustRightInd w:val="0"/>
              <w:spacing w:after="0" w:line="240" w:lineRule="auto"/>
              <w:ind w:left="209" w:hanging="209"/>
              <w:rPr>
                <w:rFonts w:cs="NewCenturySchlbk-Roman"/>
                <w:sz w:val="12"/>
                <w:szCs w:val="12"/>
              </w:rPr>
            </w:pPr>
            <w:r w:rsidRPr="00C164B7">
              <w:rPr>
                <w:rFonts w:cs="NewCenturySchlbk-Roman"/>
                <w:b/>
                <w:sz w:val="12"/>
                <w:szCs w:val="12"/>
              </w:rPr>
              <w:t>Job Search Allowance Advance</w:t>
            </w:r>
            <w:r w:rsidRPr="00C164B7">
              <w:rPr>
                <w:rFonts w:cs="NewCenturySchlbk-Roman"/>
                <w:sz w:val="12"/>
                <w:szCs w:val="12"/>
              </w:rPr>
              <w:t>: An advance of up to 60% of the estimated costs of the job search allowances but no more than $300 may be approved. The advance cannot be issued earlier than 5 days prior to the job search activity.</w:t>
            </w:r>
          </w:p>
          <w:p w:rsidR="00E81B58" w:rsidRPr="00C164B7" w:rsidRDefault="00E81B58" w:rsidP="009E40F7">
            <w:pPr>
              <w:pStyle w:val="ListParagraph"/>
              <w:numPr>
                <w:ilvl w:val="0"/>
                <w:numId w:val="21"/>
              </w:numPr>
              <w:autoSpaceDE w:val="0"/>
              <w:autoSpaceDN w:val="0"/>
              <w:adjustRightInd w:val="0"/>
              <w:spacing w:after="0" w:line="240" w:lineRule="auto"/>
              <w:ind w:left="209" w:hanging="209"/>
              <w:rPr>
                <w:rFonts w:cs="NewCenturySchlbk-Roman"/>
                <w:sz w:val="12"/>
                <w:szCs w:val="12"/>
              </w:rPr>
            </w:pPr>
            <w:r w:rsidRPr="00C164B7">
              <w:rPr>
                <w:rFonts w:cs="NewCenturySchlbk-Roman"/>
                <w:b/>
                <w:sz w:val="12"/>
                <w:szCs w:val="12"/>
              </w:rPr>
              <w:t>Travel Reimbursement</w:t>
            </w:r>
            <w:r w:rsidRPr="00C164B7">
              <w:rPr>
                <w:rFonts w:cs="NewCenturySchlbk-Roman"/>
                <w:sz w:val="12"/>
                <w:szCs w:val="12"/>
              </w:rPr>
              <w:t>: 90% reimbursed of the most cost effective mode of transportation reasonably available to the participant.</w:t>
            </w:r>
          </w:p>
          <w:p w:rsidR="00C164B7" w:rsidRPr="00C164B7" w:rsidRDefault="00E81B58" w:rsidP="009E40F7">
            <w:pPr>
              <w:pStyle w:val="ListParagraph"/>
              <w:numPr>
                <w:ilvl w:val="0"/>
                <w:numId w:val="21"/>
              </w:numPr>
              <w:autoSpaceDE w:val="0"/>
              <w:autoSpaceDN w:val="0"/>
              <w:adjustRightInd w:val="0"/>
              <w:spacing w:after="0" w:line="240" w:lineRule="auto"/>
              <w:ind w:left="209" w:hanging="209"/>
              <w:rPr>
                <w:rFonts w:cs="NewCenturySchlbk-Roman"/>
                <w:b/>
                <w:sz w:val="12"/>
                <w:szCs w:val="12"/>
              </w:rPr>
            </w:pPr>
            <w:r w:rsidRPr="00C164B7">
              <w:rPr>
                <w:rFonts w:cs="NewCenturySchlbk-Roman"/>
                <w:b/>
                <w:sz w:val="12"/>
                <w:szCs w:val="12"/>
              </w:rPr>
              <w:t xml:space="preserve">Meals: </w:t>
            </w:r>
            <w:r w:rsidRPr="00C164B7">
              <w:rPr>
                <w:rFonts w:cs="NewCenturySchlbk-Roman"/>
                <w:sz w:val="12"/>
                <w:szCs w:val="12"/>
              </w:rPr>
              <w:t xml:space="preserve">Are only covered if the participant was out-of-area </w:t>
            </w:r>
            <w:r w:rsidRPr="00C164B7">
              <w:rPr>
                <w:rFonts w:cs="NewCenturySchlbk-Roman"/>
                <w:sz w:val="12"/>
                <w:szCs w:val="12"/>
                <w:highlight w:val="yellow"/>
              </w:rPr>
              <w:t>12 or more hours</w:t>
            </w:r>
            <w:r w:rsidR="00E51D52" w:rsidRPr="00C164B7">
              <w:rPr>
                <w:rFonts w:cs="NewCenturySchlbk-Roman"/>
                <w:sz w:val="12"/>
                <w:szCs w:val="12"/>
              </w:rPr>
              <w:t xml:space="preserve"> </w:t>
            </w:r>
            <w:r w:rsidR="00E51D52" w:rsidRPr="00C164B7">
              <w:rPr>
                <w:rFonts w:cs="NewCenturySchlbk-Roman"/>
                <w:color w:val="FF0000"/>
                <w:sz w:val="12"/>
                <w:szCs w:val="12"/>
                <w:highlight w:val="yellow"/>
              </w:rPr>
              <w:t>PER CONSUELO, WHY THIS LIMIT? PARTICIPANTS SHOULD BE REIMBURSED IF PAID FOR ANY MEAL WITH RECEIPT (UNLESS PER STATE LAW)</w:t>
            </w:r>
            <w:r w:rsidRPr="00C164B7">
              <w:rPr>
                <w:rFonts w:cs="NewCenturySchlbk-Roman"/>
                <w:sz w:val="12"/>
                <w:szCs w:val="12"/>
              </w:rPr>
              <w:t xml:space="preserve"> per day and depends on departure and return times. If travel time is greater than 12 hours but less than 24, 75% of per diem rates apply; if over 24 hours, full day per diem rates apply.</w:t>
            </w:r>
          </w:p>
          <w:p w:rsidR="00E81B58" w:rsidRPr="00C164B7" w:rsidRDefault="00E81B58" w:rsidP="009E40F7">
            <w:pPr>
              <w:pStyle w:val="ListParagraph"/>
              <w:numPr>
                <w:ilvl w:val="0"/>
                <w:numId w:val="21"/>
              </w:numPr>
              <w:autoSpaceDE w:val="0"/>
              <w:autoSpaceDN w:val="0"/>
              <w:adjustRightInd w:val="0"/>
              <w:spacing w:after="0" w:line="240" w:lineRule="auto"/>
              <w:ind w:left="209" w:hanging="209"/>
              <w:rPr>
                <w:rFonts w:cs="NewCenturySchlbk-Roman"/>
                <w:b/>
                <w:sz w:val="12"/>
                <w:szCs w:val="12"/>
              </w:rPr>
            </w:pPr>
            <w:r w:rsidRPr="00C164B7">
              <w:rPr>
                <w:rFonts w:cs="NewCenturySchlbk-Roman"/>
                <w:b/>
                <w:sz w:val="12"/>
                <w:szCs w:val="12"/>
              </w:rPr>
              <w:t>Job Search Final Statement of Cost:</w:t>
            </w:r>
            <w:r w:rsidRPr="00C164B7">
              <w:rPr>
                <w:rFonts w:cs="NewCenturySchlbk-Roman"/>
                <w:sz w:val="12"/>
                <w:szCs w:val="12"/>
              </w:rPr>
              <w:t xml:space="preserve"> This form must be provided to the participant prior to their out-of-area job search. The participant must be instructed to return original receipts and the completed Job Search Final Statement of Cost within 30 days of returning from job search. If the participant includes expenses which are not allowed, document in case notes and prepare appeal rights letter.</w:t>
            </w:r>
          </w:p>
        </w:tc>
        <w:tc>
          <w:tcPr>
            <w:tcW w:w="1970" w:type="dxa"/>
            <w:tcBorders>
              <w:top w:val="single" w:sz="12" w:space="0" w:color="auto"/>
              <w:bottom w:val="single" w:sz="4" w:space="0" w:color="auto"/>
            </w:tcBorders>
            <w:shd w:val="clear" w:color="auto" w:fill="auto"/>
          </w:tcPr>
          <w:p w:rsidR="00E81B58" w:rsidRDefault="00E81B58" w:rsidP="00E81B58">
            <w:pPr>
              <w:autoSpaceDE w:val="0"/>
              <w:autoSpaceDN w:val="0"/>
              <w:adjustRightInd w:val="0"/>
              <w:rPr>
                <w:rFonts w:eastAsia="Times New Roman" w:cs="Arial"/>
                <w:b/>
                <w:sz w:val="14"/>
                <w:szCs w:val="14"/>
              </w:rPr>
            </w:pPr>
            <w:r w:rsidRPr="007300E8">
              <w:rPr>
                <w:rFonts w:eastAsia="Times New Roman" w:cs="Arial"/>
                <w:b/>
                <w:caps/>
                <w:sz w:val="14"/>
                <w:szCs w:val="14"/>
              </w:rPr>
              <w:lastRenderedPageBreak/>
              <w:t>DOL C</w:t>
            </w:r>
            <w:r>
              <w:rPr>
                <w:rFonts w:eastAsia="Times New Roman" w:cs="Arial"/>
                <w:b/>
                <w:sz w:val="14"/>
                <w:szCs w:val="14"/>
              </w:rPr>
              <w:t>ore Monitoring Guide with TAA Supplement:</w:t>
            </w:r>
          </w:p>
          <w:p w:rsidR="00C164B7" w:rsidRDefault="00C164B7" w:rsidP="00E81B58">
            <w:pPr>
              <w:autoSpaceDE w:val="0"/>
              <w:autoSpaceDN w:val="0"/>
              <w:adjustRightInd w:val="0"/>
              <w:rPr>
                <w:rFonts w:eastAsia="Times New Roman" w:cs="Arial"/>
                <w:b/>
                <w:sz w:val="14"/>
                <w:szCs w:val="14"/>
              </w:rPr>
            </w:pPr>
          </w:p>
          <w:p w:rsidR="00E81B58" w:rsidRPr="00501BA5" w:rsidRDefault="00E81B58" w:rsidP="00EB592D">
            <w:pPr>
              <w:pStyle w:val="ListParagraph"/>
              <w:numPr>
                <w:ilvl w:val="0"/>
                <w:numId w:val="69"/>
              </w:numPr>
              <w:tabs>
                <w:tab w:val="left" w:pos="72"/>
              </w:tabs>
              <w:autoSpaceDE w:val="0"/>
              <w:autoSpaceDN w:val="0"/>
              <w:adjustRightInd w:val="0"/>
              <w:spacing w:after="0" w:line="240" w:lineRule="auto"/>
              <w:ind w:left="162" w:hanging="180"/>
              <w:rPr>
                <w:rFonts w:eastAsia="Times New Roman" w:cs="Arial"/>
                <w:b/>
                <w:sz w:val="14"/>
                <w:szCs w:val="14"/>
              </w:rPr>
            </w:pPr>
            <w:r>
              <w:rPr>
                <w:rFonts w:eastAsia="Times New Roman" w:cs="Arial"/>
                <w:sz w:val="14"/>
                <w:szCs w:val="14"/>
              </w:rPr>
              <w:t>What is the job search application and payment process?</w:t>
            </w:r>
          </w:p>
          <w:p w:rsidR="00E81B58" w:rsidRPr="00501BA5" w:rsidRDefault="00E81B58" w:rsidP="00E81B58">
            <w:pPr>
              <w:pStyle w:val="ListParagraph"/>
              <w:tabs>
                <w:tab w:val="left" w:pos="72"/>
              </w:tabs>
              <w:autoSpaceDE w:val="0"/>
              <w:autoSpaceDN w:val="0"/>
              <w:adjustRightInd w:val="0"/>
              <w:spacing w:after="0" w:line="240" w:lineRule="auto"/>
              <w:ind w:left="162"/>
              <w:rPr>
                <w:rFonts w:eastAsia="Times New Roman" w:cs="Arial"/>
                <w:b/>
                <w:sz w:val="14"/>
                <w:szCs w:val="14"/>
              </w:rPr>
            </w:pPr>
          </w:p>
          <w:p w:rsidR="00E81B58" w:rsidRPr="00501BA5" w:rsidRDefault="00E81B58" w:rsidP="00EB592D">
            <w:pPr>
              <w:pStyle w:val="ListParagraph"/>
              <w:numPr>
                <w:ilvl w:val="0"/>
                <w:numId w:val="69"/>
              </w:numPr>
              <w:tabs>
                <w:tab w:val="left" w:pos="72"/>
              </w:tabs>
              <w:autoSpaceDE w:val="0"/>
              <w:autoSpaceDN w:val="0"/>
              <w:adjustRightInd w:val="0"/>
              <w:spacing w:after="0" w:line="240" w:lineRule="auto"/>
              <w:ind w:left="162" w:hanging="180"/>
              <w:rPr>
                <w:rFonts w:eastAsia="Times New Roman" w:cs="Arial"/>
                <w:b/>
                <w:sz w:val="14"/>
                <w:szCs w:val="14"/>
              </w:rPr>
            </w:pPr>
            <w:r w:rsidRPr="00501BA5">
              <w:rPr>
                <w:rFonts w:eastAsia="Times New Roman" w:cs="Arial"/>
                <w:sz w:val="14"/>
                <w:szCs w:val="14"/>
              </w:rPr>
              <w:t>Was the calculation for a sample of job search payments made correctly?</w:t>
            </w:r>
          </w:p>
          <w:p w:rsidR="00E81B58" w:rsidRDefault="00E81B58" w:rsidP="00E81B58">
            <w:pPr>
              <w:autoSpaceDE w:val="0"/>
              <w:autoSpaceDN w:val="0"/>
              <w:adjustRightInd w:val="0"/>
              <w:rPr>
                <w:rFonts w:eastAsia="Times New Roman" w:cs="Arial"/>
                <w:b/>
                <w:sz w:val="14"/>
                <w:szCs w:val="14"/>
              </w:rPr>
            </w:pPr>
          </w:p>
          <w:p w:rsidR="00E81B58" w:rsidRDefault="00E81B58" w:rsidP="00E81B58">
            <w:pPr>
              <w:rPr>
                <w:rFonts w:eastAsia="Times New Roman" w:cs="Arial"/>
                <w:b/>
                <w:sz w:val="14"/>
                <w:szCs w:val="14"/>
              </w:rPr>
            </w:pPr>
            <w:r w:rsidRPr="006614B8">
              <w:rPr>
                <w:rFonts w:eastAsia="Times New Roman" w:cs="Arial"/>
                <w:b/>
                <w:sz w:val="14"/>
                <w:szCs w:val="14"/>
              </w:rPr>
              <w:t>ESD TAA Job Search Allowances Procedure – Extension 2011</w:t>
            </w:r>
          </w:p>
          <w:p w:rsidR="00E81B58" w:rsidRDefault="00E81B58" w:rsidP="00EB592D">
            <w:pPr>
              <w:pStyle w:val="ListParagraph"/>
              <w:numPr>
                <w:ilvl w:val="0"/>
                <w:numId w:val="67"/>
              </w:numPr>
              <w:spacing w:after="0" w:line="240" w:lineRule="auto"/>
              <w:ind w:left="162" w:hanging="162"/>
              <w:rPr>
                <w:rFonts w:eastAsia="Times New Roman" w:cs="Arial"/>
                <w:sz w:val="14"/>
                <w:szCs w:val="14"/>
              </w:rPr>
            </w:pPr>
            <w:r>
              <w:rPr>
                <w:rFonts w:eastAsia="Times New Roman" w:cs="Arial"/>
                <w:sz w:val="14"/>
                <w:szCs w:val="14"/>
              </w:rPr>
              <w:t>Copy of work search contacts</w:t>
            </w:r>
          </w:p>
          <w:p w:rsidR="00E81B58" w:rsidRDefault="00E81B58" w:rsidP="00EB592D">
            <w:pPr>
              <w:pStyle w:val="ListParagraph"/>
              <w:numPr>
                <w:ilvl w:val="0"/>
                <w:numId w:val="67"/>
              </w:numPr>
              <w:spacing w:after="0" w:line="240" w:lineRule="auto"/>
              <w:ind w:left="162" w:hanging="162"/>
              <w:rPr>
                <w:rFonts w:eastAsia="Times New Roman" w:cs="Arial"/>
                <w:sz w:val="14"/>
                <w:szCs w:val="14"/>
              </w:rPr>
            </w:pPr>
            <w:r>
              <w:rPr>
                <w:rFonts w:eastAsia="Times New Roman" w:cs="Arial"/>
                <w:sz w:val="14"/>
                <w:szCs w:val="14"/>
              </w:rPr>
              <w:t>Case notes documenting:</w:t>
            </w:r>
          </w:p>
          <w:p w:rsidR="00E81B58" w:rsidRDefault="00E81B58" w:rsidP="00EB592D">
            <w:pPr>
              <w:pStyle w:val="ListParagraph"/>
              <w:numPr>
                <w:ilvl w:val="1"/>
                <w:numId w:val="67"/>
              </w:numPr>
              <w:spacing w:after="0" w:line="240" w:lineRule="auto"/>
              <w:ind w:left="342" w:hanging="180"/>
              <w:rPr>
                <w:rFonts w:eastAsia="Times New Roman" w:cs="Arial"/>
                <w:sz w:val="14"/>
                <w:szCs w:val="14"/>
              </w:rPr>
            </w:pPr>
            <w:r>
              <w:rPr>
                <w:rFonts w:eastAsia="Times New Roman" w:cs="Arial"/>
                <w:sz w:val="14"/>
                <w:szCs w:val="14"/>
              </w:rPr>
              <w:t>Participant’s job seeking activities</w:t>
            </w:r>
          </w:p>
          <w:p w:rsidR="00E81B58" w:rsidRDefault="00E81B58" w:rsidP="00EB592D">
            <w:pPr>
              <w:pStyle w:val="ListParagraph"/>
              <w:numPr>
                <w:ilvl w:val="1"/>
                <w:numId w:val="67"/>
              </w:numPr>
              <w:spacing w:after="0" w:line="240" w:lineRule="auto"/>
              <w:ind w:left="342" w:hanging="180"/>
              <w:rPr>
                <w:rFonts w:eastAsia="Times New Roman" w:cs="Arial"/>
                <w:sz w:val="14"/>
                <w:szCs w:val="14"/>
              </w:rPr>
            </w:pPr>
            <w:r>
              <w:rPr>
                <w:rFonts w:eastAsia="Times New Roman" w:cs="Arial"/>
                <w:sz w:val="14"/>
                <w:szCs w:val="14"/>
              </w:rPr>
              <w:t>Demand/Decline occupational research for participant’s skill set.</w:t>
            </w:r>
          </w:p>
          <w:p w:rsidR="00E81B58" w:rsidRDefault="00E81B58" w:rsidP="00EB592D">
            <w:pPr>
              <w:pStyle w:val="ListParagraph"/>
              <w:numPr>
                <w:ilvl w:val="0"/>
                <w:numId w:val="67"/>
              </w:numPr>
              <w:spacing w:after="0" w:line="240" w:lineRule="auto"/>
              <w:ind w:left="162" w:hanging="162"/>
              <w:rPr>
                <w:rFonts w:eastAsia="Times New Roman" w:cs="Arial"/>
                <w:sz w:val="14"/>
                <w:szCs w:val="14"/>
              </w:rPr>
            </w:pPr>
            <w:r>
              <w:rPr>
                <w:rFonts w:eastAsia="Times New Roman" w:cs="Arial"/>
                <w:sz w:val="14"/>
                <w:szCs w:val="14"/>
              </w:rPr>
              <w:t>Verification of out-of-area job search</w:t>
            </w:r>
          </w:p>
          <w:p w:rsidR="00E81B58" w:rsidRDefault="00E81B58" w:rsidP="00EB592D">
            <w:pPr>
              <w:pStyle w:val="ListParagraph"/>
              <w:numPr>
                <w:ilvl w:val="0"/>
                <w:numId w:val="67"/>
              </w:numPr>
              <w:spacing w:after="0" w:line="240" w:lineRule="auto"/>
              <w:ind w:left="162" w:hanging="162"/>
              <w:rPr>
                <w:rFonts w:eastAsia="Times New Roman" w:cs="Arial"/>
                <w:sz w:val="14"/>
                <w:szCs w:val="14"/>
              </w:rPr>
            </w:pPr>
            <w:r>
              <w:rPr>
                <w:rFonts w:eastAsia="Times New Roman" w:cs="Arial"/>
                <w:sz w:val="14"/>
                <w:szCs w:val="14"/>
              </w:rPr>
              <w:t>Signed and dated Request for Job Search Allowances 861 (date must be before job search began)</w:t>
            </w:r>
          </w:p>
          <w:p w:rsidR="00E81B58" w:rsidRDefault="00E81B58" w:rsidP="00EB592D">
            <w:pPr>
              <w:pStyle w:val="ListParagraph"/>
              <w:numPr>
                <w:ilvl w:val="0"/>
                <w:numId w:val="67"/>
              </w:numPr>
              <w:spacing w:after="0" w:line="240" w:lineRule="auto"/>
              <w:ind w:left="162" w:hanging="162"/>
              <w:rPr>
                <w:rFonts w:eastAsia="Times New Roman" w:cs="Arial"/>
                <w:sz w:val="14"/>
                <w:szCs w:val="14"/>
              </w:rPr>
            </w:pPr>
            <w:r>
              <w:rPr>
                <w:rFonts w:eastAsia="Times New Roman" w:cs="Arial"/>
                <w:sz w:val="14"/>
                <w:szCs w:val="14"/>
              </w:rPr>
              <w:t>Signed and dated Advanced Payment, if applicable</w:t>
            </w:r>
          </w:p>
          <w:p w:rsidR="00E81B58" w:rsidRDefault="00E81B58" w:rsidP="00EB592D">
            <w:pPr>
              <w:pStyle w:val="ListParagraph"/>
              <w:numPr>
                <w:ilvl w:val="0"/>
                <w:numId w:val="67"/>
              </w:numPr>
              <w:spacing w:after="0" w:line="240" w:lineRule="auto"/>
              <w:ind w:left="162" w:hanging="162"/>
              <w:rPr>
                <w:rFonts w:eastAsia="Times New Roman" w:cs="Arial"/>
                <w:sz w:val="14"/>
                <w:szCs w:val="14"/>
              </w:rPr>
            </w:pPr>
            <w:r>
              <w:rPr>
                <w:rFonts w:eastAsia="Times New Roman" w:cs="Arial"/>
                <w:sz w:val="14"/>
                <w:szCs w:val="14"/>
              </w:rPr>
              <w:t>Job Search Final Statement of Cost</w:t>
            </w:r>
          </w:p>
          <w:p w:rsidR="00E81B58" w:rsidRPr="006614B8" w:rsidRDefault="00E81B58" w:rsidP="00EB592D">
            <w:pPr>
              <w:pStyle w:val="ListParagraph"/>
              <w:numPr>
                <w:ilvl w:val="0"/>
                <w:numId w:val="67"/>
              </w:numPr>
              <w:spacing w:after="0" w:line="240" w:lineRule="auto"/>
              <w:ind w:left="162" w:hanging="162"/>
              <w:rPr>
                <w:rFonts w:eastAsia="Times New Roman" w:cs="Arial"/>
                <w:sz w:val="14"/>
                <w:szCs w:val="14"/>
              </w:rPr>
            </w:pPr>
            <w:r>
              <w:rPr>
                <w:rFonts w:eastAsia="Times New Roman" w:cs="Arial"/>
                <w:sz w:val="14"/>
                <w:szCs w:val="14"/>
              </w:rPr>
              <w:t>Case notes for every phase of the job search activity</w:t>
            </w:r>
          </w:p>
          <w:p w:rsidR="00E81B58" w:rsidRPr="006614B8" w:rsidRDefault="00E81B58" w:rsidP="00E81B58">
            <w:pPr>
              <w:autoSpaceDE w:val="0"/>
              <w:autoSpaceDN w:val="0"/>
              <w:adjustRightInd w:val="0"/>
              <w:rPr>
                <w:rFonts w:eastAsia="Times New Roman" w:cs="Arial"/>
                <w:b/>
                <w:sz w:val="14"/>
                <w:szCs w:val="14"/>
              </w:rPr>
            </w:pPr>
          </w:p>
        </w:tc>
        <w:tc>
          <w:tcPr>
            <w:tcW w:w="1890" w:type="dxa"/>
            <w:tcBorders>
              <w:top w:val="single" w:sz="12" w:space="0" w:color="auto"/>
              <w:bottom w:val="single" w:sz="4" w:space="0" w:color="auto"/>
            </w:tcBorders>
            <w:shd w:val="clear" w:color="auto" w:fill="FFFFFF" w:themeFill="background1"/>
          </w:tcPr>
          <w:p w:rsidR="00E81B58" w:rsidRPr="00385214" w:rsidRDefault="00E81B58" w:rsidP="00E81B58">
            <w:pPr>
              <w:rPr>
                <w:rFonts w:eastAsia="Times New Roman" w:cs="Cambria Math"/>
                <w:sz w:val="14"/>
                <w:szCs w:val="14"/>
              </w:rPr>
            </w:pPr>
            <w:r w:rsidRPr="002707AF">
              <w:rPr>
                <w:rFonts w:eastAsia="Times New Roman" w:cs="Cambria Math"/>
                <w:sz w:val="14"/>
                <w:szCs w:val="14"/>
              </w:rPr>
              <w:t xml:space="preserve"> </w:t>
            </w:r>
            <w:sdt>
              <w:sdtPr>
                <w:rPr>
                  <w:rFonts w:eastAsia="Times New Roman" w:cs="Cambria Math"/>
                  <w:sz w:val="14"/>
                  <w:szCs w:val="14"/>
                </w:rPr>
                <w:id w:val="-1933192809"/>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Met</w:t>
            </w:r>
          </w:p>
          <w:p w:rsidR="00E81B58" w:rsidRPr="00385214"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sidRPr="00385214">
              <w:rPr>
                <w:rFonts w:eastAsia="Times New Roman" w:cs="Cambria Math"/>
                <w:sz w:val="14"/>
                <w:szCs w:val="14"/>
              </w:rPr>
              <w:t xml:space="preserve"> </w:t>
            </w:r>
            <w:sdt>
              <w:sdtPr>
                <w:rPr>
                  <w:rFonts w:eastAsia="Times New Roman" w:cs="Cambria Math"/>
                  <w:sz w:val="14"/>
                  <w:szCs w:val="14"/>
                </w:rPr>
                <w:id w:val="-159782005"/>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Not Met</w:t>
            </w:r>
          </w:p>
          <w:p w:rsidR="00E81B58" w:rsidRPr="00385214" w:rsidRDefault="00E81B58" w:rsidP="00E81B58">
            <w:pPr>
              <w:rPr>
                <w:rFonts w:eastAsia="Times New Roman" w:cs="Cambria Math"/>
                <w:sz w:val="14"/>
                <w:szCs w:val="14"/>
              </w:rPr>
            </w:pPr>
          </w:p>
          <w:p w:rsidR="00E81B58" w:rsidRDefault="00E81B58" w:rsidP="00E81B58">
            <w:pPr>
              <w:rPr>
                <w:rFonts w:eastAsia="Times New Roman" w:cs="Cambria Math"/>
                <w:sz w:val="14"/>
                <w:szCs w:val="14"/>
              </w:rPr>
            </w:pPr>
            <w:r w:rsidRPr="00385214">
              <w:rPr>
                <w:rFonts w:ascii="Cambria Math" w:eastAsia="Times New Roman" w:hAnsi="Cambria Math" w:cs="Cambria Math"/>
                <w:sz w:val="14"/>
                <w:szCs w:val="14"/>
              </w:rPr>
              <w:t xml:space="preserve"> </w:t>
            </w:r>
            <w:sdt>
              <w:sdtPr>
                <w:rPr>
                  <w:rFonts w:ascii="Cambria Math" w:eastAsia="Times New Roman" w:hAnsi="Cambria Math" w:cs="Cambria Math"/>
                  <w:sz w:val="14"/>
                  <w:szCs w:val="14"/>
                </w:rPr>
                <w:id w:val="-1881086056"/>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Data Validation Issues</w:t>
            </w:r>
          </w:p>
          <w:p w:rsidR="00E81B58"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Pr>
                <w:rFonts w:eastAsia="Times New Roman" w:cs="Cambria Math"/>
                <w:sz w:val="14"/>
                <w:szCs w:val="14"/>
              </w:rPr>
              <w:t xml:space="preserve"> </w:t>
            </w:r>
            <w:sdt>
              <w:sdtPr>
                <w:rPr>
                  <w:rFonts w:eastAsia="Times New Roman" w:cs="Cambria Math"/>
                  <w:sz w:val="14"/>
                  <w:szCs w:val="14"/>
                </w:rPr>
                <w:id w:val="354554987"/>
                <w14:checkbox>
                  <w14:checked w14:val="0"/>
                  <w14:checkedState w14:val="2612" w14:font="MS Gothic"/>
                  <w14:uncheckedState w14:val="2610" w14:font="MS Gothic"/>
                </w14:checkbox>
              </w:sdtPr>
              <w:sdtEndPr/>
              <w:sdtContent>
                <w:r>
                  <w:rPr>
                    <w:rFonts w:ascii="MS Gothic" w:eastAsia="MS Gothic" w:hAnsi="MS Gothic" w:cs="Cambria Math" w:hint="eastAsia"/>
                    <w:sz w:val="14"/>
                    <w:szCs w:val="14"/>
                  </w:rPr>
                  <w:t>☐</w:t>
                </w:r>
              </w:sdtContent>
            </w:sdt>
            <w:r>
              <w:rPr>
                <w:rFonts w:eastAsia="Times New Roman" w:cs="Cambria Math"/>
                <w:sz w:val="14"/>
                <w:szCs w:val="14"/>
              </w:rPr>
              <w:t xml:space="preserve"> N/A</w:t>
            </w:r>
          </w:p>
          <w:p w:rsidR="00E81B58" w:rsidRPr="00385214"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sidRPr="00385214">
              <w:rPr>
                <w:rFonts w:eastAsia="Times New Roman" w:cs="Cambria Math"/>
                <w:sz w:val="14"/>
                <w:szCs w:val="14"/>
              </w:rPr>
              <w:t>Comments:</w:t>
            </w:r>
          </w:p>
          <w:p w:rsidR="00E81B58" w:rsidRPr="00C45B7D" w:rsidRDefault="00E81B58" w:rsidP="00E81B58">
            <w:pPr>
              <w:tabs>
                <w:tab w:val="right" w:pos="3181"/>
              </w:tabs>
              <w:rPr>
                <w:rFonts w:cs="Cambria Math"/>
                <w:b/>
                <w:sz w:val="14"/>
                <w:szCs w:val="14"/>
                <w:u w:val="single"/>
              </w:rPr>
            </w:pPr>
          </w:p>
        </w:tc>
        <w:tc>
          <w:tcPr>
            <w:tcW w:w="2080" w:type="dxa"/>
            <w:tcBorders>
              <w:top w:val="single" w:sz="12" w:space="0" w:color="auto"/>
              <w:bottom w:val="single" w:sz="4" w:space="0" w:color="auto"/>
            </w:tcBorders>
            <w:shd w:val="clear" w:color="auto" w:fill="FFFFFF" w:themeFill="background1"/>
          </w:tcPr>
          <w:p w:rsidR="00E81B58" w:rsidRPr="00385214" w:rsidRDefault="003C0E96" w:rsidP="00E81B58">
            <w:pPr>
              <w:rPr>
                <w:rFonts w:eastAsia="Times New Roman" w:cs="Cambria Math"/>
                <w:sz w:val="14"/>
                <w:szCs w:val="14"/>
              </w:rPr>
            </w:pPr>
            <w:sdt>
              <w:sdtPr>
                <w:rPr>
                  <w:rFonts w:eastAsia="Times New Roman" w:cs="Cambria Math"/>
                  <w:sz w:val="14"/>
                  <w:szCs w:val="14"/>
                </w:rPr>
                <w:id w:val="955530511"/>
                <w14:checkbox>
                  <w14:checked w14:val="0"/>
                  <w14:checkedState w14:val="2612" w14:font="MS Gothic"/>
                  <w14:uncheckedState w14:val="2610" w14:font="MS Gothic"/>
                </w14:checkbox>
              </w:sdtPr>
              <w:sdtEndPr/>
              <w:sdtContent>
                <w:r w:rsidR="00E81B58" w:rsidRPr="00385214">
                  <w:rPr>
                    <w:rFonts w:ascii="MS Gothic" w:eastAsia="MS Gothic" w:hAnsi="MS Gothic" w:cs="Cambria Math" w:hint="eastAsia"/>
                    <w:sz w:val="14"/>
                    <w:szCs w:val="14"/>
                  </w:rPr>
                  <w:t>☐</w:t>
                </w:r>
              </w:sdtContent>
            </w:sdt>
            <w:r w:rsidR="00E81B58" w:rsidRPr="00385214">
              <w:rPr>
                <w:rFonts w:ascii="Cambria Math" w:eastAsia="Times New Roman" w:hAnsi="Cambria Math" w:cs="Cambria Math"/>
                <w:sz w:val="14"/>
                <w:szCs w:val="14"/>
              </w:rPr>
              <w:t xml:space="preserve"> </w:t>
            </w:r>
            <w:r w:rsidR="00E81B58">
              <w:rPr>
                <w:rFonts w:eastAsia="Times New Roman" w:cs="Cambria Math"/>
                <w:sz w:val="14"/>
                <w:szCs w:val="14"/>
              </w:rPr>
              <w:t>No Action Required</w:t>
            </w:r>
          </w:p>
          <w:p w:rsidR="00E81B58" w:rsidRPr="00385214" w:rsidRDefault="00E81B58" w:rsidP="00E81B58">
            <w:pPr>
              <w:rPr>
                <w:rFonts w:eastAsia="Times New Roman" w:cs="Cambria Math"/>
                <w:sz w:val="14"/>
                <w:szCs w:val="14"/>
              </w:rPr>
            </w:pPr>
          </w:p>
          <w:p w:rsidR="008C195F" w:rsidRDefault="003C0E96" w:rsidP="00E81B58">
            <w:pPr>
              <w:rPr>
                <w:rFonts w:eastAsia="Times New Roman" w:cs="Cambria Math"/>
                <w:sz w:val="14"/>
                <w:szCs w:val="14"/>
              </w:rPr>
            </w:pPr>
            <w:sdt>
              <w:sdtPr>
                <w:rPr>
                  <w:rFonts w:eastAsia="Times New Roman" w:cs="Cambria Math"/>
                  <w:sz w:val="14"/>
                  <w:szCs w:val="14"/>
                </w:rPr>
                <w:id w:val="-1184742476"/>
                <w14:checkbox>
                  <w14:checked w14:val="0"/>
                  <w14:checkedState w14:val="2612" w14:font="MS Gothic"/>
                  <w14:uncheckedState w14:val="2610" w14:font="MS Gothic"/>
                </w14:checkbox>
              </w:sdtPr>
              <w:sdtEndPr/>
              <w:sdtContent>
                <w:r w:rsidR="00E81B58" w:rsidRPr="00385214">
                  <w:rPr>
                    <w:rFonts w:ascii="MS Gothic" w:eastAsia="MS Gothic" w:hAnsi="MS Gothic" w:cs="Cambria Math" w:hint="eastAsia"/>
                    <w:sz w:val="14"/>
                    <w:szCs w:val="14"/>
                  </w:rPr>
                  <w:t>☐</w:t>
                </w:r>
              </w:sdtContent>
            </w:sdt>
            <w:r w:rsidR="00E81B58" w:rsidRPr="00385214">
              <w:rPr>
                <w:rFonts w:ascii="Cambria Math" w:eastAsia="Times New Roman" w:hAnsi="Cambria Math" w:cs="Cambria Math"/>
                <w:sz w:val="14"/>
                <w:szCs w:val="14"/>
              </w:rPr>
              <w:t xml:space="preserve"> </w:t>
            </w:r>
            <w:r w:rsidR="00E81B58">
              <w:rPr>
                <w:rFonts w:eastAsia="Times New Roman" w:cs="Cambria Math"/>
                <w:sz w:val="14"/>
                <w:szCs w:val="14"/>
              </w:rPr>
              <w:t xml:space="preserve">The Following Action is </w:t>
            </w:r>
          </w:p>
          <w:p w:rsidR="00E81B58" w:rsidRPr="00385214" w:rsidRDefault="008C195F" w:rsidP="00E81B58">
            <w:pPr>
              <w:rPr>
                <w:rFonts w:eastAsia="Times New Roman" w:cs="Cambria Math"/>
                <w:sz w:val="14"/>
                <w:szCs w:val="14"/>
              </w:rPr>
            </w:pPr>
            <w:r>
              <w:rPr>
                <w:rFonts w:eastAsia="Times New Roman" w:cs="Cambria Math"/>
                <w:sz w:val="14"/>
                <w:szCs w:val="14"/>
              </w:rPr>
              <w:t xml:space="preserve">      </w:t>
            </w:r>
            <w:r w:rsidR="00E81B58">
              <w:rPr>
                <w:rFonts w:eastAsia="Times New Roman" w:cs="Cambria Math"/>
                <w:sz w:val="14"/>
                <w:szCs w:val="14"/>
              </w:rPr>
              <w:t>Required:</w:t>
            </w:r>
          </w:p>
          <w:p w:rsidR="00E81B58" w:rsidRPr="00722837" w:rsidRDefault="00E81B58" w:rsidP="00E81B58">
            <w:pPr>
              <w:tabs>
                <w:tab w:val="right" w:pos="3181"/>
              </w:tabs>
              <w:rPr>
                <w:rFonts w:cs="Cambria Math"/>
                <w:b/>
                <w:sz w:val="14"/>
                <w:szCs w:val="14"/>
                <w:u w:val="single"/>
              </w:rPr>
            </w:pPr>
          </w:p>
        </w:tc>
      </w:tr>
    </w:tbl>
    <w:p w:rsidR="00F01915" w:rsidRDefault="00F01915" w:rsidP="00233F31">
      <w:pPr>
        <w:spacing w:before="60" w:after="60"/>
        <w:rPr>
          <w:rFonts w:cs="Arial"/>
          <w:b/>
          <w:caps/>
          <w:sz w:val="18"/>
          <w:szCs w:val="18"/>
        </w:rPr>
        <w:sectPr w:rsidR="00F01915" w:rsidSect="00BA4648">
          <w:pgSz w:w="15840" w:h="12240" w:orient="landscape"/>
          <w:pgMar w:top="720" w:right="720" w:bottom="720" w:left="720" w:header="720" w:footer="432" w:gutter="0"/>
          <w:cols w:space="720"/>
          <w:docGrid w:linePitch="360"/>
        </w:sectPr>
      </w:pPr>
    </w:p>
    <w:tbl>
      <w:tblPr>
        <w:tblStyle w:val="TableGrid"/>
        <w:tblW w:w="15097" w:type="dxa"/>
        <w:tblInd w:w="-332" w:type="dxa"/>
        <w:tblLayout w:type="fixed"/>
        <w:tblLook w:val="04A0" w:firstRow="1" w:lastRow="0" w:firstColumn="1" w:lastColumn="0" w:noHBand="0" w:noVBand="1"/>
      </w:tblPr>
      <w:tblGrid>
        <w:gridCol w:w="9057"/>
        <w:gridCol w:w="2070"/>
        <w:gridCol w:w="1710"/>
        <w:gridCol w:w="2260"/>
      </w:tblGrid>
      <w:tr w:rsidR="006E079B" w:rsidRPr="00F7153B" w:rsidTr="008C195F">
        <w:trPr>
          <w:trHeight w:val="285"/>
        </w:trPr>
        <w:tc>
          <w:tcPr>
            <w:tcW w:w="9057" w:type="dxa"/>
            <w:tcBorders>
              <w:top w:val="single" w:sz="12" w:space="0" w:color="auto"/>
              <w:bottom w:val="single" w:sz="12" w:space="0" w:color="auto"/>
            </w:tcBorders>
            <w:shd w:val="clear" w:color="auto" w:fill="F2F2F2" w:themeFill="background1" w:themeFillShade="F2"/>
          </w:tcPr>
          <w:p w:rsidR="006E079B" w:rsidRPr="00F47BEB" w:rsidRDefault="006E079B" w:rsidP="00172AC3">
            <w:pPr>
              <w:rPr>
                <w:rFonts w:eastAsia="Times New Roman" w:cs="Arial"/>
                <w:b/>
                <w:sz w:val="18"/>
                <w:szCs w:val="18"/>
                <w:highlight w:val="green"/>
              </w:rPr>
            </w:pPr>
            <w:r w:rsidRPr="00F47BEB">
              <w:rPr>
                <w:rFonts w:eastAsia="Times New Roman" w:cs="Arial"/>
                <w:b/>
                <w:sz w:val="18"/>
                <w:szCs w:val="18"/>
              </w:rPr>
              <w:lastRenderedPageBreak/>
              <w:t>2-</w:t>
            </w:r>
            <w:r w:rsidR="00921919">
              <w:rPr>
                <w:rFonts w:eastAsia="Times New Roman" w:cs="Arial"/>
                <w:b/>
                <w:sz w:val="18"/>
                <w:szCs w:val="18"/>
              </w:rPr>
              <w:t>G</w:t>
            </w:r>
            <w:r w:rsidRPr="00F47BEB">
              <w:rPr>
                <w:rFonts w:eastAsia="Times New Roman" w:cs="Arial"/>
                <w:b/>
                <w:sz w:val="18"/>
                <w:szCs w:val="18"/>
              </w:rPr>
              <w:t xml:space="preserve">. </w:t>
            </w:r>
            <w:r>
              <w:rPr>
                <w:rFonts w:eastAsia="Times New Roman" w:cs="Arial"/>
                <w:b/>
                <w:sz w:val="18"/>
                <w:szCs w:val="18"/>
              </w:rPr>
              <w:t>SUBSISTE</w:t>
            </w:r>
            <w:r w:rsidRPr="00F47BEB">
              <w:rPr>
                <w:rFonts w:eastAsia="Times New Roman" w:cs="Arial"/>
                <w:b/>
                <w:sz w:val="18"/>
                <w:szCs w:val="18"/>
              </w:rPr>
              <w:t>NCE AND TRANSPORTATION</w:t>
            </w:r>
          </w:p>
        </w:tc>
        <w:tc>
          <w:tcPr>
            <w:tcW w:w="2070" w:type="dxa"/>
            <w:tcBorders>
              <w:top w:val="single" w:sz="12" w:space="0" w:color="auto"/>
              <w:bottom w:val="single" w:sz="12" w:space="0" w:color="auto"/>
            </w:tcBorders>
            <w:shd w:val="clear" w:color="auto" w:fill="F2F2F2" w:themeFill="background1" w:themeFillShade="F2"/>
          </w:tcPr>
          <w:p w:rsidR="006E079B" w:rsidRPr="005832FB" w:rsidRDefault="006E079B" w:rsidP="006E079B">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710" w:type="dxa"/>
            <w:tcBorders>
              <w:top w:val="single" w:sz="12" w:space="0" w:color="auto"/>
              <w:bottom w:val="single" w:sz="12" w:space="0" w:color="auto"/>
            </w:tcBorders>
            <w:shd w:val="clear" w:color="auto" w:fill="F2F2F2" w:themeFill="background1" w:themeFillShade="F2"/>
          </w:tcPr>
          <w:p w:rsidR="006E079B" w:rsidRPr="005832FB" w:rsidRDefault="006E079B" w:rsidP="006E079B">
            <w:pPr>
              <w:jc w:val="center"/>
              <w:rPr>
                <w:rFonts w:cs="Arial"/>
                <w:b/>
                <w:sz w:val="18"/>
                <w:szCs w:val="18"/>
              </w:rPr>
            </w:pPr>
            <w:r w:rsidRPr="005832FB">
              <w:rPr>
                <w:rFonts w:cs="Arial"/>
                <w:b/>
                <w:sz w:val="18"/>
                <w:szCs w:val="18"/>
              </w:rPr>
              <w:t>Observations</w:t>
            </w:r>
          </w:p>
        </w:tc>
        <w:tc>
          <w:tcPr>
            <w:tcW w:w="2260" w:type="dxa"/>
            <w:tcBorders>
              <w:top w:val="single" w:sz="12" w:space="0" w:color="auto"/>
              <w:bottom w:val="single" w:sz="12" w:space="0" w:color="auto"/>
              <w:right w:val="single" w:sz="12" w:space="0" w:color="auto"/>
            </w:tcBorders>
            <w:shd w:val="clear" w:color="auto" w:fill="F2F2F2" w:themeFill="background1" w:themeFillShade="F2"/>
          </w:tcPr>
          <w:p w:rsidR="006E079B" w:rsidRPr="005832FB" w:rsidRDefault="006E079B" w:rsidP="006E079B">
            <w:pPr>
              <w:jc w:val="center"/>
              <w:rPr>
                <w:rFonts w:cs="Arial"/>
                <w:b/>
                <w:sz w:val="18"/>
                <w:szCs w:val="18"/>
              </w:rPr>
            </w:pPr>
            <w:r w:rsidRPr="005832FB">
              <w:rPr>
                <w:rFonts w:cs="Arial"/>
                <w:b/>
                <w:sz w:val="18"/>
                <w:szCs w:val="18"/>
              </w:rPr>
              <w:t>Actions Required</w:t>
            </w:r>
          </w:p>
        </w:tc>
      </w:tr>
      <w:tr w:rsidR="00E81B58" w:rsidRPr="00F7153B" w:rsidTr="008C195F">
        <w:tc>
          <w:tcPr>
            <w:tcW w:w="9057" w:type="dxa"/>
            <w:tcBorders>
              <w:top w:val="single" w:sz="12" w:space="0" w:color="auto"/>
              <w:bottom w:val="single" w:sz="2" w:space="0" w:color="auto"/>
            </w:tcBorders>
            <w:shd w:val="clear" w:color="auto" w:fill="auto"/>
          </w:tcPr>
          <w:p w:rsidR="00E81B58" w:rsidRPr="00C46217" w:rsidRDefault="00E81B58" w:rsidP="00C164B7">
            <w:pPr>
              <w:pStyle w:val="ListParagraph"/>
              <w:numPr>
                <w:ilvl w:val="0"/>
                <w:numId w:val="14"/>
              </w:numPr>
              <w:spacing w:after="0" w:line="240" w:lineRule="auto"/>
              <w:ind w:left="129" w:hanging="129"/>
              <w:rPr>
                <w:rFonts w:eastAsia="Times New Roman" w:cs="Arial"/>
                <w:sz w:val="10"/>
                <w:szCs w:val="10"/>
              </w:rPr>
            </w:pPr>
            <w:r w:rsidRPr="00C46217">
              <w:rPr>
                <w:rFonts w:eastAsia="Times New Roman" w:cs="Arial"/>
                <w:sz w:val="10"/>
                <w:szCs w:val="10"/>
              </w:rPr>
              <w:t>Trade Adjustment Assistance Reauthorization Act of 2015 (TAARA 2015), sec. 237</w:t>
            </w:r>
            <w:r w:rsidR="00C164B7">
              <w:rPr>
                <w:rFonts w:eastAsia="Times New Roman" w:cs="Arial"/>
                <w:sz w:val="10"/>
                <w:szCs w:val="10"/>
              </w:rPr>
              <w:t>, Released 06/29/2015</w:t>
            </w:r>
          </w:p>
          <w:p w:rsidR="00E81B58" w:rsidRPr="00C46217" w:rsidRDefault="00E81B58" w:rsidP="00C164B7">
            <w:pPr>
              <w:pStyle w:val="ListParagraph"/>
              <w:numPr>
                <w:ilvl w:val="0"/>
                <w:numId w:val="14"/>
              </w:numPr>
              <w:spacing w:after="0" w:line="240" w:lineRule="auto"/>
              <w:ind w:left="129" w:hanging="129"/>
              <w:rPr>
                <w:rFonts w:eastAsia="Times New Roman" w:cs="Arial"/>
                <w:sz w:val="10"/>
                <w:szCs w:val="10"/>
              </w:rPr>
            </w:pPr>
            <w:r w:rsidRPr="00C46217">
              <w:rPr>
                <w:rFonts w:eastAsia="Times New Roman" w:cs="Arial"/>
                <w:sz w:val="10"/>
                <w:szCs w:val="10"/>
              </w:rPr>
              <w:t>20 CFR Part 617.27</w:t>
            </w:r>
            <w:r w:rsidR="00BF3E2E">
              <w:rPr>
                <w:rFonts w:eastAsia="Times New Roman" w:cs="Arial"/>
                <w:sz w:val="10"/>
                <w:szCs w:val="10"/>
              </w:rPr>
              <w:t>, Current as of 04/07/2017</w:t>
            </w:r>
          </w:p>
          <w:p w:rsidR="00E81B58" w:rsidRPr="00C46217" w:rsidRDefault="00E81B58" w:rsidP="00C164B7">
            <w:pPr>
              <w:pStyle w:val="ListParagraph"/>
              <w:numPr>
                <w:ilvl w:val="0"/>
                <w:numId w:val="14"/>
              </w:numPr>
              <w:spacing w:after="0" w:line="240" w:lineRule="auto"/>
              <w:ind w:left="129" w:hanging="129"/>
              <w:rPr>
                <w:rFonts w:eastAsia="Times New Roman" w:cs="Arial"/>
                <w:sz w:val="10"/>
                <w:szCs w:val="10"/>
              </w:rPr>
            </w:pPr>
            <w:r w:rsidRPr="00C46217">
              <w:rPr>
                <w:rFonts w:eastAsia="Times New Roman" w:cs="Arial"/>
                <w:sz w:val="10"/>
                <w:szCs w:val="10"/>
              </w:rPr>
              <w:t>TEGL 5-15</w:t>
            </w:r>
            <w:r>
              <w:rPr>
                <w:rFonts w:eastAsia="Times New Roman" w:cs="Arial"/>
                <w:sz w:val="10"/>
                <w:szCs w:val="10"/>
              </w:rPr>
              <w:t xml:space="preserve"> and 5-15 Change 1</w:t>
            </w:r>
            <w:r w:rsidRPr="00C46217">
              <w:rPr>
                <w:rFonts w:eastAsia="Times New Roman" w:cs="Arial"/>
                <w:sz w:val="10"/>
                <w:szCs w:val="10"/>
              </w:rPr>
              <w:t>-Operating Instructions for Implementing the Amendments to the Trade Act of 1974 Enacted by the Trade Adjustment assistance Reauthorization Act of 2015 (TAARA 2015)</w:t>
            </w:r>
            <w:r w:rsidR="00C164B7">
              <w:rPr>
                <w:rFonts w:eastAsia="Times New Roman" w:cs="Arial"/>
                <w:sz w:val="10"/>
                <w:szCs w:val="10"/>
              </w:rPr>
              <w:t>, Revised 09/23/2016</w:t>
            </w:r>
          </w:p>
          <w:p w:rsidR="00C164B7" w:rsidRPr="00A1238E" w:rsidRDefault="00C164B7" w:rsidP="00C164B7">
            <w:pPr>
              <w:pStyle w:val="ListParagraph"/>
              <w:numPr>
                <w:ilvl w:val="0"/>
                <w:numId w:val="14"/>
              </w:numPr>
              <w:spacing w:after="0" w:line="240" w:lineRule="auto"/>
              <w:ind w:left="129" w:hanging="129"/>
              <w:rPr>
                <w:rFonts w:eastAsia="Times New Roman" w:cs="Arial"/>
                <w:sz w:val="10"/>
                <w:szCs w:val="10"/>
                <w:highlight w:val="yellow"/>
              </w:rPr>
            </w:pPr>
            <w:r w:rsidRPr="00A1238E">
              <w:rPr>
                <w:rFonts w:eastAsia="Times New Roman" w:cs="Arial"/>
                <w:sz w:val="10"/>
                <w:szCs w:val="10"/>
              </w:rPr>
              <w:t xml:space="preserve">ESD TAA Classroom Training Procedures-Extension Act 2011 </w:t>
            </w:r>
            <w:r>
              <w:rPr>
                <w:rFonts w:eastAsia="Times New Roman" w:cs="Arial"/>
                <w:sz w:val="10"/>
                <w:szCs w:val="10"/>
              </w:rPr>
              <w:t xml:space="preserve">- </w:t>
            </w:r>
            <w:r w:rsidRPr="00A1238E">
              <w:rPr>
                <w:rFonts w:eastAsia="Times New Roman" w:cs="Arial"/>
                <w:sz w:val="10"/>
                <w:szCs w:val="10"/>
                <w:highlight w:val="yellow"/>
              </w:rPr>
              <w:t>Last Updated 10/07/</w:t>
            </w:r>
            <w:r>
              <w:rPr>
                <w:rFonts w:eastAsia="Times New Roman" w:cs="Arial"/>
                <w:sz w:val="10"/>
                <w:szCs w:val="10"/>
                <w:highlight w:val="yellow"/>
              </w:rPr>
              <w:t>20</w:t>
            </w:r>
            <w:r w:rsidRPr="00A1238E">
              <w:rPr>
                <w:rFonts w:eastAsia="Times New Roman" w:cs="Arial"/>
                <w:sz w:val="10"/>
                <w:szCs w:val="10"/>
                <w:highlight w:val="yellow"/>
              </w:rPr>
              <w:t>15</w:t>
            </w:r>
            <w:r>
              <w:rPr>
                <w:rFonts w:eastAsia="Times New Roman" w:cs="Arial"/>
                <w:sz w:val="10"/>
                <w:szCs w:val="10"/>
                <w:highlight w:val="yellow"/>
              </w:rPr>
              <w:t xml:space="preserve"> – </w:t>
            </w:r>
            <w:r w:rsidRPr="00A1238E">
              <w:rPr>
                <w:rFonts w:eastAsia="Times New Roman" w:cs="Arial"/>
                <w:sz w:val="10"/>
                <w:szCs w:val="10"/>
                <w:highlight w:val="yellow"/>
              </w:rPr>
              <w:t>P</w:t>
            </w:r>
            <w:r>
              <w:rPr>
                <w:rFonts w:eastAsia="Times New Roman" w:cs="Arial"/>
                <w:sz w:val="10"/>
                <w:szCs w:val="10"/>
                <w:highlight w:val="yellow"/>
              </w:rPr>
              <w:t>OLICY AND P</w:t>
            </w:r>
            <w:r w:rsidRPr="00A1238E">
              <w:rPr>
                <w:rFonts w:eastAsia="Times New Roman" w:cs="Arial"/>
                <w:sz w:val="10"/>
                <w:szCs w:val="10"/>
                <w:highlight w:val="yellow"/>
              </w:rPr>
              <w:t>ROCEDURES NEED TO BE UPDATED</w:t>
            </w:r>
            <w:r>
              <w:rPr>
                <w:rFonts w:eastAsia="Times New Roman" w:cs="Arial"/>
                <w:sz w:val="10"/>
                <w:szCs w:val="10"/>
                <w:highlight w:val="yellow"/>
              </w:rPr>
              <w:t xml:space="preserve"> SO ALL </w:t>
            </w:r>
            <w:r w:rsidRPr="00A1238E">
              <w:rPr>
                <w:rFonts w:eastAsia="Times New Roman" w:cs="Arial"/>
                <w:sz w:val="10"/>
                <w:szCs w:val="10"/>
                <w:highlight w:val="yellow"/>
              </w:rPr>
              <w:t>REFLECT 2011; N</w:t>
            </w:r>
            <w:r>
              <w:rPr>
                <w:rFonts w:eastAsia="Times New Roman" w:cs="Arial"/>
                <w:sz w:val="10"/>
                <w:szCs w:val="10"/>
                <w:highlight w:val="yellow"/>
              </w:rPr>
              <w:t>EED 2009, 2011 AND 2015 POLICIES</w:t>
            </w:r>
          </w:p>
          <w:p w:rsidR="00E81B58" w:rsidRPr="00C164B7" w:rsidRDefault="00E81B58" w:rsidP="00C164B7">
            <w:pPr>
              <w:pStyle w:val="ListParagraph"/>
              <w:numPr>
                <w:ilvl w:val="0"/>
                <w:numId w:val="14"/>
              </w:numPr>
              <w:spacing w:after="0" w:line="240" w:lineRule="auto"/>
              <w:ind w:left="129" w:hanging="129"/>
              <w:rPr>
                <w:rFonts w:eastAsia="Times New Roman" w:cs="Arial"/>
                <w:sz w:val="10"/>
                <w:szCs w:val="10"/>
                <w:highlight w:val="yellow"/>
              </w:rPr>
            </w:pPr>
            <w:r w:rsidRPr="00C46217">
              <w:rPr>
                <w:rFonts w:eastAsia="Times New Roman" w:cs="Arial"/>
                <w:sz w:val="10"/>
                <w:szCs w:val="10"/>
              </w:rPr>
              <w:t>ESD Policy 3065, Rev. 2 – Approval of Training Under TAA</w:t>
            </w:r>
            <w:r w:rsidR="00C164B7">
              <w:rPr>
                <w:rFonts w:eastAsia="Times New Roman" w:cs="Arial"/>
                <w:sz w:val="10"/>
                <w:szCs w:val="10"/>
              </w:rPr>
              <w:t xml:space="preserve">, </w:t>
            </w:r>
            <w:r w:rsidR="00C164B7" w:rsidRPr="00C164B7">
              <w:rPr>
                <w:rFonts w:eastAsia="Times New Roman" w:cs="Arial"/>
                <w:sz w:val="10"/>
                <w:szCs w:val="10"/>
                <w:highlight w:val="yellow"/>
              </w:rPr>
              <w:t>Last Updated 01/24/2016</w:t>
            </w:r>
          </w:p>
          <w:p w:rsidR="00E81B58" w:rsidRPr="00C46217" w:rsidRDefault="00E81B58" w:rsidP="00E81B58">
            <w:pPr>
              <w:pStyle w:val="ListParagraph"/>
              <w:spacing w:after="0" w:line="240" w:lineRule="auto"/>
              <w:ind w:left="39"/>
              <w:rPr>
                <w:rFonts w:eastAsia="Times New Roman" w:cs="Arial"/>
                <w:sz w:val="8"/>
                <w:szCs w:val="8"/>
              </w:rPr>
            </w:pPr>
          </w:p>
          <w:p w:rsidR="00E81B58" w:rsidRPr="00856BA9" w:rsidRDefault="00E81B58" w:rsidP="00E81B58">
            <w:pPr>
              <w:outlineLvl w:val="1"/>
              <w:rPr>
                <w:rFonts w:eastAsia="Times New Roman" w:cs="Arial"/>
                <w:b/>
                <w:bCs/>
                <w:caps/>
                <w:sz w:val="12"/>
                <w:szCs w:val="12"/>
                <w:u w:val="single"/>
              </w:rPr>
            </w:pPr>
            <w:r>
              <w:rPr>
                <w:rFonts w:eastAsia="Times New Roman" w:cs="Arial"/>
                <w:b/>
                <w:bCs/>
                <w:caps/>
                <w:sz w:val="12"/>
                <w:szCs w:val="12"/>
                <w:u w:val="single"/>
              </w:rPr>
              <w:t>Subsistence payments</w:t>
            </w:r>
          </w:p>
          <w:p w:rsidR="00E81B58" w:rsidRPr="00C46217" w:rsidRDefault="00E81B58" w:rsidP="00E81B58">
            <w:pPr>
              <w:outlineLvl w:val="1"/>
              <w:rPr>
                <w:rFonts w:eastAsia="Times New Roman" w:cs="Arial"/>
                <w:b/>
                <w:bCs/>
                <w:sz w:val="12"/>
                <w:szCs w:val="12"/>
              </w:rPr>
            </w:pPr>
            <w:r w:rsidRPr="00C46217">
              <w:rPr>
                <w:rFonts w:eastAsia="Times New Roman" w:cs="Arial"/>
                <w:b/>
                <w:bCs/>
                <w:sz w:val="12"/>
                <w:szCs w:val="12"/>
              </w:rPr>
              <w:t>20 CFR 617.27   </w:t>
            </w:r>
          </w:p>
          <w:p w:rsidR="00E81B58" w:rsidRDefault="00E81B58" w:rsidP="00E81B58">
            <w:pPr>
              <w:rPr>
                <w:rFonts w:cs="Arial"/>
                <w:sz w:val="12"/>
                <w:szCs w:val="12"/>
              </w:rPr>
            </w:pPr>
            <w:r w:rsidRPr="009173B4">
              <w:rPr>
                <w:rFonts w:cs="Arial"/>
                <w:b/>
                <w:sz w:val="12"/>
                <w:szCs w:val="12"/>
              </w:rPr>
              <w:t>(a)</w:t>
            </w:r>
            <w:r>
              <w:rPr>
                <w:rFonts w:cs="Arial"/>
                <w:b/>
                <w:sz w:val="12"/>
                <w:szCs w:val="12"/>
              </w:rPr>
              <w:t xml:space="preserve"> </w:t>
            </w:r>
            <w:r w:rsidRPr="00856BA9">
              <w:rPr>
                <w:rFonts w:cs="Arial"/>
                <w:b/>
                <w:caps/>
                <w:sz w:val="12"/>
                <w:szCs w:val="12"/>
                <w:u w:val="single"/>
              </w:rPr>
              <w:t>E</w:t>
            </w:r>
            <w:r w:rsidRPr="00856BA9">
              <w:rPr>
                <w:rFonts w:cs="Arial"/>
                <w:b/>
                <w:sz w:val="12"/>
                <w:szCs w:val="12"/>
                <w:u w:val="single"/>
              </w:rPr>
              <w:t>ligibility</w:t>
            </w:r>
            <w:r w:rsidRPr="00856BA9">
              <w:rPr>
                <w:rFonts w:cs="Arial"/>
                <w:b/>
                <w:caps/>
                <w:sz w:val="12"/>
                <w:szCs w:val="12"/>
                <w:u w:val="single"/>
              </w:rPr>
              <w:t>:</w:t>
            </w:r>
            <w:r>
              <w:rPr>
                <w:rFonts w:cs="Arial"/>
                <w:b/>
                <w:sz w:val="12"/>
                <w:szCs w:val="12"/>
              </w:rPr>
              <w:t xml:space="preserve"> </w:t>
            </w:r>
            <w:r>
              <w:rPr>
                <w:rFonts w:cs="Arial"/>
                <w:sz w:val="12"/>
                <w:szCs w:val="12"/>
              </w:rPr>
              <w:t>A trainee under this subpart C shall be afforded supplemental assistance necessary to pay costs of separate maintenance when the training facility is located outside the commuting area, but may not receive such supplemental assistance for any period for which the trainee receives such a payment under the WIA(WIOA), or any other law, or for any day referred to under 617.28(c)(3) pursuant to which a transportation allowance is payable to the individual, or to the extent the individual is entitled to be paid or reimbursed for such expenses from any other source.</w:t>
            </w:r>
          </w:p>
          <w:p w:rsidR="00E81B58" w:rsidRDefault="00E81B58" w:rsidP="00E81B58">
            <w:pPr>
              <w:rPr>
                <w:rFonts w:cs="Arial"/>
                <w:sz w:val="12"/>
                <w:szCs w:val="12"/>
              </w:rPr>
            </w:pPr>
            <w:r w:rsidRPr="00C037FA">
              <w:rPr>
                <w:rFonts w:cs="Arial"/>
                <w:b/>
                <w:sz w:val="12"/>
                <w:szCs w:val="12"/>
              </w:rPr>
              <w:t xml:space="preserve">(b) </w:t>
            </w:r>
            <w:r w:rsidRPr="00856BA9">
              <w:rPr>
                <w:rFonts w:cs="Arial"/>
                <w:b/>
                <w:caps/>
                <w:sz w:val="12"/>
                <w:szCs w:val="12"/>
                <w:u w:val="single"/>
              </w:rPr>
              <w:t>A</w:t>
            </w:r>
            <w:r w:rsidRPr="00856BA9">
              <w:rPr>
                <w:rFonts w:cs="Arial"/>
                <w:b/>
                <w:sz w:val="12"/>
                <w:szCs w:val="12"/>
                <w:u w:val="single"/>
              </w:rPr>
              <w:t>mount</w:t>
            </w:r>
            <w:r w:rsidRPr="00C037FA">
              <w:rPr>
                <w:rFonts w:cs="Arial"/>
                <w:b/>
                <w:sz w:val="12"/>
                <w:szCs w:val="12"/>
              </w:rPr>
              <w:t xml:space="preserve">: </w:t>
            </w:r>
            <w:r>
              <w:rPr>
                <w:rFonts w:cs="Arial"/>
                <w:sz w:val="12"/>
                <w:szCs w:val="12"/>
              </w:rPr>
              <w:t>Subsistence payments shall not exceed the lesser of:</w:t>
            </w:r>
          </w:p>
          <w:p w:rsidR="00E81B58" w:rsidRDefault="00E81B58" w:rsidP="00E81B58">
            <w:pPr>
              <w:ind w:left="219"/>
              <w:rPr>
                <w:rFonts w:cs="Arial"/>
                <w:sz w:val="12"/>
                <w:szCs w:val="12"/>
              </w:rPr>
            </w:pPr>
            <w:r w:rsidRPr="00C037FA">
              <w:rPr>
                <w:rFonts w:cs="Arial"/>
                <w:b/>
                <w:sz w:val="12"/>
                <w:szCs w:val="12"/>
              </w:rPr>
              <w:t>(1)</w:t>
            </w:r>
            <w:r>
              <w:rPr>
                <w:rFonts w:cs="Arial"/>
                <w:b/>
                <w:sz w:val="12"/>
                <w:szCs w:val="12"/>
              </w:rPr>
              <w:t xml:space="preserve"> </w:t>
            </w:r>
            <w:r>
              <w:rPr>
                <w:rFonts w:cs="Arial"/>
                <w:sz w:val="12"/>
                <w:szCs w:val="12"/>
              </w:rPr>
              <w:t>The individual’s actual per diem expenses for subsistence; or</w:t>
            </w:r>
          </w:p>
          <w:p w:rsidR="00E81B58" w:rsidRDefault="00E81B58" w:rsidP="00E81B58">
            <w:pPr>
              <w:ind w:left="219"/>
              <w:rPr>
                <w:rFonts w:cs="Arial"/>
                <w:sz w:val="12"/>
                <w:szCs w:val="12"/>
              </w:rPr>
            </w:pPr>
            <w:r w:rsidRPr="00856BA9">
              <w:rPr>
                <w:rFonts w:cs="Arial"/>
                <w:b/>
                <w:sz w:val="12"/>
                <w:szCs w:val="12"/>
              </w:rPr>
              <w:t>(2)</w:t>
            </w:r>
            <w:r>
              <w:rPr>
                <w:rFonts w:cs="Arial"/>
                <w:sz w:val="12"/>
                <w:szCs w:val="12"/>
              </w:rPr>
              <w:t xml:space="preserve"> 50% of the prevailing per diem rate authorized under the Federal travel regulations (see 41 CFR part 101-7) for the locale of the training.</w:t>
            </w:r>
          </w:p>
          <w:p w:rsidR="00E81B58" w:rsidRPr="00C037FA" w:rsidRDefault="00E81B58" w:rsidP="00E81B58">
            <w:pPr>
              <w:rPr>
                <w:rFonts w:cs="Arial"/>
                <w:sz w:val="12"/>
                <w:szCs w:val="12"/>
              </w:rPr>
            </w:pPr>
            <w:r w:rsidRPr="00C037FA">
              <w:rPr>
                <w:rFonts w:cs="Arial"/>
                <w:b/>
                <w:sz w:val="12"/>
                <w:szCs w:val="12"/>
              </w:rPr>
              <w:t>(c</w:t>
            </w:r>
            <w:r w:rsidRPr="00856BA9">
              <w:rPr>
                <w:rFonts w:cs="Arial"/>
                <w:b/>
                <w:caps/>
                <w:sz w:val="12"/>
                <w:szCs w:val="12"/>
              </w:rPr>
              <w:t xml:space="preserve">) </w:t>
            </w:r>
            <w:r w:rsidRPr="00856BA9">
              <w:rPr>
                <w:rFonts w:cs="Arial"/>
                <w:b/>
                <w:sz w:val="12"/>
                <w:szCs w:val="12"/>
                <w:u w:val="single"/>
              </w:rPr>
              <w:t>Applications</w:t>
            </w:r>
            <w:r w:rsidRPr="00856BA9">
              <w:rPr>
                <w:rFonts w:cs="Arial"/>
                <w:b/>
                <w:caps/>
                <w:sz w:val="12"/>
                <w:szCs w:val="12"/>
                <w:u w:val="single"/>
              </w:rPr>
              <w:t>:</w:t>
            </w:r>
            <w:r w:rsidRPr="00C037FA">
              <w:rPr>
                <w:rFonts w:cs="Arial"/>
                <w:b/>
                <w:sz w:val="12"/>
                <w:szCs w:val="12"/>
              </w:rPr>
              <w:t xml:space="preserve"> </w:t>
            </w:r>
            <w:r>
              <w:rPr>
                <w:rFonts w:cs="Arial"/>
                <w:b/>
                <w:sz w:val="12"/>
                <w:szCs w:val="12"/>
              </w:rPr>
              <w:t xml:space="preserve"> </w:t>
            </w:r>
            <w:r>
              <w:rPr>
                <w:rFonts w:cs="Arial"/>
                <w:sz w:val="12"/>
                <w:szCs w:val="12"/>
              </w:rPr>
              <w:t>Applications for subsistence payments shall be filed in accordance with this subpart C and on forms which shall be furnished to trainees by the State agency. Such payments shall be made on completion of a week of training, except that at the beginning of a training project a State agency may advance a payment for a week if it determines that such advance is necessary to enable a trainee to accept training. An adjustment shall be made if the amount of an advance is less or more than the amount to which the trainee is entitled under paragraph (b) of this section. A determination as to an application made under this section shall be subject to sections 617.50 and 617.51.</w:t>
            </w:r>
          </w:p>
          <w:p w:rsidR="00E81B58" w:rsidRPr="00C46217" w:rsidRDefault="00E81B58" w:rsidP="00E81B58">
            <w:pPr>
              <w:rPr>
                <w:rFonts w:cs="Arial"/>
                <w:sz w:val="12"/>
                <w:szCs w:val="12"/>
              </w:rPr>
            </w:pPr>
            <w:r w:rsidRPr="00C46217">
              <w:rPr>
                <w:rFonts w:cs="Arial"/>
                <w:sz w:val="12"/>
                <w:szCs w:val="12"/>
              </w:rPr>
              <w:t xml:space="preserve"> </w:t>
            </w:r>
            <w:r w:rsidRPr="00C46217">
              <w:rPr>
                <w:rFonts w:cs="Arial"/>
                <w:b/>
                <w:sz w:val="12"/>
                <w:szCs w:val="12"/>
              </w:rPr>
              <w:t xml:space="preserve">(d) </w:t>
            </w:r>
            <w:r w:rsidRPr="00856BA9">
              <w:rPr>
                <w:rFonts w:cs="Arial"/>
                <w:b/>
                <w:iCs/>
                <w:sz w:val="12"/>
                <w:szCs w:val="12"/>
                <w:u w:val="single"/>
              </w:rPr>
              <w:t>Unexcused absences</w:t>
            </w:r>
            <w:r w:rsidRPr="00C46217">
              <w:rPr>
                <w:rFonts w:cs="Arial"/>
                <w:i/>
                <w:iCs/>
                <w:sz w:val="12"/>
                <w:szCs w:val="12"/>
              </w:rPr>
              <w:t>.</w:t>
            </w:r>
            <w:r w:rsidRPr="00C46217">
              <w:rPr>
                <w:rFonts w:cs="Arial"/>
                <w:sz w:val="12"/>
                <w:szCs w:val="12"/>
              </w:rPr>
              <w:t xml:space="preserve"> No subsistence payment shall be made to an individual for any day of unexcused absence as certified by the responsible training facility.</w:t>
            </w:r>
          </w:p>
          <w:p w:rsidR="00E81B58" w:rsidRPr="00C46217" w:rsidRDefault="00E81B58" w:rsidP="00E81B58">
            <w:pPr>
              <w:rPr>
                <w:rFonts w:eastAsia="Times New Roman" w:cs="Arial"/>
                <w:sz w:val="8"/>
                <w:szCs w:val="8"/>
              </w:rPr>
            </w:pPr>
          </w:p>
          <w:p w:rsidR="00E81B58" w:rsidRPr="00C46217" w:rsidRDefault="00E81B58" w:rsidP="00E81B58">
            <w:pPr>
              <w:rPr>
                <w:rFonts w:eastAsia="Times New Roman" w:cs="Arial"/>
                <w:sz w:val="12"/>
                <w:szCs w:val="12"/>
              </w:rPr>
            </w:pPr>
            <w:r w:rsidRPr="00C46217">
              <w:rPr>
                <w:rFonts w:eastAsia="Times New Roman" w:cs="Arial"/>
                <w:b/>
                <w:sz w:val="12"/>
                <w:szCs w:val="12"/>
              </w:rPr>
              <w:t xml:space="preserve">ESD TAA Classroom Training Procedures: </w:t>
            </w:r>
            <w:r w:rsidRPr="00C46217">
              <w:rPr>
                <w:rFonts w:eastAsia="Times New Roman" w:cs="Arial"/>
                <w:sz w:val="12"/>
                <w:szCs w:val="12"/>
              </w:rPr>
              <w:t>Retain in the participant file proof that a primary residence is being maintained in the form of rent or mortgage receipts, cancelled checks or other proof of payment.</w:t>
            </w:r>
          </w:p>
          <w:p w:rsidR="00E81B58" w:rsidRPr="00C46217" w:rsidRDefault="00E81B58" w:rsidP="00E81B58">
            <w:pPr>
              <w:rPr>
                <w:rFonts w:eastAsia="Times New Roman" w:cs="Arial"/>
                <w:sz w:val="8"/>
                <w:szCs w:val="8"/>
              </w:rPr>
            </w:pPr>
          </w:p>
          <w:p w:rsidR="00E81B58" w:rsidRPr="00856BA9" w:rsidRDefault="00E81B58" w:rsidP="00E81B58">
            <w:pPr>
              <w:outlineLvl w:val="1"/>
              <w:rPr>
                <w:rFonts w:eastAsia="Times New Roman" w:cs="Arial"/>
                <w:b/>
                <w:bCs/>
                <w:caps/>
                <w:sz w:val="12"/>
                <w:szCs w:val="12"/>
                <w:u w:val="single"/>
              </w:rPr>
            </w:pPr>
            <w:r w:rsidRPr="00856BA9">
              <w:rPr>
                <w:rFonts w:eastAsia="Times New Roman" w:cs="Arial"/>
                <w:b/>
                <w:bCs/>
                <w:caps/>
                <w:sz w:val="12"/>
                <w:szCs w:val="12"/>
                <w:u w:val="single"/>
              </w:rPr>
              <w:t>Transportation payments.</w:t>
            </w:r>
          </w:p>
          <w:p w:rsidR="00E81B58" w:rsidRPr="00C46217" w:rsidRDefault="00E81B58" w:rsidP="00E81B58">
            <w:pPr>
              <w:outlineLvl w:val="1"/>
              <w:rPr>
                <w:rFonts w:eastAsia="Times New Roman" w:cs="Arial"/>
                <w:b/>
                <w:bCs/>
                <w:sz w:val="12"/>
                <w:szCs w:val="12"/>
              </w:rPr>
            </w:pPr>
            <w:r w:rsidRPr="00C46217">
              <w:rPr>
                <w:rFonts w:eastAsia="Times New Roman" w:cs="Arial"/>
                <w:b/>
                <w:bCs/>
                <w:sz w:val="12"/>
                <w:szCs w:val="12"/>
              </w:rPr>
              <w:t xml:space="preserve">20 CFR </w:t>
            </w:r>
            <w:r>
              <w:rPr>
                <w:rFonts w:eastAsia="Times New Roman" w:cs="Arial"/>
                <w:b/>
                <w:bCs/>
                <w:sz w:val="12"/>
                <w:szCs w:val="12"/>
              </w:rPr>
              <w:t>617.28:</w:t>
            </w:r>
            <w:r w:rsidRPr="00C46217">
              <w:rPr>
                <w:rFonts w:eastAsia="Times New Roman" w:cs="Arial"/>
                <w:b/>
                <w:bCs/>
                <w:sz w:val="12"/>
                <w:szCs w:val="12"/>
              </w:rPr>
              <w:t>  </w:t>
            </w:r>
          </w:p>
          <w:p w:rsidR="00E81B58" w:rsidRPr="00C46217" w:rsidRDefault="00E81B58" w:rsidP="00E81B58">
            <w:pPr>
              <w:rPr>
                <w:rFonts w:eastAsia="Times New Roman" w:cs="Arial"/>
                <w:sz w:val="12"/>
                <w:szCs w:val="12"/>
              </w:rPr>
            </w:pPr>
            <w:r w:rsidRPr="00C46217">
              <w:rPr>
                <w:rFonts w:eastAsia="Times New Roman" w:cs="Arial"/>
                <w:b/>
                <w:sz w:val="12"/>
                <w:szCs w:val="12"/>
              </w:rPr>
              <w:t xml:space="preserve">(a) </w:t>
            </w:r>
            <w:r w:rsidRPr="00856BA9">
              <w:rPr>
                <w:rFonts w:eastAsia="Times New Roman" w:cs="Arial"/>
                <w:b/>
                <w:iCs/>
                <w:caps/>
                <w:sz w:val="12"/>
                <w:szCs w:val="12"/>
                <w:u w:val="single"/>
              </w:rPr>
              <w:t>E</w:t>
            </w:r>
            <w:r w:rsidRPr="00856BA9">
              <w:rPr>
                <w:rFonts w:eastAsia="Times New Roman" w:cs="Arial"/>
                <w:b/>
                <w:iCs/>
                <w:sz w:val="12"/>
                <w:szCs w:val="12"/>
                <w:u w:val="single"/>
              </w:rPr>
              <w:t>ligibility</w:t>
            </w:r>
            <w:r w:rsidRPr="00C46217">
              <w:rPr>
                <w:rFonts w:eastAsia="Times New Roman" w:cs="Arial"/>
                <w:i/>
                <w:iCs/>
                <w:sz w:val="12"/>
                <w:szCs w:val="12"/>
              </w:rPr>
              <w:t>.</w:t>
            </w:r>
            <w:r w:rsidRPr="00C46217">
              <w:rPr>
                <w:rFonts w:eastAsia="Times New Roman" w:cs="Arial"/>
                <w:sz w:val="12"/>
                <w:szCs w:val="12"/>
              </w:rPr>
              <w:t xml:space="preserve"> A trainee shall be afforded supplemental assistance necessary to pay transportation expenses if the training is outside the commuting area, but may not receive such assistance if transportation is arranged for the trainee as part of a group and paid for by the State agency or to the extent the trainee receives a payment of transportation expenses under another Federal law, or to the extent the individual is entitled to be paid or reimbursed for such expenses from any other source. </w:t>
            </w:r>
          </w:p>
          <w:p w:rsidR="00E81B58" w:rsidRPr="00C46217" w:rsidRDefault="00E81B58" w:rsidP="00E81B58">
            <w:pPr>
              <w:rPr>
                <w:rFonts w:eastAsia="Times New Roman" w:cs="Arial"/>
                <w:sz w:val="12"/>
                <w:szCs w:val="12"/>
              </w:rPr>
            </w:pPr>
            <w:r w:rsidRPr="00C46217">
              <w:rPr>
                <w:rFonts w:eastAsia="Times New Roman" w:cs="Arial"/>
                <w:b/>
                <w:sz w:val="12"/>
                <w:szCs w:val="12"/>
              </w:rPr>
              <w:t xml:space="preserve">(b) </w:t>
            </w:r>
            <w:r w:rsidRPr="00856BA9">
              <w:rPr>
                <w:rFonts w:eastAsia="Times New Roman" w:cs="Arial"/>
                <w:b/>
                <w:iCs/>
                <w:sz w:val="12"/>
                <w:szCs w:val="12"/>
                <w:u w:val="single"/>
              </w:rPr>
              <w:t>Amount.</w:t>
            </w:r>
            <w:r w:rsidRPr="00C46217">
              <w:rPr>
                <w:rFonts w:eastAsia="Times New Roman" w:cs="Arial"/>
                <w:b/>
                <w:sz w:val="12"/>
                <w:szCs w:val="12"/>
              </w:rPr>
              <w:t xml:space="preserve"> </w:t>
            </w:r>
            <w:r w:rsidRPr="00C46217">
              <w:rPr>
                <w:rFonts w:eastAsia="Times New Roman" w:cs="Arial"/>
                <w:sz w:val="12"/>
                <w:szCs w:val="12"/>
              </w:rPr>
              <w:t xml:space="preserve">A transportation allowance shall not exceed the lesser of: </w:t>
            </w:r>
          </w:p>
          <w:p w:rsidR="00E81B58" w:rsidRPr="00C46217" w:rsidRDefault="00E81B58" w:rsidP="00E81B58">
            <w:pPr>
              <w:ind w:left="219"/>
              <w:rPr>
                <w:rFonts w:eastAsia="Times New Roman" w:cs="Arial"/>
                <w:sz w:val="12"/>
                <w:szCs w:val="12"/>
              </w:rPr>
            </w:pPr>
            <w:r w:rsidRPr="00C46217">
              <w:rPr>
                <w:rFonts w:eastAsia="Times New Roman" w:cs="Arial"/>
                <w:b/>
                <w:sz w:val="12"/>
                <w:szCs w:val="12"/>
              </w:rPr>
              <w:t>(1)</w:t>
            </w:r>
            <w:r w:rsidRPr="00C46217">
              <w:rPr>
                <w:rFonts w:eastAsia="Times New Roman" w:cs="Arial"/>
                <w:sz w:val="12"/>
                <w:szCs w:val="12"/>
              </w:rPr>
              <w:t xml:space="preserve"> The actual cost for travel by the least expensive means of transportation reasonably available between the trainee's home and the training facility; or </w:t>
            </w:r>
          </w:p>
          <w:p w:rsidR="00E81B58" w:rsidRPr="00C46217" w:rsidRDefault="00E81B58" w:rsidP="00E81B58">
            <w:pPr>
              <w:ind w:left="219"/>
              <w:rPr>
                <w:rFonts w:eastAsia="Times New Roman" w:cs="Arial"/>
                <w:sz w:val="12"/>
                <w:szCs w:val="12"/>
              </w:rPr>
            </w:pPr>
            <w:r w:rsidRPr="00C46217">
              <w:rPr>
                <w:rFonts w:eastAsia="Times New Roman" w:cs="Arial"/>
                <w:b/>
                <w:sz w:val="12"/>
                <w:szCs w:val="12"/>
              </w:rPr>
              <w:t>(2)</w:t>
            </w:r>
            <w:r w:rsidRPr="00C46217">
              <w:rPr>
                <w:rFonts w:eastAsia="Times New Roman" w:cs="Arial"/>
                <w:sz w:val="12"/>
                <w:szCs w:val="12"/>
              </w:rPr>
              <w:t xml:space="preserve"> The cost per mile at the prevailing mileage rate authorized under</w:t>
            </w:r>
            <w:r>
              <w:rPr>
                <w:rFonts w:eastAsia="Times New Roman" w:cs="Arial"/>
                <w:sz w:val="12"/>
                <w:szCs w:val="12"/>
              </w:rPr>
              <w:t xml:space="preserve"> the Federal travel regulations at </w:t>
            </w:r>
            <w:hyperlink r:id="rId14" w:history="1">
              <w:r w:rsidRPr="000F39E5">
                <w:rPr>
                  <w:rStyle w:val="Hyperlink"/>
                  <w:rFonts w:eastAsia="Times New Roman" w:cs="Arial"/>
                  <w:sz w:val="12"/>
                  <w:szCs w:val="12"/>
                </w:rPr>
                <w:t>www.gsa.gov</w:t>
              </w:r>
            </w:hyperlink>
            <w:r>
              <w:rPr>
                <w:rFonts w:eastAsia="Times New Roman" w:cs="Arial"/>
                <w:sz w:val="12"/>
                <w:szCs w:val="12"/>
              </w:rPr>
              <w:t xml:space="preserve"> </w:t>
            </w:r>
            <w:r w:rsidRPr="00C46217">
              <w:rPr>
                <w:rFonts w:eastAsia="Times New Roman" w:cs="Arial"/>
                <w:sz w:val="12"/>
                <w:szCs w:val="12"/>
              </w:rPr>
              <w:t xml:space="preserve"> </w:t>
            </w:r>
          </w:p>
          <w:p w:rsidR="00E81B58" w:rsidRPr="00C46217" w:rsidRDefault="00E81B58" w:rsidP="00E81B58">
            <w:pPr>
              <w:rPr>
                <w:rFonts w:eastAsia="Times New Roman" w:cs="Arial"/>
                <w:sz w:val="12"/>
                <w:szCs w:val="12"/>
              </w:rPr>
            </w:pPr>
            <w:r w:rsidRPr="00C46217">
              <w:rPr>
                <w:rFonts w:eastAsia="Times New Roman" w:cs="Arial"/>
                <w:b/>
                <w:sz w:val="12"/>
                <w:szCs w:val="12"/>
              </w:rPr>
              <w:t xml:space="preserve">(c) </w:t>
            </w:r>
            <w:r>
              <w:rPr>
                <w:rFonts w:eastAsia="Times New Roman" w:cs="Arial"/>
                <w:b/>
                <w:iCs/>
                <w:sz w:val="12"/>
                <w:szCs w:val="12"/>
                <w:u w:val="single"/>
              </w:rPr>
              <w:t>Travel I</w:t>
            </w:r>
            <w:r w:rsidRPr="00856BA9">
              <w:rPr>
                <w:rFonts w:eastAsia="Times New Roman" w:cs="Arial"/>
                <w:b/>
                <w:iCs/>
                <w:sz w:val="12"/>
                <w:szCs w:val="12"/>
                <w:u w:val="single"/>
              </w:rPr>
              <w:t>ncluded.</w:t>
            </w:r>
            <w:r w:rsidRPr="00C46217">
              <w:rPr>
                <w:rFonts w:eastAsia="Times New Roman" w:cs="Arial"/>
                <w:sz w:val="12"/>
                <w:szCs w:val="12"/>
              </w:rPr>
              <w:t xml:space="preserve"> Travel for which a transportation allowance shall be paid includes travel: </w:t>
            </w:r>
          </w:p>
          <w:p w:rsidR="00E81B58" w:rsidRPr="00C46217" w:rsidRDefault="00E81B58" w:rsidP="00E81B58">
            <w:pPr>
              <w:ind w:left="219"/>
              <w:rPr>
                <w:rFonts w:eastAsia="Times New Roman" w:cs="Arial"/>
                <w:sz w:val="12"/>
                <w:szCs w:val="12"/>
              </w:rPr>
            </w:pPr>
            <w:r w:rsidRPr="00C46217">
              <w:rPr>
                <w:rFonts w:eastAsia="Times New Roman" w:cs="Arial"/>
                <w:b/>
                <w:sz w:val="12"/>
                <w:szCs w:val="12"/>
              </w:rPr>
              <w:t>(1)</w:t>
            </w:r>
            <w:r w:rsidRPr="00C46217">
              <w:rPr>
                <w:rFonts w:eastAsia="Times New Roman" w:cs="Arial"/>
                <w:sz w:val="12"/>
                <w:szCs w:val="12"/>
              </w:rPr>
              <w:t xml:space="preserve"> At the beginning and end of the training program; </w:t>
            </w:r>
          </w:p>
          <w:p w:rsidR="00E81B58" w:rsidRPr="00C46217" w:rsidRDefault="00E81B58" w:rsidP="00E81B58">
            <w:pPr>
              <w:ind w:left="219"/>
              <w:rPr>
                <w:rFonts w:eastAsia="Times New Roman" w:cs="Arial"/>
                <w:sz w:val="12"/>
                <w:szCs w:val="12"/>
              </w:rPr>
            </w:pPr>
            <w:r w:rsidRPr="00C46217">
              <w:rPr>
                <w:rFonts w:eastAsia="Times New Roman" w:cs="Arial"/>
                <w:b/>
                <w:sz w:val="12"/>
                <w:szCs w:val="12"/>
              </w:rPr>
              <w:t>(2)</w:t>
            </w:r>
            <w:r w:rsidRPr="00C46217">
              <w:rPr>
                <w:rFonts w:eastAsia="Times New Roman" w:cs="Arial"/>
                <w:sz w:val="12"/>
                <w:szCs w:val="12"/>
              </w:rPr>
              <w:t xml:space="preserve"> When the trainee fails for good cause, as described in §617.18(b)(2), to complete the training program; and </w:t>
            </w:r>
          </w:p>
          <w:p w:rsidR="00E81B58" w:rsidRPr="00C46217" w:rsidRDefault="00E81B58" w:rsidP="00E81B58">
            <w:pPr>
              <w:ind w:left="219"/>
              <w:rPr>
                <w:rFonts w:eastAsia="Times New Roman" w:cs="Arial"/>
                <w:sz w:val="12"/>
                <w:szCs w:val="12"/>
              </w:rPr>
            </w:pPr>
            <w:r w:rsidRPr="00C46217">
              <w:rPr>
                <w:rFonts w:eastAsia="Times New Roman" w:cs="Arial"/>
                <w:b/>
                <w:sz w:val="12"/>
                <w:szCs w:val="12"/>
              </w:rPr>
              <w:t>(3)</w:t>
            </w:r>
            <w:r w:rsidRPr="00C46217">
              <w:rPr>
                <w:rFonts w:eastAsia="Times New Roman" w:cs="Arial"/>
                <w:sz w:val="12"/>
                <w:szCs w:val="12"/>
              </w:rPr>
              <w:t xml:space="preserve"> For daily commuting, </w:t>
            </w:r>
            <w:r w:rsidRPr="00856BA9">
              <w:rPr>
                <w:rFonts w:eastAsia="Times New Roman" w:cs="Arial"/>
                <w:b/>
                <w:sz w:val="12"/>
                <w:szCs w:val="12"/>
                <w:u w:val="single"/>
              </w:rPr>
              <w:t>in lieu of subsistence</w:t>
            </w:r>
            <w:r w:rsidRPr="00C46217">
              <w:rPr>
                <w:rFonts w:eastAsia="Times New Roman" w:cs="Arial"/>
                <w:sz w:val="12"/>
                <w:szCs w:val="12"/>
              </w:rPr>
              <w:t xml:space="preserve">, but not exceeding the amount otherwise payable as subsistence for each day of commuting. </w:t>
            </w:r>
          </w:p>
          <w:p w:rsidR="00E81B58" w:rsidRPr="00C46217" w:rsidRDefault="00E81B58" w:rsidP="00E81B58">
            <w:pPr>
              <w:rPr>
                <w:rFonts w:cs="Arial"/>
                <w:sz w:val="12"/>
                <w:szCs w:val="12"/>
              </w:rPr>
            </w:pPr>
            <w:r w:rsidRPr="00C46217">
              <w:rPr>
                <w:rFonts w:cs="Arial"/>
                <w:b/>
                <w:sz w:val="12"/>
                <w:szCs w:val="12"/>
              </w:rPr>
              <w:t xml:space="preserve">(d) </w:t>
            </w:r>
            <w:r w:rsidRPr="00856BA9">
              <w:rPr>
                <w:rFonts w:cs="Arial"/>
                <w:b/>
                <w:iCs/>
                <w:sz w:val="12"/>
                <w:szCs w:val="12"/>
                <w:u w:val="single"/>
              </w:rPr>
              <w:t>Applications</w:t>
            </w:r>
            <w:r w:rsidRPr="00C46217">
              <w:rPr>
                <w:rFonts w:cs="Arial"/>
                <w:i/>
                <w:iCs/>
                <w:sz w:val="12"/>
                <w:szCs w:val="12"/>
              </w:rPr>
              <w:t>.</w:t>
            </w:r>
            <w:r w:rsidRPr="00C46217">
              <w:rPr>
                <w:rFonts w:cs="Arial"/>
                <w:sz w:val="12"/>
                <w:szCs w:val="12"/>
              </w:rPr>
              <w:t xml:space="preserve"> Applications for transportation payments shall be filed in accordance with this subpart C and on forms, which shall be furnished to trainees by the State agency. Payments may be made in advance. An adjustment shall be made if the amount of an advance is less or more than the amount to which the trainee is entitled under paragraph (b) of this section. </w:t>
            </w:r>
          </w:p>
          <w:p w:rsidR="00E81B58" w:rsidRPr="00C46217" w:rsidRDefault="00E81B58" w:rsidP="00E81B58">
            <w:pPr>
              <w:rPr>
                <w:rFonts w:cs="Arial"/>
                <w:sz w:val="8"/>
                <w:szCs w:val="8"/>
              </w:rPr>
            </w:pPr>
          </w:p>
          <w:p w:rsidR="00E81B58" w:rsidRPr="00856BA9" w:rsidRDefault="00E81B58" w:rsidP="00E81B58">
            <w:pPr>
              <w:rPr>
                <w:rFonts w:cs="Arial"/>
                <w:b/>
                <w:sz w:val="12"/>
                <w:szCs w:val="12"/>
                <w:u w:val="single"/>
              </w:rPr>
            </w:pPr>
            <w:r w:rsidRPr="00856BA9">
              <w:rPr>
                <w:rFonts w:cs="Arial"/>
                <w:b/>
                <w:sz w:val="12"/>
                <w:szCs w:val="12"/>
                <w:u w:val="single"/>
              </w:rPr>
              <w:t>STATEWIDE COMMU</w:t>
            </w:r>
            <w:r>
              <w:rPr>
                <w:rFonts w:cs="Arial"/>
                <w:b/>
                <w:sz w:val="12"/>
                <w:szCs w:val="12"/>
                <w:u w:val="single"/>
              </w:rPr>
              <w:t>TING</w:t>
            </w:r>
            <w:r w:rsidRPr="00856BA9">
              <w:rPr>
                <w:rFonts w:cs="Arial"/>
                <w:b/>
                <w:sz w:val="12"/>
                <w:szCs w:val="12"/>
                <w:u w:val="single"/>
              </w:rPr>
              <w:t xml:space="preserve"> AREA</w:t>
            </w:r>
          </w:p>
          <w:p w:rsidR="00E81B58" w:rsidRPr="00C46217" w:rsidRDefault="00E81B58" w:rsidP="00E81B58">
            <w:pPr>
              <w:rPr>
                <w:rFonts w:cs="Arial"/>
                <w:sz w:val="12"/>
                <w:szCs w:val="12"/>
              </w:rPr>
            </w:pPr>
            <w:r w:rsidRPr="00C46217">
              <w:rPr>
                <w:rFonts w:cs="Arial"/>
                <w:b/>
                <w:sz w:val="12"/>
                <w:szCs w:val="12"/>
              </w:rPr>
              <w:t xml:space="preserve">ESD Policy 3065 Rev. 2: </w:t>
            </w:r>
          </w:p>
          <w:p w:rsidR="00E81B58" w:rsidRPr="00C037FA" w:rsidRDefault="00E81B58" w:rsidP="00E81B58">
            <w:pPr>
              <w:rPr>
                <w:rFonts w:eastAsia="Times New Roman" w:cs="Arial"/>
                <w:sz w:val="12"/>
                <w:szCs w:val="12"/>
              </w:rPr>
            </w:pPr>
            <w:r w:rsidRPr="00C037FA">
              <w:rPr>
                <w:rFonts w:eastAsia="Times New Roman" w:cs="Arial"/>
                <w:sz w:val="12"/>
                <w:szCs w:val="12"/>
              </w:rPr>
              <w:t xml:space="preserve">The statewide commuting area is defined as </w:t>
            </w:r>
            <w:r w:rsidRPr="00E51D52">
              <w:rPr>
                <w:rFonts w:eastAsia="Times New Roman" w:cs="Arial"/>
                <w:b/>
                <w:sz w:val="12"/>
                <w:szCs w:val="12"/>
                <w:highlight w:val="yellow"/>
              </w:rPr>
              <w:t>25 miles one-way</w:t>
            </w:r>
            <w:r w:rsidR="00E51D52">
              <w:rPr>
                <w:rFonts w:eastAsia="Times New Roman" w:cs="Arial"/>
                <w:b/>
                <w:sz w:val="12"/>
                <w:szCs w:val="12"/>
              </w:rPr>
              <w:t xml:space="preserve"> </w:t>
            </w:r>
            <w:r w:rsidR="00E51D52" w:rsidRPr="00E51D52">
              <w:rPr>
                <w:rFonts w:eastAsia="Times New Roman" w:cs="Arial"/>
                <w:b/>
                <w:color w:val="FF0000"/>
                <w:sz w:val="12"/>
                <w:szCs w:val="12"/>
                <w:highlight w:val="yellow"/>
              </w:rPr>
              <w:t>PER CONSUELO, WHY DIFFFERENT THAN 50 MILES ON 2-E</w:t>
            </w:r>
            <w:r w:rsidR="00E51D52" w:rsidRPr="004132D5">
              <w:rPr>
                <w:rFonts w:eastAsia="Times New Roman" w:cs="Arial"/>
                <w:b/>
                <w:color w:val="FF0000"/>
                <w:sz w:val="12"/>
                <w:szCs w:val="12"/>
                <w:highlight w:val="yellow"/>
              </w:rPr>
              <w:t>?</w:t>
            </w:r>
            <w:r w:rsidRPr="004132D5">
              <w:rPr>
                <w:rFonts w:eastAsia="Times New Roman" w:cs="Arial"/>
                <w:color w:val="FF0000"/>
                <w:sz w:val="12"/>
                <w:szCs w:val="12"/>
                <w:highlight w:val="yellow"/>
              </w:rPr>
              <w:t xml:space="preserve">. </w:t>
            </w:r>
            <w:r w:rsidR="004132D5" w:rsidRPr="004132D5">
              <w:rPr>
                <w:rFonts w:eastAsia="Times New Roman" w:cs="Arial"/>
                <w:color w:val="FF0000"/>
                <w:sz w:val="12"/>
                <w:szCs w:val="12"/>
                <w:highlight w:val="yellow"/>
              </w:rPr>
              <w:t>AND WHY IS THE LIMIT 25 MILES?</w:t>
            </w:r>
            <w:r w:rsidR="004132D5">
              <w:rPr>
                <w:rFonts w:eastAsia="Times New Roman" w:cs="Arial"/>
                <w:sz w:val="12"/>
                <w:szCs w:val="12"/>
              </w:rPr>
              <w:t xml:space="preserve"> </w:t>
            </w:r>
            <w:r w:rsidRPr="00C037FA">
              <w:rPr>
                <w:rFonts w:eastAsia="Times New Roman" w:cs="Arial"/>
                <w:sz w:val="12"/>
                <w:szCs w:val="12"/>
              </w:rPr>
              <w:t>This definition only applies to reimbursements while a participant is in TAA-approved training. TAA service providers will use the shortest one-way distance from the participant’s residence to the training facility to determine whether the travel distance is within the local commuting area. Only the lesser of transportation or subsistence for any student who travels 26 miles or more one way will be paid for</w:t>
            </w:r>
            <w:r w:rsidRPr="007A2277">
              <w:rPr>
                <w:rFonts w:eastAsia="Times New Roman" w:cs="Arial"/>
                <w:sz w:val="12"/>
                <w:szCs w:val="12"/>
                <w:highlight w:val="yellow"/>
              </w:rPr>
              <w:t xml:space="preserve">. (Note: The 25-mile definition of commuting area </w:t>
            </w:r>
            <w:r w:rsidRPr="007A2277">
              <w:rPr>
                <w:rFonts w:eastAsia="Times New Roman" w:cs="Arial"/>
                <w:i/>
                <w:sz w:val="12"/>
                <w:szCs w:val="12"/>
                <w:highlight w:val="yellow"/>
              </w:rPr>
              <w:t xml:space="preserve">does not </w:t>
            </w:r>
            <w:r w:rsidRPr="007A2277">
              <w:rPr>
                <w:rFonts w:eastAsia="Times New Roman" w:cs="Arial"/>
                <w:sz w:val="12"/>
                <w:szCs w:val="12"/>
                <w:highlight w:val="yellow"/>
              </w:rPr>
              <w:t>apply for the out-of-area job search or relocation allowance.)</w:t>
            </w:r>
            <w:r w:rsidR="007A2277" w:rsidRPr="007A2277">
              <w:rPr>
                <w:rFonts w:eastAsia="Times New Roman" w:cs="Arial"/>
                <w:sz w:val="12"/>
                <w:szCs w:val="12"/>
                <w:highlight w:val="yellow"/>
              </w:rPr>
              <w:t>-</w:t>
            </w:r>
            <w:r w:rsidR="007A2277" w:rsidRPr="007A2277">
              <w:rPr>
                <w:rFonts w:eastAsia="Times New Roman" w:cs="Arial"/>
                <w:b/>
                <w:color w:val="FF0000"/>
                <w:sz w:val="12"/>
                <w:szCs w:val="12"/>
                <w:highlight w:val="yellow"/>
              </w:rPr>
              <w:t>Why</w:t>
            </w:r>
            <w:r w:rsidR="007A2277" w:rsidRPr="00B04B29">
              <w:rPr>
                <w:rFonts w:eastAsia="Times New Roman" w:cs="Arial"/>
                <w:b/>
                <w:color w:val="FF0000"/>
                <w:sz w:val="12"/>
                <w:szCs w:val="12"/>
                <w:highlight w:val="yellow"/>
              </w:rPr>
              <w:t>?</w:t>
            </w:r>
            <w:r w:rsidR="00C164B7" w:rsidRPr="00B04B29">
              <w:rPr>
                <w:rFonts w:eastAsia="Times New Roman" w:cs="Arial"/>
                <w:b/>
                <w:color w:val="FF0000"/>
                <w:sz w:val="12"/>
                <w:szCs w:val="12"/>
                <w:highlight w:val="yellow"/>
              </w:rPr>
              <w:t xml:space="preserve"> </w:t>
            </w:r>
            <w:r w:rsidR="00B04B29" w:rsidRPr="00B04B29">
              <w:rPr>
                <w:rFonts w:eastAsia="Times New Roman" w:cs="Arial"/>
                <w:b/>
                <w:color w:val="FF0000"/>
                <w:sz w:val="12"/>
                <w:szCs w:val="12"/>
                <w:highlight w:val="yellow"/>
              </w:rPr>
              <w:t xml:space="preserve">Where did this number come from to be the basis of reference?  </w:t>
            </w:r>
            <w:r w:rsidR="00B04B29">
              <w:rPr>
                <w:rFonts w:eastAsia="Times New Roman" w:cs="Arial"/>
                <w:b/>
                <w:color w:val="FF0000"/>
                <w:sz w:val="12"/>
                <w:szCs w:val="12"/>
                <w:highlight w:val="yellow"/>
              </w:rPr>
              <w:t xml:space="preserve">Is the number from </w:t>
            </w:r>
            <w:r w:rsidR="00B04B29" w:rsidRPr="00B04B29">
              <w:rPr>
                <w:rFonts w:eastAsia="Times New Roman" w:cs="Arial"/>
                <w:b/>
                <w:color w:val="FF0000"/>
                <w:sz w:val="12"/>
                <w:szCs w:val="12"/>
                <w:highlight w:val="yellow"/>
              </w:rPr>
              <w:t>WA State UI Law</w:t>
            </w:r>
            <w:r w:rsidR="00B04B29">
              <w:rPr>
                <w:rFonts w:eastAsia="Times New Roman" w:cs="Arial"/>
                <w:b/>
                <w:color w:val="FF0000"/>
                <w:sz w:val="12"/>
                <w:szCs w:val="12"/>
                <w:highlight w:val="yellow"/>
              </w:rPr>
              <w:t xml:space="preserve"> and if so where</w:t>
            </w:r>
            <w:r w:rsidR="00B04B29" w:rsidRPr="00B04B29">
              <w:rPr>
                <w:rFonts w:eastAsia="Times New Roman" w:cs="Arial"/>
                <w:b/>
                <w:color w:val="FF0000"/>
                <w:sz w:val="12"/>
                <w:szCs w:val="12"/>
                <w:highlight w:val="yellow"/>
              </w:rPr>
              <w:t>?</w:t>
            </w:r>
            <w:r w:rsidR="00B04B29">
              <w:rPr>
                <w:rFonts w:eastAsia="Times New Roman" w:cs="Arial"/>
                <w:b/>
                <w:color w:val="FF0000"/>
                <w:sz w:val="12"/>
                <w:szCs w:val="12"/>
              </w:rPr>
              <w:t xml:space="preserve"> </w:t>
            </w:r>
          </w:p>
          <w:p w:rsidR="00E81B58" w:rsidRPr="00C46217" w:rsidRDefault="00E81B58" w:rsidP="00E81B58">
            <w:pPr>
              <w:rPr>
                <w:rFonts w:eastAsia="Times New Roman" w:cs="Arial"/>
                <w:sz w:val="8"/>
                <w:szCs w:val="8"/>
              </w:rPr>
            </w:pPr>
          </w:p>
          <w:p w:rsidR="00E81B58" w:rsidRPr="00C46217" w:rsidRDefault="00E81B58" w:rsidP="00E81B58">
            <w:pPr>
              <w:rPr>
                <w:rFonts w:cs="Arial"/>
                <w:sz w:val="18"/>
                <w:szCs w:val="18"/>
              </w:rPr>
            </w:pPr>
          </w:p>
        </w:tc>
        <w:tc>
          <w:tcPr>
            <w:tcW w:w="2070" w:type="dxa"/>
            <w:tcBorders>
              <w:top w:val="single" w:sz="12" w:space="0" w:color="auto"/>
              <w:bottom w:val="single" w:sz="2" w:space="0" w:color="auto"/>
            </w:tcBorders>
            <w:shd w:val="clear" w:color="auto" w:fill="auto"/>
          </w:tcPr>
          <w:p w:rsidR="00E81B58" w:rsidRDefault="00E81B58" w:rsidP="00E81B58">
            <w:pPr>
              <w:autoSpaceDE w:val="0"/>
              <w:autoSpaceDN w:val="0"/>
              <w:adjustRightInd w:val="0"/>
              <w:rPr>
                <w:rFonts w:eastAsia="Times New Roman" w:cs="Arial"/>
                <w:b/>
                <w:sz w:val="14"/>
                <w:szCs w:val="14"/>
              </w:rPr>
            </w:pPr>
            <w:r w:rsidRPr="00F47BEB">
              <w:rPr>
                <w:rFonts w:eastAsia="Times New Roman" w:cs="Arial"/>
                <w:b/>
                <w:caps/>
                <w:sz w:val="14"/>
                <w:szCs w:val="14"/>
              </w:rPr>
              <w:t>ESD TAA C</w:t>
            </w:r>
            <w:r w:rsidRPr="00F47BEB">
              <w:rPr>
                <w:rFonts w:eastAsia="Times New Roman" w:cs="Arial"/>
                <w:b/>
                <w:sz w:val="14"/>
                <w:szCs w:val="14"/>
              </w:rPr>
              <w:t>lassroom Training Procedures:</w:t>
            </w:r>
          </w:p>
          <w:p w:rsidR="00C164B7" w:rsidRPr="00F47BEB" w:rsidRDefault="00C164B7" w:rsidP="00E81B58">
            <w:pPr>
              <w:autoSpaceDE w:val="0"/>
              <w:autoSpaceDN w:val="0"/>
              <w:adjustRightInd w:val="0"/>
              <w:rPr>
                <w:rFonts w:eastAsia="Times New Roman" w:cs="Arial"/>
                <w:b/>
                <w:sz w:val="14"/>
                <w:szCs w:val="14"/>
              </w:rPr>
            </w:pPr>
          </w:p>
          <w:p w:rsidR="00E81B58" w:rsidRDefault="00E81B58" w:rsidP="00EB592D">
            <w:pPr>
              <w:pStyle w:val="ListParagraph"/>
              <w:numPr>
                <w:ilvl w:val="0"/>
                <w:numId w:val="71"/>
              </w:numPr>
              <w:autoSpaceDE w:val="0"/>
              <w:autoSpaceDN w:val="0"/>
              <w:adjustRightInd w:val="0"/>
              <w:spacing w:after="0" w:line="240" w:lineRule="auto"/>
              <w:ind w:left="162" w:hanging="162"/>
              <w:rPr>
                <w:rFonts w:eastAsia="Times New Roman" w:cs="Arial"/>
                <w:caps/>
                <w:sz w:val="14"/>
                <w:szCs w:val="14"/>
              </w:rPr>
            </w:pPr>
            <w:r w:rsidRPr="00F47BEB">
              <w:rPr>
                <w:rFonts w:eastAsia="Times New Roman" w:cs="Arial"/>
                <w:sz w:val="14"/>
                <w:szCs w:val="14"/>
              </w:rPr>
              <w:t>Weekly Attendance and Benefits Request (858A) Form</w:t>
            </w:r>
          </w:p>
          <w:p w:rsidR="00E81B58" w:rsidRDefault="00E81B58" w:rsidP="00E81B58">
            <w:pPr>
              <w:pStyle w:val="ListParagraph"/>
              <w:autoSpaceDE w:val="0"/>
              <w:autoSpaceDN w:val="0"/>
              <w:adjustRightInd w:val="0"/>
              <w:spacing w:after="0" w:line="240" w:lineRule="auto"/>
              <w:ind w:left="162"/>
              <w:rPr>
                <w:rFonts w:eastAsia="Times New Roman" w:cs="Arial"/>
                <w:caps/>
                <w:sz w:val="14"/>
                <w:szCs w:val="14"/>
              </w:rPr>
            </w:pPr>
          </w:p>
          <w:p w:rsidR="000969E4" w:rsidRPr="000969E4" w:rsidRDefault="00E81B58" w:rsidP="00EB592D">
            <w:pPr>
              <w:pStyle w:val="ListParagraph"/>
              <w:numPr>
                <w:ilvl w:val="0"/>
                <w:numId w:val="71"/>
              </w:numPr>
              <w:autoSpaceDE w:val="0"/>
              <w:autoSpaceDN w:val="0"/>
              <w:adjustRightInd w:val="0"/>
              <w:spacing w:after="0" w:line="240" w:lineRule="auto"/>
              <w:ind w:left="162" w:hanging="162"/>
              <w:rPr>
                <w:rFonts w:eastAsia="Times New Roman" w:cs="Arial"/>
                <w:caps/>
                <w:sz w:val="14"/>
                <w:szCs w:val="14"/>
              </w:rPr>
            </w:pPr>
            <w:r>
              <w:rPr>
                <w:rFonts w:eastAsia="Times New Roman" w:cs="Arial"/>
                <w:sz w:val="14"/>
                <w:szCs w:val="14"/>
              </w:rPr>
              <w:t>P</w:t>
            </w:r>
            <w:r w:rsidRPr="00C46217">
              <w:rPr>
                <w:rFonts w:eastAsia="Times New Roman" w:cs="Arial"/>
                <w:sz w:val="14"/>
                <w:szCs w:val="14"/>
              </w:rPr>
              <w:t>roof that a primary residence is being maintained in the form of rent or mortgage receipts, cancelled checks or other proof of payment</w:t>
            </w:r>
            <w:r w:rsidR="000969E4">
              <w:rPr>
                <w:rFonts w:eastAsia="Times New Roman" w:cs="Arial"/>
                <w:sz w:val="14"/>
                <w:szCs w:val="14"/>
              </w:rPr>
              <w:t xml:space="preserve"> </w:t>
            </w:r>
          </w:p>
          <w:p w:rsidR="000969E4" w:rsidRPr="000969E4" w:rsidRDefault="000969E4" w:rsidP="000969E4">
            <w:pPr>
              <w:pStyle w:val="ListParagraph"/>
              <w:rPr>
                <w:rFonts w:eastAsia="Times New Roman" w:cs="Arial"/>
                <w:sz w:val="14"/>
                <w:szCs w:val="14"/>
              </w:rPr>
            </w:pPr>
          </w:p>
          <w:p w:rsidR="000969E4" w:rsidRPr="000969E4" w:rsidRDefault="000969E4" w:rsidP="00EB592D">
            <w:pPr>
              <w:pStyle w:val="ListParagraph"/>
              <w:numPr>
                <w:ilvl w:val="0"/>
                <w:numId w:val="71"/>
              </w:numPr>
              <w:autoSpaceDE w:val="0"/>
              <w:autoSpaceDN w:val="0"/>
              <w:adjustRightInd w:val="0"/>
              <w:spacing w:after="0" w:line="240" w:lineRule="auto"/>
              <w:ind w:left="162" w:hanging="162"/>
              <w:rPr>
                <w:rFonts w:eastAsia="Times New Roman" w:cs="Arial"/>
                <w:caps/>
                <w:sz w:val="14"/>
                <w:szCs w:val="14"/>
              </w:rPr>
            </w:pPr>
            <w:r>
              <w:rPr>
                <w:rFonts w:eastAsia="Times New Roman" w:cs="Arial"/>
                <w:sz w:val="14"/>
                <w:szCs w:val="14"/>
              </w:rPr>
              <w:t>Case notes document (one round trip) travel at the beginning and end of training program period where subsistence were paid and explain transportation and subsistence payments</w:t>
            </w:r>
          </w:p>
        </w:tc>
        <w:tc>
          <w:tcPr>
            <w:tcW w:w="1710" w:type="dxa"/>
            <w:tcBorders>
              <w:top w:val="single" w:sz="12" w:space="0" w:color="auto"/>
              <w:bottom w:val="single" w:sz="4" w:space="0" w:color="auto"/>
            </w:tcBorders>
            <w:shd w:val="clear" w:color="auto" w:fill="FFFFFF" w:themeFill="background1"/>
          </w:tcPr>
          <w:p w:rsidR="00E81B58" w:rsidRPr="00385214" w:rsidRDefault="00E81B58" w:rsidP="00E81B58">
            <w:pPr>
              <w:rPr>
                <w:rFonts w:eastAsia="Times New Roman" w:cs="Cambria Math"/>
                <w:sz w:val="14"/>
                <w:szCs w:val="14"/>
              </w:rPr>
            </w:pPr>
            <w:r w:rsidRPr="002707AF">
              <w:rPr>
                <w:rFonts w:eastAsia="Times New Roman" w:cs="Cambria Math"/>
                <w:sz w:val="14"/>
                <w:szCs w:val="14"/>
              </w:rPr>
              <w:t xml:space="preserve"> </w:t>
            </w:r>
            <w:sdt>
              <w:sdtPr>
                <w:rPr>
                  <w:rFonts w:eastAsia="Times New Roman" w:cs="Cambria Math"/>
                  <w:sz w:val="14"/>
                  <w:szCs w:val="14"/>
                </w:rPr>
                <w:id w:val="1161420889"/>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Met</w:t>
            </w:r>
          </w:p>
          <w:p w:rsidR="00E81B58" w:rsidRPr="00385214"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sidRPr="00385214">
              <w:rPr>
                <w:rFonts w:eastAsia="Times New Roman" w:cs="Cambria Math"/>
                <w:sz w:val="14"/>
                <w:szCs w:val="14"/>
              </w:rPr>
              <w:t xml:space="preserve"> </w:t>
            </w:r>
            <w:sdt>
              <w:sdtPr>
                <w:rPr>
                  <w:rFonts w:eastAsia="Times New Roman" w:cs="Cambria Math"/>
                  <w:sz w:val="14"/>
                  <w:szCs w:val="14"/>
                </w:rPr>
                <w:id w:val="531238976"/>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Not Met</w:t>
            </w:r>
          </w:p>
          <w:p w:rsidR="00E81B58" w:rsidRPr="00385214" w:rsidRDefault="00E81B58" w:rsidP="00E81B58">
            <w:pPr>
              <w:rPr>
                <w:rFonts w:eastAsia="Times New Roman" w:cs="Cambria Math"/>
                <w:sz w:val="14"/>
                <w:szCs w:val="14"/>
              </w:rPr>
            </w:pPr>
          </w:p>
          <w:p w:rsidR="00E81B58" w:rsidRDefault="00E81B58" w:rsidP="00E81B58">
            <w:pPr>
              <w:rPr>
                <w:rFonts w:eastAsia="Times New Roman" w:cs="Cambria Math"/>
                <w:sz w:val="14"/>
                <w:szCs w:val="14"/>
              </w:rPr>
            </w:pPr>
            <w:r w:rsidRPr="00385214">
              <w:rPr>
                <w:rFonts w:ascii="Cambria Math" w:eastAsia="Times New Roman" w:hAnsi="Cambria Math" w:cs="Cambria Math"/>
                <w:sz w:val="14"/>
                <w:szCs w:val="14"/>
              </w:rPr>
              <w:t xml:space="preserve"> </w:t>
            </w:r>
            <w:sdt>
              <w:sdtPr>
                <w:rPr>
                  <w:rFonts w:ascii="Cambria Math" w:eastAsia="Times New Roman" w:hAnsi="Cambria Math" w:cs="Cambria Math"/>
                  <w:sz w:val="14"/>
                  <w:szCs w:val="14"/>
                </w:rPr>
                <w:id w:val="-1187895800"/>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Data Validation Issues</w:t>
            </w:r>
          </w:p>
          <w:p w:rsidR="00E81B58"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Pr>
                <w:rFonts w:eastAsia="Times New Roman" w:cs="Cambria Math"/>
                <w:sz w:val="14"/>
                <w:szCs w:val="14"/>
              </w:rPr>
              <w:t xml:space="preserve"> </w:t>
            </w:r>
            <w:sdt>
              <w:sdtPr>
                <w:rPr>
                  <w:rFonts w:eastAsia="Times New Roman" w:cs="Cambria Math"/>
                  <w:sz w:val="14"/>
                  <w:szCs w:val="14"/>
                </w:rPr>
                <w:id w:val="1468088337"/>
                <w14:checkbox>
                  <w14:checked w14:val="0"/>
                  <w14:checkedState w14:val="2612" w14:font="MS Gothic"/>
                  <w14:uncheckedState w14:val="2610" w14:font="MS Gothic"/>
                </w14:checkbox>
              </w:sdtPr>
              <w:sdtEndPr/>
              <w:sdtContent>
                <w:r>
                  <w:rPr>
                    <w:rFonts w:ascii="MS Gothic" w:eastAsia="MS Gothic" w:hAnsi="MS Gothic" w:cs="Cambria Math" w:hint="eastAsia"/>
                    <w:sz w:val="14"/>
                    <w:szCs w:val="14"/>
                  </w:rPr>
                  <w:t>☐</w:t>
                </w:r>
              </w:sdtContent>
            </w:sdt>
            <w:r>
              <w:rPr>
                <w:rFonts w:eastAsia="Times New Roman" w:cs="Cambria Math"/>
                <w:sz w:val="14"/>
                <w:szCs w:val="14"/>
              </w:rPr>
              <w:t xml:space="preserve"> N/A</w:t>
            </w:r>
          </w:p>
          <w:p w:rsidR="00E81B58" w:rsidRPr="00385214"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sidRPr="00385214">
              <w:rPr>
                <w:rFonts w:eastAsia="Times New Roman" w:cs="Cambria Math"/>
                <w:sz w:val="14"/>
                <w:szCs w:val="14"/>
              </w:rPr>
              <w:t>Comments:</w:t>
            </w:r>
          </w:p>
          <w:p w:rsidR="00E81B58" w:rsidRPr="00C45B7D" w:rsidRDefault="00E81B58" w:rsidP="00E81B58">
            <w:pPr>
              <w:tabs>
                <w:tab w:val="right" w:pos="3181"/>
              </w:tabs>
              <w:rPr>
                <w:rFonts w:cs="Cambria Math"/>
                <w:b/>
                <w:sz w:val="14"/>
                <w:szCs w:val="14"/>
                <w:u w:val="single"/>
              </w:rPr>
            </w:pPr>
          </w:p>
        </w:tc>
        <w:tc>
          <w:tcPr>
            <w:tcW w:w="2260" w:type="dxa"/>
            <w:tcBorders>
              <w:top w:val="single" w:sz="12" w:space="0" w:color="auto"/>
              <w:bottom w:val="single" w:sz="4" w:space="0" w:color="auto"/>
            </w:tcBorders>
            <w:shd w:val="clear" w:color="auto" w:fill="FFFFFF" w:themeFill="background1"/>
          </w:tcPr>
          <w:p w:rsidR="00E81B58" w:rsidRPr="00385214" w:rsidRDefault="003C0E96" w:rsidP="00E81B58">
            <w:pPr>
              <w:rPr>
                <w:rFonts w:eastAsia="Times New Roman" w:cs="Cambria Math"/>
                <w:sz w:val="14"/>
                <w:szCs w:val="14"/>
              </w:rPr>
            </w:pPr>
            <w:sdt>
              <w:sdtPr>
                <w:rPr>
                  <w:rFonts w:eastAsia="Times New Roman" w:cs="Cambria Math"/>
                  <w:sz w:val="14"/>
                  <w:szCs w:val="14"/>
                </w:rPr>
                <w:id w:val="-2146346026"/>
                <w14:checkbox>
                  <w14:checked w14:val="0"/>
                  <w14:checkedState w14:val="2612" w14:font="MS Gothic"/>
                  <w14:uncheckedState w14:val="2610" w14:font="MS Gothic"/>
                </w14:checkbox>
              </w:sdtPr>
              <w:sdtEndPr/>
              <w:sdtContent>
                <w:r w:rsidR="00E81B58" w:rsidRPr="00385214">
                  <w:rPr>
                    <w:rFonts w:ascii="MS Gothic" w:eastAsia="MS Gothic" w:hAnsi="MS Gothic" w:cs="Cambria Math" w:hint="eastAsia"/>
                    <w:sz w:val="14"/>
                    <w:szCs w:val="14"/>
                  </w:rPr>
                  <w:t>☐</w:t>
                </w:r>
              </w:sdtContent>
            </w:sdt>
            <w:r w:rsidR="00E81B58" w:rsidRPr="00385214">
              <w:rPr>
                <w:rFonts w:ascii="Cambria Math" w:eastAsia="Times New Roman" w:hAnsi="Cambria Math" w:cs="Cambria Math"/>
                <w:sz w:val="14"/>
                <w:szCs w:val="14"/>
              </w:rPr>
              <w:t xml:space="preserve"> </w:t>
            </w:r>
            <w:r w:rsidR="00E81B58">
              <w:rPr>
                <w:rFonts w:eastAsia="Times New Roman" w:cs="Cambria Math"/>
                <w:sz w:val="14"/>
                <w:szCs w:val="14"/>
              </w:rPr>
              <w:t>No Action Required</w:t>
            </w:r>
          </w:p>
          <w:p w:rsidR="00E81B58" w:rsidRPr="00385214" w:rsidRDefault="00E81B58" w:rsidP="00E81B58">
            <w:pPr>
              <w:rPr>
                <w:rFonts w:eastAsia="Times New Roman" w:cs="Cambria Math"/>
                <w:sz w:val="14"/>
                <w:szCs w:val="14"/>
              </w:rPr>
            </w:pPr>
          </w:p>
          <w:p w:rsidR="00E81B58" w:rsidRPr="00385214" w:rsidRDefault="003C0E96" w:rsidP="00E81B58">
            <w:pPr>
              <w:rPr>
                <w:rFonts w:eastAsia="Times New Roman" w:cs="Cambria Math"/>
                <w:sz w:val="14"/>
                <w:szCs w:val="14"/>
              </w:rPr>
            </w:pPr>
            <w:sdt>
              <w:sdtPr>
                <w:rPr>
                  <w:rFonts w:eastAsia="Times New Roman" w:cs="Cambria Math"/>
                  <w:sz w:val="14"/>
                  <w:szCs w:val="14"/>
                </w:rPr>
                <w:id w:val="-2124213199"/>
                <w14:checkbox>
                  <w14:checked w14:val="0"/>
                  <w14:checkedState w14:val="2612" w14:font="MS Gothic"/>
                  <w14:uncheckedState w14:val="2610" w14:font="MS Gothic"/>
                </w14:checkbox>
              </w:sdtPr>
              <w:sdtEndPr/>
              <w:sdtContent>
                <w:r w:rsidR="00E81B58" w:rsidRPr="00385214">
                  <w:rPr>
                    <w:rFonts w:ascii="MS Gothic" w:eastAsia="MS Gothic" w:hAnsi="MS Gothic" w:cs="Cambria Math" w:hint="eastAsia"/>
                    <w:sz w:val="14"/>
                    <w:szCs w:val="14"/>
                  </w:rPr>
                  <w:t>☐</w:t>
                </w:r>
              </w:sdtContent>
            </w:sdt>
            <w:r w:rsidR="00E81B58" w:rsidRPr="00385214">
              <w:rPr>
                <w:rFonts w:ascii="Cambria Math" w:eastAsia="Times New Roman" w:hAnsi="Cambria Math" w:cs="Cambria Math"/>
                <w:sz w:val="14"/>
                <w:szCs w:val="14"/>
              </w:rPr>
              <w:t xml:space="preserve"> </w:t>
            </w:r>
            <w:r w:rsidR="00E81B58">
              <w:rPr>
                <w:rFonts w:eastAsia="Times New Roman" w:cs="Cambria Math"/>
                <w:sz w:val="14"/>
                <w:szCs w:val="14"/>
              </w:rPr>
              <w:t>The Following Action is Required:</w:t>
            </w:r>
          </w:p>
          <w:p w:rsidR="00E81B58" w:rsidRPr="00722837" w:rsidRDefault="00E81B58" w:rsidP="00E81B58">
            <w:pPr>
              <w:tabs>
                <w:tab w:val="right" w:pos="3181"/>
              </w:tabs>
              <w:rPr>
                <w:rFonts w:cs="Cambria Math"/>
                <w:b/>
                <w:sz w:val="14"/>
                <w:szCs w:val="14"/>
                <w:u w:val="single"/>
              </w:rPr>
            </w:pPr>
          </w:p>
        </w:tc>
      </w:tr>
    </w:tbl>
    <w:p w:rsidR="001067E8" w:rsidRDefault="001067E8">
      <w:r>
        <w:br w:type="page"/>
      </w:r>
    </w:p>
    <w:tbl>
      <w:tblPr>
        <w:tblStyle w:val="TableGrid"/>
        <w:tblW w:w="15097" w:type="dxa"/>
        <w:tblInd w:w="-332" w:type="dxa"/>
        <w:tblLayout w:type="fixed"/>
        <w:tblLook w:val="04A0" w:firstRow="1" w:lastRow="0" w:firstColumn="1" w:lastColumn="0" w:noHBand="0" w:noVBand="1"/>
      </w:tblPr>
      <w:tblGrid>
        <w:gridCol w:w="9507"/>
        <w:gridCol w:w="1980"/>
        <w:gridCol w:w="1710"/>
        <w:gridCol w:w="1890"/>
        <w:gridCol w:w="10"/>
      </w:tblGrid>
      <w:tr w:rsidR="006E079B" w:rsidRPr="00F7153B" w:rsidTr="00231780">
        <w:tc>
          <w:tcPr>
            <w:tcW w:w="9507" w:type="dxa"/>
            <w:tcBorders>
              <w:top w:val="single" w:sz="12" w:space="0" w:color="auto"/>
              <w:bottom w:val="single" w:sz="12" w:space="0" w:color="auto"/>
            </w:tcBorders>
            <w:shd w:val="clear" w:color="auto" w:fill="F2F2F2" w:themeFill="background1" w:themeFillShade="F2"/>
          </w:tcPr>
          <w:p w:rsidR="006E079B" w:rsidRPr="008312CB" w:rsidRDefault="006E079B" w:rsidP="00172AC3">
            <w:pPr>
              <w:rPr>
                <w:rFonts w:eastAsia="Times New Roman" w:cs="Arial"/>
                <w:b/>
                <w:sz w:val="18"/>
                <w:szCs w:val="18"/>
                <w:highlight w:val="green"/>
              </w:rPr>
            </w:pPr>
            <w:r w:rsidRPr="008312CB">
              <w:rPr>
                <w:rFonts w:eastAsia="Times New Roman" w:cs="Arial"/>
                <w:b/>
                <w:sz w:val="18"/>
                <w:szCs w:val="18"/>
              </w:rPr>
              <w:lastRenderedPageBreak/>
              <w:t>2-</w:t>
            </w:r>
            <w:r w:rsidR="00921919">
              <w:rPr>
                <w:rFonts w:eastAsia="Times New Roman" w:cs="Arial"/>
                <w:b/>
                <w:sz w:val="18"/>
                <w:szCs w:val="18"/>
              </w:rPr>
              <w:t>H</w:t>
            </w:r>
            <w:r w:rsidRPr="008312CB">
              <w:rPr>
                <w:rFonts w:eastAsia="Times New Roman" w:cs="Arial"/>
                <w:b/>
                <w:sz w:val="18"/>
                <w:szCs w:val="18"/>
              </w:rPr>
              <w:t>. RELOCATION ALLOWANCE</w:t>
            </w:r>
          </w:p>
        </w:tc>
        <w:tc>
          <w:tcPr>
            <w:tcW w:w="1980" w:type="dxa"/>
            <w:tcBorders>
              <w:top w:val="single" w:sz="12" w:space="0" w:color="auto"/>
              <w:bottom w:val="single" w:sz="12" w:space="0" w:color="auto"/>
            </w:tcBorders>
            <w:shd w:val="clear" w:color="auto" w:fill="F2F2F2" w:themeFill="background1" w:themeFillShade="F2"/>
          </w:tcPr>
          <w:p w:rsidR="006E079B" w:rsidRPr="005832FB" w:rsidRDefault="006E079B" w:rsidP="006E079B">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710" w:type="dxa"/>
            <w:tcBorders>
              <w:top w:val="single" w:sz="12" w:space="0" w:color="auto"/>
              <w:bottom w:val="single" w:sz="12" w:space="0" w:color="auto"/>
            </w:tcBorders>
            <w:shd w:val="clear" w:color="auto" w:fill="F2F2F2" w:themeFill="background1" w:themeFillShade="F2"/>
          </w:tcPr>
          <w:p w:rsidR="006E079B" w:rsidRPr="005832FB" w:rsidRDefault="006E079B" w:rsidP="006E079B">
            <w:pPr>
              <w:jc w:val="center"/>
              <w:rPr>
                <w:rFonts w:cs="Arial"/>
                <w:b/>
                <w:sz w:val="18"/>
                <w:szCs w:val="18"/>
              </w:rPr>
            </w:pPr>
            <w:r w:rsidRPr="005832FB">
              <w:rPr>
                <w:rFonts w:cs="Arial"/>
                <w:b/>
                <w:sz w:val="18"/>
                <w:szCs w:val="18"/>
              </w:rPr>
              <w:t>Observations</w:t>
            </w:r>
          </w:p>
        </w:tc>
        <w:tc>
          <w:tcPr>
            <w:tcW w:w="1900" w:type="dxa"/>
            <w:gridSpan w:val="2"/>
            <w:tcBorders>
              <w:top w:val="single" w:sz="12" w:space="0" w:color="auto"/>
              <w:bottom w:val="single" w:sz="12" w:space="0" w:color="auto"/>
              <w:right w:val="single" w:sz="12" w:space="0" w:color="auto"/>
            </w:tcBorders>
            <w:shd w:val="clear" w:color="auto" w:fill="F2F2F2" w:themeFill="background1" w:themeFillShade="F2"/>
          </w:tcPr>
          <w:p w:rsidR="006E079B" w:rsidRPr="005832FB" w:rsidRDefault="006E079B" w:rsidP="006E079B">
            <w:pPr>
              <w:jc w:val="center"/>
              <w:rPr>
                <w:rFonts w:cs="Arial"/>
                <w:b/>
                <w:sz w:val="18"/>
                <w:szCs w:val="18"/>
              </w:rPr>
            </w:pPr>
            <w:r w:rsidRPr="005832FB">
              <w:rPr>
                <w:rFonts w:cs="Arial"/>
                <w:b/>
                <w:sz w:val="18"/>
                <w:szCs w:val="18"/>
              </w:rPr>
              <w:t>Actions Required</w:t>
            </w:r>
          </w:p>
        </w:tc>
      </w:tr>
      <w:tr w:rsidR="00E81B58" w:rsidRPr="00F7153B" w:rsidTr="008C195F">
        <w:trPr>
          <w:gridAfter w:val="1"/>
          <w:wAfter w:w="10" w:type="dxa"/>
        </w:trPr>
        <w:tc>
          <w:tcPr>
            <w:tcW w:w="9507" w:type="dxa"/>
            <w:tcBorders>
              <w:top w:val="single" w:sz="12" w:space="0" w:color="auto"/>
              <w:bottom w:val="single" w:sz="4" w:space="0" w:color="auto"/>
            </w:tcBorders>
            <w:shd w:val="clear" w:color="auto" w:fill="auto"/>
          </w:tcPr>
          <w:p w:rsidR="00E81B58" w:rsidRPr="008312CB" w:rsidRDefault="00E81B58" w:rsidP="009E40F7">
            <w:pPr>
              <w:pStyle w:val="ListParagraph"/>
              <w:numPr>
                <w:ilvl w:val="0"/>
                <w:numId w:val="30"/>
              </w:numPr>
              <w:spacing w:after="0" w:line="240" w:lineRule="auto"/>
              <w:ind w:left="129" w:hanging="129"/>
              <w:rPr>
                <w:rFonts w:eastAsia="Times New Roman" w:cs="Arial"/>
                <w:sz w:val="10"/>
                <w:szCs w:val="10"/>
              </w:rPr>
            </w:pPr>
            <w:r w:rsidRPr="008312CB">
              <w:rPr>
                <w:rFonts w:eastAsia="Times New Roman" w:cs="Arial"/>
                <w:sz w:val="10"/>
                <w:szCs w:val="10"/>
              </w:rPr>
              <w:t>Trade Adjustment Assistance Reauthorization Act of 2015 (TAARA 2015), sec. 238</w:t>
            </w:r>
            <w:r w:rsidR="00ED67C0">
              <w:rPr>
                <w:rFonts w:eastAsia="Times New Roman" w:cs="Arial"/>
                <w:sz w:val="10"/>
                <w:szCs w:val="10"/>
              </w:rPr>
              <w:t>, Released 06/29/2015</w:t>
            </w:r>
          </w:p>
          <w:p w:rsidR="00E81B58" w:rsidRPr="008312CB" w:rsidRDefault="00E81B58" w:rsidP="009E40F7">
            <w:pPr>
              <w:pStyle w:val="ListParagraph"/>
              <w:numPr>
                <w:ilvl w:val="0"/>
                <w:numId w:val="30"/>
              </w:numPr>
              <w:spacing w:after="0" w:line="240" w:lineRule="auto"/>
              <w:ind w:left="129" w:hanging="129"/>
              <w:rPr>
                <w:rFonts w:eastAsia="Times New Roman" w:cs="Arial"/>
                <w:sz w:val="10"/>
                <w:szCs w:val="10"/>
              </w:rPr>
            </w:pPr>
            <w:r w:rsidRPr="008312CB">
              <w:rPr>
                <w:rFonts w:eastAsia="Times New Roman" w:cs="Arial"/>
                <w:sz w:val="10"/>
                <w:szCs w:val="10"/>
              </w:rPr>
              <w:t>20 CFR Part 617.40 - .45</w:t>
            </w:r>
            <w:r w:rsidR="00BF3E2E">
              <w:rPr>
                <w:rFonts w:eastAsia="Times New Roman" w:cs="Arial"/>
                <w:sz w:val="10"/>
                <w:szCs w:val="10"/>
              </w:rPr>
              <w:t>, Current as of 04/07/2017</w:t>
            </w:r>
          </w:p>
          <w:p w:rsidR="00E81B58" w:rsidRPr="008312CB" w:rsidRDefault="00E81B58" w:rsidP="009920C2">
            <w:pPr>
              <w:pStyle w:val="ListParagraph"/>
              <w:numPr>
                <w:ilvl w:val="0"/>
                <w:numId w:val="14"/>
              </w:numPr>
              <w:spacing w:after="0" w:line="240" w:lineRule="auto"/>
              <w:ind w:left="129" w:hanging="129"/>
              <w:rPr>
                <w:rFonts w:eastAsia="Times New Roman" w:cs="Arial"/>
                <w:sz w:val="10"/>
                <w:szCs w:val="10"/>
              </w:rPr>
            </w:pPr>
            <w:r w:rsidRPr="008312CB">
              <w:rPr>
                <w:rFonts w:eastAsia="Times New Roman" w:cs="Arial"/>
                <w:sz w:val="10"/>
                <w:szCs w:val="10"/>
              </w:rPr>
              <w:t>TEGL 5-15</w:t>
            </w:r>
            <w:r>
              <w:rPr>
                <w:rFonts w:eastAsia="Times New Roman" w:cs="Arial"/>
                <w:sz w:val="10"/>
                <w:szCs w:val="10"/>
              </w:rPr>
              <w:t xml:space="preserve"> and 5-15 Change 1 - </w:t>
            </w:r>
            <w:r w:rsidRPr="008312CB">
              <w:rPr>
                <w:rFonts w:eastAsia="Times New Roman" w:cs="Arial"/>
                <w:sz w:val="10"/>
                <w:szCs w:val="10"/>
              </w:rPr>
              <w:t>Operating Instructions for Implementing the Amendments to the Trade Act of 1974 Enacted by the Trade Adjustment assistance Reauthorization Act of 2015 (TAARA 2015)</w:t>
            </w:r>
            <w:r w:rsidR="00ED67C0">
              <w:rPr>
                <w:rFonts w:eastAsia="Times New Roman" w:cs="Arial"/>
                <w:sz w:val="10"/>
                <w:szCs w:val="10"/>
              </w:rPr>
              <w:t>, Updated 09/23/2016</w:t>
            </w:r>
          </w:p>
          <w:p w:rsidR="00E81B58" w:rsidRPr="008312CB" w:rsidRDefault="00E81B58" w:rsidP="009920C2">
            <w:pPr>
              <w:pStyle w:val="ListParagraph"/>
              <w:numPr>
                <w:ilvl w:val="0"/>
                <w:numId w:val="14"/>
              </w:numPr>
              <w:spacing w:after="0" w:line="240" w:lineRule="auto"/>
              <w:ind w:left="129" w:hanging="129"/>
              <w:rPr>
                <w:rFonts w:eastAsia="Times New Roman" w:cs="Arial"/>
                <w:sz w:val="10"/>
                <w:szCs w:val="10"/>
              </w:rPr>
            </w:pPr>
            <w:r w:rsidRPr="008312CB">
              <w:rPr>
                <w:rFonts w:eastAsia="Times New Roman" w:cs="Arial"/>
                <w:sz w:val="10"/>
                <w:szCs w:val="10"/>
              </w:rPr>
              <w:t>ESD TAA Policy 3005 – Relocation Allowances</w:t>
            </w:r>
            <w:r w:rsidR="00ED67C0">
              <w:rPr>
                <w:rFonts w:eastAsia="Times New Roman" w:cs="Arial"/>
                <w:sz w:val="10"/>
                <w:szCs w:val="10"/>
              </w:rPr>
              <w:t xml:space="preserve">, </w:t>
            </w:r>
            <w:r w:rsidR="00ED67C0" w:rsidRPr="003505AB">
              <w:rPr>
                <w:rFonts w:eastAsia="Times New Roman" w:cs="Arial"/>
                <w:sz w:val="10"/>
                <w:szCs w:val="10"/>
                <w:highlight w:val="yellow"/>
              </w:rPr>
              <w:t>Last Updated 01/17/2006</w:t>
            </w:r>
          </w:p>
          <w:p w:rsidR="00E81B58" w:rsidRPr="003505AB" w:rsidRDefault="00E81B58" w:rsidP="009920C2">
            <w:pPr>
              <w:pStyle w:val="ListParagraph"/>
              <w:numPr>
                <w:ilvl w:val="0"/>
                <w:numId w:val="14"/>
              </w:numPr>
              <w:spacing w:after="0" w:line="240" w:lineRule="auto"/>
              <w:ind w:left="129" w:hanging="129"/>
              <w:rPr>
                <w:rFonts w:eastAsia="Times New Roman" w:cs="Arial"/>
                <w:sz w:val="10"/>
                <w:szCs w:val="10"/>
                <w:highlight w:val="yellow"/>
              </w:rPr>
            </w:pPr>
            <w:r w:rsidRPr="008312CB">
              <w:rPr>
                <w:rFonts w:eastAsia="Times New Roman" w:cs="Arial"/>
                <w:sz w:val="10"/>
                <w:szCs w:val="10"/>
              </w:rPr>
              <w:t>ESD TAA Relocation Allowances Procedures – 2011</w:t>
            </w:r>
            <w:r w:rsidR="003505AB">
              <w:rPr>
                <w:rFonts w:eastAsia="Times New Roman" w:cs="Arial"/>
                <w:sz w:val="10"/>
                <w:szCs w:val="10"/>
              </w:rPr>
              <w:t xml:space="preserve"> – </w:t>
            </w:r>
            <w:r w:rsidR="003505AB" w:rsidRPr="003505AB">
              <w:rPr>
                <w:rFonts w:eastAsia="Times New Roman" w:cs="Arial"/>
                <w:sz w:val="10"/>
                <w:szCs w:val="10"/>
                <w:highlight w:val="yellow"/>
              </w:rPr>
              <w:t>Last Updated 10/07/2015</w:t>
            </w:r>
          </w:p>
          <w:p w:rsidR="00E81B58" w:rsidRPr="008312CB" w:rsidRDefault="00E81B58" w:rsidP="009920C2">
            <w:pPr>
              <w:pStyle w:val="ListParagraph"/>
              <w:numPr>
                <w:ilvl w:val="0"/>
                <w:numId w:val="14"/>
              </w:numPr>
              <w:spacing w:after="0" w:line="240" w:lineRule="auto"/>
              <w:ind w:left="129" w:hanging="129"/>
              <w:rPr>
                <w:rFonts w:eastAsia="Times New Roman" w:cs="Arial"/>
                <w:sz w:val="10"/>
                <w:szCs w:val="10"/>
              </w:rPr>
            </w:pPr>
            <w:r w:rsidRPr="008312CB">
              <w:rPr>
                <w:rFonts w:eastAsia="Times New Roman" w:cs="Arial"/>
                <w:caps/>
                <w:sz w:val="10"/>
                <w:szCs w:val="10"/>
              </w:rPr>
              <w:t>DOL C</w:t>
            </w:r>
            <w:r w:rsidRPr="008312CB">
              <w:rPr>
                <w:rFonts w:eastAsia="Times New Roman" w:cs="Arial"/>
                <w:sz w:val="10"/>
                <w:szCs w:val="10"/>
              </w:rPr>
              <w:t>ore Monitoring Guide with TAA Supplement</w:t>
            </w:r>
            <w:r w:rsidR="003505AB">
              <w:rPr>
                <w:rFonts w:eastAsia="Times New Roman" w:cs="Arial"/>
                <w:sz w:val="10"/>
                <w:szCs w:val="10"/>
              </w:rPr>
              <w:t>, Released 02/2014</w:t>
            </w:r>
          </w:p>
          <w:p w:rsidR="00E81B58" w:rsidRPr="008312CB" w:rsidRDefault="00E81B58" w:rsidP="00E81B58">
            <w:pPr>
              <w:rPr>
                <w:rFonts w:eastAsia="Times New Roman" w:cs="Arial"/>
                <w:sz w:val="8"/>
                <w:szCs w:val="8"/>
              </w:rPr>
            </w:pPr>
          </w:p>
          <w:p w:rsidR="00E81B58" w:rsidRPr="008312CB" w:rsidRDefault="00E81B58" w:rsidP="00E81B58">
            <w:pPr>
              <w:rPr>
                <w:rFonts w:eastAsia="Times New Roman" w:cs="Arial"/>
                <w:b/>
                <w:sz w:val="14"/>
                <w:szCs w:val="14"/>
              </w:rPr>
            </w:pPr>
            <w:r w:rsidRPr="008312CB">
              <w:rPr>
                <w:rFonts w:eastAsia="Times New Roman" w:cs="Arial"/>
                <w:b/>
                <w:sz w:val="14"/>
                <w:szCs w:val="14"/>
              </w:rPr>
              <w:t xml:space="preserve">ESD TAA </w:t>
            </w:r>
            <w:r w:rsidRPr="00A65A43">
              <w:rPr>
                <w:rFonts w:eastAsia="Times New Roman" w:cs="Arial"/>
                <w:b/>
                <w:caps/>
                <w:sz w:val="14"/>
                <w:szCs w:val="14"/>
                <w:u w:val="single"/>
              </w:rPr>
              <w:t>Relocation Allowances Procedures</w:t>
            </w:r>
            <w:r w:rsidRPr="008312CB">
              <w:rPr>
                <w:rFonts w:eastAsia="Times New Roman" w:cs="Arial"/>
                <w:b/>
                <w:sz w:val="14"/>
                <w:szCs w:val="14"/>
              </w:rPr>
              <w:t xml:space="preserve">: </w:t>
            </w:r>
          </w:p>
          <w:p w:rsidR="00E81B58" w:rsidRPr="008312CB" w:rsidRDefault="00E81B58" w:rsidP="00EB592D">
            <w:pPr>
              <w:pStyle w:val="ListParagraph"/>
              <w:numPr>
                <w:ilvl w:val="0"/>
                <w:numId w:val="55"/>
              </w:numPr>
              <w:spacing w:after="0" w:line="240" w:lineRule="auto"/>
              <w:ind w:left="129" w:hanging="180"/>
              <w:rPr>
                <w:rFonts w:eastAsia="Times New Roman" w:cs="Arial"/>
                <w:sz w:val="14"/>
                <w:szCs w:val="14"/>
              </w:rPr>
            </w:pPr>
            <w:r w:rsidRPr="008312CB">
              <w:rPr>
                <w:rFonts w:eastAsia="Times New Roman" w:cs="Arial"/>
                <w:sz w:val="14"/>
                <w:szCs w:val="14"/>
              </w:rPr>
              <w:t xml:space="preserve">A relocation allowance may be granted to an individual only once per certification. </w:t>
            </w:r>
          </w:p>
          <w:p w:rsidR="00E81B58" w:rsidRPr="008312CB" w:rsidRDefault="00E81B58" w:rsidP="00EB592D">
            <w:pPr>
              <w:pStyle w:val="ListParagraph"/>
              <w:numPr>
                <w:ilvl w:val="0"/>
                <w:numId w:val="55"/>
              </w:numPr>
              <w:spacing w:after="0" w:line="240" w:lineRule="auto"/>
              <w:ind w:left="129" w:hanging="180"/>
              <w:rPr>
                <w:rFonts w:eastAsia="Times New Roman" w:cs="Arial"/>
                <w:sz w:val="14"/>
                <w:szCs w:val="14"/>
              </w:rPr>
            </w:pPr>
            <w:r w:rsidRPr="008312CB">
              <w:rPr>
                <w:rFonts w:eastAsia="Times New Roman" w:cs="Arial"/>
                <w:sz w:val="14"/>
                <w:szCs w:val="14"/>
              </w:rPr>
              <w:t>Relocation allowances may not be granted to more than one member of the family for the same relocation.</w:t>
            </w:r>
          </w:p>
          <w:p w:rsidR="00E81B58" w:rsidRPr="008312CB" w:rsidRDefault="00E81B58" w:rsidP="00EB592D">
            <w:pPr>
              <w:pStyle w:val="ListParagraph"/>
              <w:numPr>
                <w:ilvl w:val="0"/>
                <w:numId w:val="55"/>
              </w:numPr>
              <w:spacing w:after="0" w:line="240" w:lineRule="auto"/>
              <w:ind w:left="129" w:hanging="180"/>
              <w:rPr>
                <w:rFonts w:eastAsia="Times New Roman" w:cs="Arial"/>
                <w:sz w:val="14"/>
                <w:szCs w:val="14"/>
              </w:rPr>
            </w:pPr>
            <w:r w:rsidRPr="008312CB">
              <w:rPr>
                <w:rFonts w:eastAsia="Times New Roman" w:cs="Arial"/>
                <w:sz w:val="14"/>
                <w:szCs w:val="14"/>
              </w:rPr>
              <w:t xml:space="preserve">Relocation must be within the United States but outside the participant’s </w:t>
            </w:r>
            <w:r w:rsidRPr="00856BA9">
              <w:rPr>
                <w:rFonts w:eastAsia="Times New Roman" w:cs="Arial"/>
                <w:b/>
                <w:sz w:val="14"/>
                <w:szCs w:val="14"/>
              </w:rPr>
              <w:t>50 mile commuting area</w:t>
            </w:r>
            <w:r w:rsidRPr="008312CB">
              <w:rPr>
                <w:rFonts w:eastAsia="Times New Roman" w:cs="Arial"/>
                <w:sz w:val="14"/>
                <w:szCs w:val="14"/>
              </w:rPr>
              <w:t>.</w:t>
            </w:r>
          </w:p>
          <w:p w:rsidR="00E81B58" w:rsidRPr="008312CB" w:rsidRDefault="00E81B58" w:rsidP="00EB592D">
            <w:pPr>
              <w:pStyle w:val="ListParagraph"/>
              <w:numPr>
                <w:ilvl w:val="0"/>
                <w:numId w:val="55"/>
              </w:numPr>
              <w:spacing w:after="0" w:line="240" w:lineRule="auto"/>
              <w:ind w:left="129" w:hanging="180"/>
              <w:rPr>
                <w:rFonts w:eastAsia="Times New Roman" w:cs="Arial"/>
                <w:sz w:val="14"/>
                <w:szCs w:val="14"/>
              </w:rPr>
            </w:pPr>
            <w:r w:rsidRPr="008312CB">
              <w:rPr>
                <w:rFonts w:eastAsia="Times New Roman" w:cs="Arial"/>
                <w:sz w:val="14"/>
                <w:szCs w:val="14"/>
              </w:rPr>
              <w:t xml:space="preserve">The request for relocation must be made in advance. The participant must sign and date the </w:t>
            </w:r>
            <w:r w:rsidRPr="008312CB">
              <w:rPr>
                <w:rFonts w:eastAsia="Times New Roman" w:cs="Arial"/>
                <w:b/>
                <w:sz w:val="14"/>
                <w:szCs w:val="14"/>
              </w:rPr>
              <w:t xml:space="preserve">Request for Relocation Allowance Form 860 </w:t>
            </w:r>
            <w:r w:rsidRPr="008312CB">
              <w:rPr>
                <w:rFonts w:eastAsia="Times New Roman" w:cs="Arial"/>
                <w:b/>
                <w:i/>
                <w:sz w:val="14"/>
                <w:szCs w:val="14"/>
                <w:u w:val="single"/>
              </w:rPr>
              <w:t>before</w:t>
            </w:r>
            <w:r w:rsidRPr="008312CB">
              <w:rPr>
                <w:rFonts w:eastAsia="Times New Roman" w:cs="Arial"/>
                <w:sz w:val="14"/>
                <w:szCs w:val="14"/>
              </w:rPr>
              <w:t xml:space="preserve"> relocation begins. </w:t>
            </w:r>
          </w:p>
          <w:p w:rsidR="00E81B58" w:rsidRPr="008312CB" w:rsidRDefault="00E81B58" w:rsidP="00EB592D">
            <w:pPr>
              <w:pStyle w:val="ListParagraph"/>
              <w:numPr>
                <w:ilvl w:val="0"/>
                <w:numId w:val="54"/>
              </w:numPr>
              <w:spacing w:after="0" w:line="240" w:lineRule="auto"/>
              <w:ind w:left="129" w:hanging="180"/>
              <w:rPr>
                <w:rFonts w:eastAsia="Times New Roman" w:cs="Arial"/>
                <w:sz w:val="14"/>
                <w:szCs w:val="14"/>
              </w:rPr>
            </w:pPr>
            <w:r w:rsidRPr="008312CB">
              <w:rPr>
                <w:rFonts w:eastAsia="Times New Roman" w:cs="Arial"/>
                <w:sz w:val="14"/>
                <w:szCs w:val="14"/>
              </w:rPr>
              <w:t xml:space="preserve">Make sure applicant is entitled to TAA by obtaining a copy of the Entitlement Determination Form. Check timelines to ensure request is </w:t>
            </w:r>
            <w:r w:rsidRPr="008500AD">
              <w:rPr>
                <w:rFonts w:eastAsia="Times New Roman" w:cs="Arial"/>
                <w:b/>
                <w:sz w:val="14"/>
                <w:szCs w:val="14"/>
              </w:rPr>
              <w:t>within 425 days</w:t>
            </w:r>
            <w:r w:rsidRPr="008312CB">
              <w:rPr>
                <w:rFonts w:eastAsia="Times New Roman" w:cs="Arial"/>
                <w:sz w:val="14"/>
                <w:szCs w:val="14"/>
              </w:rPr>
              <w:t xml:space="preserve"> of certification date or participant’s last total separation whichever is later; </w:t>
            </w:r>
            <w:r w:rsidRPr="008500AD">
              <w:rPr>
                <w:rFonts w:eastAsia="Times New Roman" w:cs="Arial"/>
                <w:b/>
                <w:sz w:val="14"/>
                <w:szCs w:val="14"/>
              </w:rPr>
              <w:t>or within 182 days</w:t>
            </w:r>
            <w:r w:rsidRPr="008312CB">
              <w:rPr>
                <w:rFonts w:eastAsia="Times New Roman" w:cs="Arial"/>
                <w:sz w:val="14"/>
                <w:szCs w:val="14"/>
              </w:rPr>
              <w:t xml:space="preserve"> after completion of TAA approved training.</w:t>
            </w:r>
          </w:p>
          <w:p w:rsidR="00E81B58" w:rsidRPr="008312CB" w:rsidRDefault="00E81B58" w:rsidP="00EB592D">
            <w:pPr>
              <w:pStyle w:val="ListParagraph"/>
              <w:numPr>
                <w:ilvl w:val="0"/>
                <w:numId w:val="54"/>
              </w:numPr>
              <w:spacing w:after="0" w:line="240" w:lineRule="auto"/>
              <w:ind w:left="129" w:hanging="180"/>
              <w:rPr>
                <w:rFonts w:eastAsia="Times New Roman" w:cs="Arial"/>
                <w:sz w:val="14"/>
                <w:szCs w:val="14"/>
              </w:rPr>
            </w:pPr>
            <w:r w:rsidRPr="008312CB">
              <w:rPr>
                <w:rFonts w:eastAsia="Times New Roman" w:cs="Arial"/>
                <w:sz w:val="14"/>
                <w:szCs w:val="14"/>
              </w:rPr>
              <w:t xml:space="preserve">An </w:t>
            </w:r>
            <w:r w:rsidRPr="00856BA9">
              <w:rPr>
                <w:rFonts w:eastAsia="Times New Roman" w:cs="Arial"/>
                <w:b/>
                <w:sz w:val="14"/>
                <w:szCs w:val="14"/>
              </w:rPr>
              <w:t>Initial Assessment</w:t>
            </w:r>
            <w:r w:rsidRPr="008312CB">
              <w:rPr>
                <w:rFonts w:eastAsia="Times New Roman" w:cs="Arial"/>
                <w:sz w:val="14"/>
                <w:szCs w:val="14"/>
              </w:rPr>
              <w:t xml:space="preserve"> is required prior to approval of relocation allowance. The assessment must take into consideration prevailing local labor market conditions including the unemployment rate, local employer skill demands and hiring prerequisites, transferable skills, barriers to employment such as obsolete skills, excess supply of skills in labor market or limited English proficiency; as well as employment history, desired employment and education history. The needs assessment requirement may be satisfied by a WIA/WIOA or Wagner-Peyser Act funded assessment; or UI profiling.</w:t>
            </w:r>
          </w:p>
          <w:p w:rsidR="00E81B58" w:rsidRPr="008312CB" w:rsidRDefault="00E81B58" w:rsidP="00EB592D">
            <w:pPr>
              <w:pStyle w:val="ListParagraph"/>
              <w:numPr>
                <w:ilvl w:val="0"/>
                <w:numId w:val="54"/>
              </w:numPr>
              <w:spacing w:after="0" w:line="240" w:lineRule="auto"/>
              <w:ind w:left="129" w:hanging="180"/>
              <w:rPr>
                <w:rFonts w:eastAsia="Times New Roman" w:cs="Arial"/>
                <w:sz w:val="14"/>
                <w:szCs w:val="14"/>
              </w:rPr>
            </w:pPr>
            <w:r w:rsidRPr="008312CB">
              <w:rPr>
                <w:rFonts w:eastAsia="Times New Roman" w:cs="Arial"/>
                <w:sz w:val="14"/>
                <w:szCs w:val="14"/>
              </w:rPr>
              <w:t>Have participant bring in work search logs to verify their attempts in securing employment locally. Place copies of work search logs in participant file. Review local area Demand/Decline list for occupations the participant has had experience in to determine the likelihood of finding suitable employment in the local area. Enter case notes of the participant’s job seeking activities. Also, note your search of the Demand/Decline list. If documentation indicates there is no suitable employment available in the participant’s commute area proceed with the next step.</w:t>
            </w:r>
          </w:p>
          <w:p w:rsidR="00E81B58" w:rsidRPr="008312CB" w:rsidRDefault="00E81B58" w:rsidP="00EB592D">
            <w:pPr>
              <w:pStyle w:val="ListParagraph"/>
              <w:numPr>
                <w:ilvl w:val="0"/>
                <w:numId w:val="54"/>
              </w:numPr>
              <w:spacing w:after="0" w:line="240" w:lineRule="auto"/>
              <w:ind w:left="129" w:hanging="180"/>
              <w:rPr>
                <w:rFonts w:eastAsia="Times New Roman" w:cs="Arial"/>
                <w:sz w:val="14"/>
                <w:szCs w:val="14"/>
              </w:rPr>
            </w:pPr>
            <w:r w:rsidRPr="008312CB">
              <w:rPr>
                <w:rFonts w:eastAsia="Times New Roman" w:cs="Arial"/>
                <w:sz w:val="14"/>
                <w:szCs w:val="14"/>
              </w:rPr>
              <w:t>Obtain verification of offer and acceptance of long-term employment or received a bona fide offer for suitable employment in the area of intended relocation.</w:t>
            </w:r>
          </w:p>
          <w:p w:rsidR="00E81B58" w:rsidRPr="00656FD0" w:rsidRDefault="00E81B58" w:rsidP="00EB592D">
            <w:pPr>
              <w:pStyle w:val="ListParagraph"/>
              <w:numPr>
                <w:ilvl w:val="0"/>
                <w:numId w:val="54"/>
              </w:numPr>
              <w:spacing w:after="0" w:line="240" w:lineRule="auto"/>
              <w:ind w:left="129" w:hanging="180"/>
              <w:rPr>
                <w:rFonts w:eastAsia="Times New Roman" w:cs="Arial"/>
                <w:sz w:val="14"/>
                <w:szCs w:val="14"/>
              </w:rPr>
            </w:pPr>
            <w:r w:rsidRPr="00856BA9">
              <w:rPr>
                <w:rFonts w:eastAsia="Times New Roman" w:cs="Arial"/>
                <w:b/>
                <w:sz w:val="14"/>
                <w:szCs w:val="14"/>
              </w:rPr>
              <w:t>Transporting Household Goods:</w:t>
            </w:r>
            <w:r w:rsidRPr="008312CB">
              <w:rPr>
                <w:rFonts w:eastAsia="Times New Roman" w:cs="Arial"/>
                <w:sz w:val="14"/>
                <w:szCs w:val="14"/>
              </w:rPr>
              <w:t xml:space="preserve"> </w:t>
            </w:r>
            <w:r w:rsidRPr="00856BA9">
              <w:rPr>
                <w:rFonts w:eastAsia="Times New Roman" w:cs="Arial"/>
                <w:b/>
                <w:sz w:val="14"/>
                <w:szCs w:val="14"/>
              </w:rPr>
              <w:t>Case notes must include</w:t>
            </w:r>
            <w:r w:rsidRPr="008312CB">
              <w:rPr>
                <w:rFonts w:eastAsia="Times New Roman" w:cs="Arial"/>
                <w:sz w:val="14"/>
                <w:szCs w:val="14"/>
              </w:rPr>
              <w:t xml:space="preserve"> the selected moving company and the estimated charges for reasonable and necessary accessories, insurance up to $10,000 of value and the cost for the number of miles, if applicable</w:t>
            </w:r>
            <w:r>
              <w:rPr>
                <w:rFonts w:eastAsia="Times New Roman" w:cs="Arial"/>
                <w:sz w:val="14"/>
                <w:szCs w:val="14"/>
              </w:rPr>
              <w:t>.</w:t>
            </w:r>
            <w:bookmarkStart w:id="8" w:name="se20.3.617_140"/>
            <w:bookmarkStart w:id="9" w:name="se20.3.617_141"/>
            <w:bookmarkEnd w:id="8"/>
            <w:bookmarkEnd w:id="9"/>
            <w:r w:rsidRPr="00656FD0">
              <w:rPr>
                <w:rFonts w:eastAsia="Times New Roman" w:cs="Arial"/>
                <w:szCs w:val="18"/>
              </w:rPr>
              <w:t xml:space="preserve"> </w:t>
            </w:r>
          </w:p>
          <w:p w:rsidR="00E81B58" w:rsidRPr="00656FD0" w:rsidRDefault="00E81B58" w:rsidP="00E81B58">
            <w:pPr>
              <w:pStyle w:val="ListParagraph"/>
              <w:spacing w:after="0" w:line="240" w:lineRule="auto"/>
              <w:ind w:left="129"/>
              <w:rPr>
                <w:rFonts w:eastAsia="Times New Roman" w:cs="Arial"/>
                <w:sz w:val="8"/>
                <w:szCs w:val="8"/>
              </w:rPr>
            </w:pPr>
          </w:p>
          <w:p w:rsidR="00E81B58" w:rsidRDefault="00E81B58" w:rsidP="00E81B58">
            <w:pPr>
              <w:outlineLvl w:val="1"/>
              <w:rPr>
                <w:rFonts w:eastAsia="Times New Roman" w:cs="Arial"/>
                <w:b/>
                <w:bCs/>
                <w:caps/>
                <w:sz w:val="14"/>
                <w:szCs w:val="14"/>
                <w:u w:val="single"/>
              </w:rPr>
            </w:pPr>
            <w:bookmarkStart w:id="10" w:name="se20.3.617_142"/>
            <w:bookmarkEnd w:id="10"/>
            <w:r w:rsidRPr="00A65A43">
              <w:rPr>
                <w:rFonts w:eastAsia="Times New Roman" w:cs="Arial"/>
                <w:b/>
                <w:bCs/>
                <w:caps/>
                <w:sz w:val="14"/>
                <w:szCs w:val="14"/>
                <w:u w:val="single"/>
              </w:rPr>
              <w:t>Eligibility</w:t>
            </w:r>
          </w:p>
          <w:p w:rsidR="00E81B58" w:rsidRPr="00656FD0" w:rsidRDefault="00E81B58" w:rsidP="00E81B58">
            <w:pPr>
              <w:outlineLvl w:val="1"/>
              <w:rPr>
                <w:rFonts w:eastAsia="Times New Roman" w:cs="Arial"/>
                <w:b/>
                <w:bCs/>
                <w:sz w:val="14"/>
                <w:szCs w:val="14"/>
              </w:rPr>
            </w:pPr>
            <w:r w:rsidRPr="00656FD0">
              <w:rPr>
                <w:rFonts w:eastAsia="Times New Roman" w:cs="Arial"/>
                <w:b/>
                <w:bCs/>
                <w:sz w:val="14"/>
                <w:szCs w:val="14"/>
              </w:rPr>
              <w:t>20 CFR 617.42</w:t>
            </w:r>
            <w:r>
              <w:rPr>
                <w:rFonts w:eastAsia="Times New Roman" w:cs="Arial"/>
                <w:b/>
                <w:bCs/>
                <w:sz w:val="14"/>
                <w:szCs w:val="14"/>
              </w:rPr>
              <w:t>:</w:t>
            </w:r>
            <w:r w:rsidRPr="00656FD0">
              <w:rPr>
                <w:rFonts w:eastAsia="Times New Roman" w:cs="Arial"/>
                <w:b/>
                <w:bCs/>
                <w:sz w:val="14"/>
                <w:szCs w:val="14"/>
              </w:rPr>
              <w:t>   </w:t>
            </w:r>
          </w:p>
          <w:p w:rsidR="00E81B58" w:rsidRPr="00656FD0" w:rsidRDefault="00E81B58" w:rsidP="00E81B58">
            <w:pPr>
              <w:rPr>
                <w:rFonts w:eastAsia="Times New Roman" w:cs="Arial"/>
                <w:sz w:val="14"/>
                <w:szCs w:val="14"/>
              </w:rPr>
            </w:pPr>
            <w:r w:rsidRPr="00656FD0">
              <w:rPr>
                <w:rFonts w:eastAsia="Times New Roman" w:cs="Arial"/>
                <w:b/>
                <w:sz w:val="14"/>
                <w:szCs w:val="14"/>
              </w:rPr>
              <w:t xml:space="preserve">(a) </w:t>
            </w:r>
            <w:r w:rsidRPr="00656FD0">
              <w:rPr>
                <w:rFonts w:eastAsia="Times New Roman" w:cs="Arial"/>
                <w:b/>
                <w:iCs/>
                <w:sz w:val="14"/>
                <w:szCs w:val="14"/>
              </w:rPr>
              <w:t>Conditions.</w:t>
            </w:r>
            <w:r w:rsidRPr="00656FD0">
              <w:rPr>
                <w:rFonts w:eastAsia="Times New Roman" w:cs="Arial"/>
                <w:sz w:val="14"/>
                <w:szCs w:val="14"/>
              </w:rPr>
              <w:t xml:space="preserve"> Eligibility for a relocation allowance requires: </w:t>
            </w:r>
          </w:p>
          <w:p w:rsidR="00E81B58" w:rsidRPr="00656FD0" w:rsidRDefault="00E81B58" w:rsidP="00E81B58">
            <w:pPr>
              <w:ind w:firstLine="129"/>
              <w:rPr>
                <w:rFonts w:eastAsia="Times New Roman" w:cs="Arial"/>
                <w:sz w:val="14"/>
                <w:szCs w:val="14"/>
              </w:rPr>
            </w:pPr>
            <w:r w:rsidRPr="00656FD0">
              <w:rPr>
                <w:rFonts w:eastAsia="Times New Roman" w:cs="Arial"/>
                <w:b/>
                <w:sz w:val="14"/>
                <w:szCs w:val="14"/>
              </w:rPr>
              <w:t>(1)</w:t>
            </w:r>
            <w:r w:rsidRPr="00656FD0">
              <w:rPr>
                <w:rFonts w:eastAsia="Times New Roman" w:cs="Arial"/>
                <w:sz w:val="14"/>
                <w:szCs w:val="14"/>
              </w:rPr>
              <w:t xml:space="preserve"> A timely filed application; </w:t>
            </w:r>
          </w:p>
          <w:p w:rsidR="00E81B58" w:rsidRPr="00656FD0" w:rsidRDefault="00E81B58" w:rsidP="00E81B58">
            <w:pPr>
              <w:ind w:firstLine="129"/>
              <w:rPr>
                <w:rFonts w:eastAsia="Times New Roman" w:cs="Arial"/>
                <w:sz w:val="14"/>
                <w:szCs w:val="14"/>
              </w:rPr>
            </w:pPr>
            <w:r w:rsidRPr="00656FD0">
              <w:rPr>
                <w:rFonts w:eastAsia="Times New Roman" w:cs="Arial"/>
                <w:b/>
                <w:sz w:val="14"/>
                <w:szCs w:val="14"/>
              </w:rPr>
              <w:t>(2)</w:t>
            </w:r>
            <w:r w:rsidRPr="00656FD0">
              <w:rPr>
                <w:rFonts w:eastAsia="Times New Roman" w:cs="Arial"/>
                <w:sz w:val="14"/>
                <w:szCs w:val="14"/>
              </w:rPr>
              <w:t xml:space="preserve"> Total separation from adversely affected employment at the time relocation commences; </w:t>
            </w:r>
          </w:p>
          <w:p w:rsidR="00E81B58" w:rsidRPr="00656FD0" w:rsidRDefault="00E81B58" w:rsidP="00E81B58">
            <w:pPr>
              <w:ind w:firstLine="129"/>
              <w:rPr>
                <w:rFonts w:eastAsia="Times New Roman" w:cs="Arial"/>
                <w:sz w:val="14"/>
                <w:szCs w:val="14"/>
              </w:rPr>
            </w:pPr>
            <w:r w:rsidRPr="00656FD0">
              <w:rPr>
                <w:rFonts w:eastAsia="Times New Roman" w:cs="Arial"/>
                <w:b/>
                <w:sz w:val="14"/>
                <w:szCs w:val="14"/>
              </w:rPr>
              <w:t>(3)</w:t>
            </w:r>
            <w:r w:rsidRPr="00656FD0">
              <w:rPr>
                <w:rFonts w:eastAsia="Times New Roman" w:cs="Arial"/>
                <w:sz w:val="14"/>
                <w:szCs w:val="14"/>
              </w:rPr>
              <w:t xml:space="preserve"> No prior receipt of a relocation allowance under the same certification; </w:t>
            </w:r>
          </w:p>
          <w:p w:rsidR="00E81B58" w:rsidRPr="00656FD0" w:rsidRDefault="00E81B58" w:rsidP="00E81B58">
            <w:pPr>
              <w:ind w:firstLine="129"/>
              <w:rPr>
                <w:rFonts w:eastAsia="Times New Roman" w:cs="Arial"/>
                <w:sz w:val="14"/>
                <w:szCs w:val="14"/>
              </w:rPr>
            </w:pPr>
            <w:r w:rsidRPr="00656FD0">
              <w:rPr>
                <w:rFonts w:eastAsia="Times New Roman" w:cs="Arial"/>
                <w:b/>
                <w:sz w:val="14"/>
                <w:szCs w:val="14"/>
              </w:rPr>
              <w:t>(4)</w:t>
            </w:r>
            <w:r w:rsidRPr="00656FD0">
              <w:rPr>
                <w:rFonts w:eastAsia="Times New Roman" w:cs="Arial"/>
                <w:sz w:val="14"/>
                <w:szCs w:val="14"/>
              </w:rPr>
              <w:t xml:space="preserve"> Relocation within the United States and outside the individual's present commuting area; </w:t>
            </w:r>
          </w:p>
          <w:p w:rsidR="00E81B58" w:rsidRPr="00656FD0" w:rsidRDefault="00E81B58" w:rsidP="00E81B58">
            <w:pPr>
              <w:ind w:left="219" w:hanging="90"/>
              <w:rPr>
                <w:rFonts w:eastAsia="Times New Roman" w:cs="Arial"/>
                <w:sz w:val="14"/>
                <w:szCs w:val="14"/>
              </w:rPr>
            </w:pPr>
            <w:r w:rsidRPr="00656FD0">
              <w:rPr>
                <w:rFonts w:eastAsia="Times New Roman" w:cs="Arial"/>
                <w:b/>
                <w:sz w:val="14"/>
                <w:szCs w:val="14"/>
              </w:rPr>
              <w:t>(5)</w:t>
            </w:r>
            <w:r w:rsidRPr="00656FD0">
              <w:rPr>
                <w:rFonts w:eastAsia="Times New Roman" w:cs="Arial"/>
                <w:sz w:val="14"/>
                <w:szCs w:val="14"/>
              </w:rPr>
              <w:t xml:space="preserve"> Registration with the State agency which shall furnish the individual such reemployment services as are appropriate under subpart C of this part 617; </w:t>
            </w:r>
          </w:p>
          <w:p w:rsidR="00E81B58" w:rsidRPr="00656FD0" w:rsidRDefault="00E81B58" w:rsidP="00E81B58">
            <w:pPr>
              <w:ind w:left="219" w:hanging="90"/>
              <w:rPr>
                <w:rFonts w:eastAsia="Times New Roman" w:cs="Arial"/>
                <w:sz w:val="14"/>
                <w:szCs w:val="14"/>
              </w:rPr>
            </w:pPr>
            <w:r w:rsidRPr="00656FD0">
              <w:rPr>
                <w:rFonts w:eastAsia="Times New Roman" w:cs="Arial"/>
                <w:b/>
                <w:sz w:val="14"/>
                <w:szCs w:val="14"/>
              </w:rPr>
              <w:t>(6)</w:t>
            </w:r>
            <w:r w:rsidRPr="00656FD0">
              <w:rPr>
                <w:rFonts w:eastAsia="Times New Roman" w:cs="Arial"/>
                <w:sz w:val="14"/>
                <w:szCs w:val="14"/>
              </w:rPr>
              <w:t xml:space="preserve"> A determination by the State agency that the individual has:</w:t>
            </w:r>
          </w:p>
          <w:p w:rsidR="00E81B58" w:rsidRPr="00656FD0" w:rsidRDefault="00E81B58" w:rsidP="00EB592D">
            <w:pPr>
              <w:pStyle w:val="ListParagraph"/>
              <w:numPr>
                <w:ilvl w:val="0"/>
                <w:numId w:val="72"/>
              </w:numPr>
              <w:spacing w:after="0" w:line="240" w:lineRule="auto"/>
              <w:ind w:left="489" w:hanging="131"/>
              <w:rPr>
                <w:rFonts w:eastAsia="Times New Roman" w:cs="Arial"/>
                <w:sz w:val="14"/>
                <w:szCs w:val="14"/>
              </w:rPr>
            </w:pPr>
            <w:r w:rsidRPr="00656FD0">
              <w:rPr>
                <w:rFonts w:eastAsia="Times New Roman" w:cs="Arial"/>
                <w:sz w:val="14"/>
                <w:szCs w:val="14"/>
              </w:rPr>
              <w:t>No reasonable expectation of securing suitable employment in the commuting area, and</w:t>
            </w:r>
          </w:p>
          <w:p w:rsidR="00E81B58" w:rsidRPr="00656FD0" w:rsidRDefault="00E81B58" w:rsidP="00EB592D">
            <w:pPr>
              <w:pStyle w:val="ListParagraph"/>
              <w:numPr>
                <w:ilvl w:val="0"/>
                <w:numId w:val="72"/>
              </w:numPr>
              <w:spacing w:after="0" w:line="240" w:lineRule="auto"/>
              <w:ind w:left="489" w:hanging="131"/>
              <w:rPr>
                <w:rFonts w:eastAsia="Times New Roman" w:cs="Arial"/>
                <w:sz w:val="14"/>
                <w:szCs w:val="14"/>
              </w:rPr>
            </w:pPr>
            <w:r w:rsidRPr="00656FD0">
              <w:rPr>
                <w:rFonts w:eastAsia="Times New Roman" w:cs="Arial"/>
                <w:sz w:val="14"/>
                <w:szCs w:val="14"/>
              </w:rPr>
              <w:t xml:space="preserve">Has obtained suitable employment affording a reasonable expectation of employment of long-term duration, or </w:t>
            </w:r>
          </w:p>
          <w:p w:rsidR="00E81B58" w:rsidRPr="00656FD0" w:rsidRDefault="00E81B58" w:rsidP="00EB592D">
            <w:pPr>
              <w:pStyle w:val="ListParagraph"/>
              <w:numPr>
                <w:ilvl w:val="0"/>
                <w:numId w:val="72"/>
              </w:numPr>
              <w:spacing w:after="0" w:line="240" w:lineRule="auto"/>
              <w:ind w:left="489" w:hanging="131"/>
              <w:rPr>
                <w:rFonts w:eastAsia="Times New Roman" w:cs="Arial"/>
                <w:sz w:val="14"/>
                <w:szCs w:val="14"/>
              </w:rPr>
            </w:pPr>
            <w:r w:rsidRPr="00656FD0">
              <w:rPr>
                <w:rFonts w:eastAsia="Times New Roman" w:cs="Arial"/>
                <w:sz w:val="14"/>
                <w:szCs w:val="14"/>
              </w:rPr>
              <w:t xml:space="preserve">A bona fide offer of such suitable employment, outside the commuting area and in the area of intended relocation. For the purposes of this section, the term “suitable employment” means suitable work as defined in §617.3(kk) (1) and (2), whichever is applicable to the individual; and </w:t>
            </w:r>
          </w:p>
          <w:p w:rsidR="00E81B58" w:rsidRPr="00656FD0" w:rsidRDefault="00E81B58" w:rsidP="00E81B58">
            <w:pPr>
              <w:ind w:left="219" w:hanging="90"/>
              <w:rPr>
                <w:rFonts w:eastAsia="Times New Roman" w:cs="Arial"/>
                <w:sz w:val="14"/>
                <w:szCs w:val="14"/>
              </w:rPr>
            </w:pPr>
            <w:r w:rsidRPr="00656FD0">
              <w:rPr>
                <w:rFonts w:eastAsia="Times New Roman" w:cs="Arial"/>
                <w:b/>
                <w:sz w:val="14"/>
                <w:szCs w:val="14"/>
              </w:rPr>
              <w:t>(7)</w:t>
            </w:r>
            <w:r w:rsidRPr="00656FD0">
              <w:rPr>
                <w:rFonts w:eastAsia="Times New Roman" w:cs="Arial"/>
                <w:sz w:val="14"/>
                <w:szCs w:val="14"/>
              </w:rPr>
              <w:t xml:space="preserve"> Relocation beginning within a reasonable period, as determined under sec. 617.43(b), and completion of such relocation within a reasonable period of time as determined in accordance with Federal travel regulations and sec. 617.43(a). </w:t>
            </w:r>
          </w:p>
          <w:p w:rsidR="00E81B58" w:rsidRPr="00656FD0" w:rsidRDefault="00E81B58" w:rsidP="00E81B58">
            <w:pPr>
              <w:rPr>
                <w:rFonts w:eastAsia="Times New Roman" w:cs="Arial"/>
                <w:sz w:val="14"/>
                <w:szCs w:val="14"/>
              </w:rPr>
            </w:pPr>
            <w:r w:rsidRPr="00656FD0">
              <w:rPr>
                <w:rFonts w:eastAsia="Times New Roman" w:cs="Arial"/>
                <w:b/>
                <w:sz w:val="14"/>
                <w:szCs w:val="14"/>
              </w:rPr>
              <w:t xml:space="preserve">(b) </w:t>
            </w:r>
            <w:r w:rsidRPr="00656FD0">
              <w:rPr>
                <w:rFonts w:eastAsia="Times New Roman" w:cs="Arial"/>
                <w:b/>
                <w:iCs/>
                <w:sz w:val="14"/>
                <w:szCs w:val="14"/>
              </w:rPr>
              <w:t>Job search</w:t>
            </w:r>
            <w:r w:rsidRPr="00656FD0">
              <w:rPr>
                <w:rFonts w:eastAsia="Times New Roman" w:cs="Arial"/>
                <w:i/>
                <w:iCs/>
                <w:sz w:val="14"/>
                <w:szCs w:val="14"/>
              </w:rPr>
              <w:t>.</w:t>
            </w:r>
            <w:r w:rsidRPr="00656FD0">
              <w:rPr>
                <w:rFonts w:eastAsia="Times New Roman" w:cs="Arial"/>
                <w:sz w:val="14"/>
                <w:szCs w:val="14"/>
              </w:rPr>
              <w:t xml:space="preserve"> Applications for a relocation allowance and a job search allowance may not be approved concurrently, but the prior payment of a job search allowance shall not otherwise preclude the payment of a relocation allowance. </w:t>
            </w:r>
          </w:p>
          <w:p w:rsidR="00E81B58" w:rsidRPr="00656FD0" w:rsidRDefault="00E81B58" w:rsidP="00E81B58">
            <w:pPr>
              <w:rPr>
                <w:rFonts w:eastAsia="Times New Roman" w:cs="Arial"/>
                <w:sz w:val="8"/>
                <w:szCs w:val="8"/>
              </w:rPr>
            </w:pPr>
          </w:p>
          <w:p w:rsidR="00E81B58" w:rsidRDefault="00E81B58" w:rsidP="00E81B58">
            <w:pPr>
              <w:outlineLvl w:val="1"/>
              <w:rPr>
                <w:rFonts w:eastAsia="Times New Roman" w:cs="Arial"/>
                <w:b/>
                <w:bCs/>
                <w:caps/>
                <w:sz w:val="14"/>
                <w:szCs w:val="14"/>
                <w:u w:val="single"/>
              </w:rPr>
            </w:pPr>
            <w:bookmarkStart w:id="11" w:name="se20.3.617_143"/>
            <w:bookmarkEnd w:id="11"/>
            <w:r w:rsidRPr="00A65A43">
              <w:rPr>
                <w:rFonts w:eastAsia="Times New Roman" w:cs="Arial"/>
                <w:b/>
                <w:bCs/>
                <w:caps/>
                <w:sz w:val="14"/>
                <w:szCs w:val="14"/>
                <w:u w:val="single"/>
              </w:rPr>
              <w:t>Time of relocation</w:t>
            </w:r>
          </w:p>
          <w:p w:rsidR="00E81B58" w:rsidRPr="00656FD0" w:rsidRDefault="00E81B58" w:rsidP="00E81B58">
            <w:pPr>
              <w:outlineLvl w:val="1"/>
              <w:rPr>
                <w:rFonts w:eastAsia="Times New Roman" w:cs="Arial"/>
                <w:b/>
                <w:bCs/>
                <w:sz w:val="14"/>
                <w:szCs w:val="14"/>
              </w:rPr>
            </w:pPr>
            <w:r w:rsidRPr="00656FD0">
              <w:rPr>
                <w:rFonts w:eastAsia="Times New Roman" w:cs="Arial"/>
                <w:b/>
                <w:bCs/>
                <w:sz w:val="14"/>
                <w:szCs w:val="14"/>
              </w:rPr>
              <w:t>20 CFR 617.43</w:t>
            </w:r>
            <w:r>
              <w:rPr>
                <w:rFonts w:eastAsia="Times New Roman" w:cs="Arial"/>
                <w:b/>
                <w:bCs/>
                <w:sz w:val="14"/>
                <w:szCs w:val="14"/>
              </w:rPr>
              <w:t>:</w:t>
            </w:r>
            <w:r w:rsidRPr="00656FD0">
              <w:rPr>
                <w:rFonts w:eastAsia="Times New Roman" w:cs="Arial"/>
                <w:b/>
                <w:bCs/>
                <w:sz w:val="14"/>
                <w:szCs w:val="14"/>
              </w:rPr>
              <w:t>   </w:t>
            </w:r>
          </w:p>
          <w:p w:rsidR="00E81B58" w:rsidRPr="00656FD0" w:rsidRDefault="00E81B58" w:rsidP="00E81B58">
            <w:pPr>
              <w:rPr>
                <w:rFonts w:eastAsia="Times New Roman" w:cs="Arial"/>
                <w:sz w:val="14"/>
                <w:szCs w:val="14"/>
              </w:rPr>
            </w:pPr>
            <w:r w:rsidRPr="00656FD0">
              <w:rPr>
                <w:rFonts w:eastAsia="Times New Roman" w:cs="Arial"/>
                <w:b/>
                <w:sz w:val="14"/>
                <w:szCs w:val="14"/>
              </w:rPr>
              <w:t xml:space="preserve">(a) </w:t>
            </w:r>
            <w:r w:rsidRPr="00656FD0">
              <w:rPr>
                <w:rFonts w:eastAsia="Times New Roman" w:cs="Arial"/>
                <w:b/>
                <w:iCs/>
                <w:sz w:val="14"/>
                <w:szCs w:val="14"/>
              </w:rPr>
              <w:t xml:space="preserve">Applicable </w:t>
            </w:r>
            <w:r>
              <w:rPr>
                <w:rFonts w:eastAsia="Times New Roman" w:cs="Arial"/>
                <w:b/>
                <w:iCs/>
                <w:sz w:val="14"/>
                <w:szCs w:val="14"/>
              </w:rPr>
              <w:t>C</w:t>
            </w:r>
            <w:r w:rsidRPr="00656FD0">
              <w:rPr>
                <w:rFonts w:eastAsia="Times New Roman" w:cs="Arial"/>
                <w:b/>
                <w:iCs/>
                <w:sz w:val="14"/>
                <w:szCs w:val="14"/>
              </w:rPr>
              <w:t>onsiderations</w:t>
            </w:r>
            <w:r w:rsidRPr="00656FD0">
              <w:rPr>
                <w:rFonts w:eastAsia="Times New Roman" w:cs="Arial"/>
                <w:i/>
                <w:iCs/>
                <w:sz w:val="14"/>
                <w:szCs w:val="14"/>
              </w:rPr>
              <w:t>.</w:t>
            </w:r>
            <w:r w:rsidRPr="00656FD0">
              <w:rPr>
                <w:rFonts w:eastAsia="Times New Roman" w:cs="Arial"/>
                <w:sz w:val="14"/>
                <w:szCs w:val="14"/>
              </w:rPr>
              <w:t xml:space="preserve"> In determining whether an individual's relocation is completed in a reasonable period of time, a State agency, among other factors, shall consider whether: </w:t>
            </w:r>
          </w:p>
          <w:p w:rsidR="00E81B58" w:rsidRPr="00656FD0" w:rsidRDefault="00E81B58" w:rsidP="00E81B58">
            <w:pPr>
              <w:ind w:firstLine="129"/>
              <w:rPr>
                <w:rFonts w:eastAsia="Times New Roman" w:cs="Arial"/>
                <w:sz w:val="14"/>
                <w:szCs w:val="14"/>
              </w:rPr>
            </w:pPr>
            <w:r w:rsidRPr="00656FD0">
              <w:rPr>
                <w:rFonts w:eastAsia="Times New Roman" w:cs="Arial"/>
                <w:b/>
                <w:sz w:val="14"/>
                <w:szCs w:val="14"/>
              </w:rPr>
              <w:t>(1)</w:t>
            </w:r>
            <w:r w:rsidRPr="00656FD0">
              <w:rPr>
                <w:rFonts w:eastAsia="Times New Roman" w:cs="Arial"/>
                <w:sz w:val="14"/>
                <w:szCs w:val="14"/>
              </w:rPr>
              <w:t xml:space="preserve"> Suitable housing is available in the area of relocation; </w:t>
            </w:r>
          </w:p>
          <w:p w:rsidR="00E81B58" w:rsidRPr="00656FD0" w:rsidRDefault="00E81B58" w:rsidP="00E81B58">
            <w:pPr>
              <w:ind w:firstLine="129"/>
              <w:rPr>
                <w:rFonts w:eastAsia="Times New Roman" w:cs="Arial"/>
                <w:sz w:val="14"/>
                <w:szCs w:val="14"/>
              </w:rPr>
            </w:pPr>
            <w:r w:rsidRPr="00656FD0">
              <w:rPr>
                <w:rFonts w:eastAsia="Times New Roman" w:cs="Arial"/>
                <w:b/>
                <w:sz w:val="14"/>
                <w:szCs w:val="14"/>
              </w:rPr>
              <w:t>(2)</w:t>
            </w:r>
            <w:r w:rsidRPr="00656FD0">
              <w:rPr>
                <w:rFonts w:eastAsia="Times New Roman" w:cs="Arial"/>
                <w:sz w:val="14"/>
                <w:szCs w:val="14"/>
              </w:rPr>
              <w:t xml:space="preserve"> The individual can dispose of the individual's residence; </w:t>
            </w:r>
          </w:p>
          <w:p w:rsidR="00E81B58" w:rsidRPr="00656FD0" w:rsidRDefault="00E81B58" w:rsidP="00E81B58">
            <w:pPr>
              <w:ind w:firstLine="129"/>
              <w:rPr>
                <w:rFonts w:eastAsia="Times New Roman" w:cs="Arial"/>
                <w:sz w:val="14"/>
                <w:szCs w:val="14"/>
              </w:rPr>
            </w:pPr>
            <w:r w:rsidRPr="00656FD0">
              <w:rPr>
                <w:rFonts w:eastAsia="Times New Roman" w:cs="Arial"/>
                <w:b/>
                <w:sz w:val="14"/>
                <w:szCs w:val="14"/>
              </w:rPr>
              <w:t>(3)</w:t>
            </w:r>
            <w:r w:rsidRPr="00656FD0">
              <w:rPr>
                <w:rFonts w:eastAsia="Times New Roman" w:cs="Arial"/>
                <w:sz w:val="14"/>
                <w:szCs w:val="14"/>
              </w:rPr>
              <w:t xml:space="preserve"> The individual or a family member is ill; and </w:t>
            </w:r>
          </w:p>
          <w:p w:rsidR="00E81B58" w:rsidRPr="00656FD0" w:rsidRDefault="00E81B58" w:rsidP="00E81B58">
            <w:pPr>
              <w:ind w:left="129"/>
              <w:rPr>
                <w:rFonts w:eastAsia="Times New Roman" w:cs="Arial"/>
                <w:sz w:val="14"/>
                <w:szCs w:val="14"/>
              </w:rPr>
            </w:pPr>
            <w:r w:rsidRPr="00656FD0">
              <w:rPr>
                <w:rFonts w:eastAsia="Times New Roman" w:cs="Arial"/>
                <w:b/>
                <w:sz w:val="14"/>
                <w:szCs w:val="14"/>
              </w:rPr>
              <w:lastRenderedPageBreak/>
              <w:t>(4)</w:t>
            </w:r>
            <w:r w:rsidRPr="00656FD0">
              <w:rPr>
                <w:rFonts w:eastAsia="Times New Roman" w:cs="Arial"/>
                <w:sz w:val="14"/>
                <w:szCs w:val="14"/>
              </w:rPr>
              <w:t xml:space="preserve"> A member of the individual's family is attending school and when the member can best be transferred to a school in the area of relocation. </w:t>
            </w:r>
          </w:p>
          <w:p w:rsidR="00E81B58" w:rsidRPr="00656FD0" w:rsidRDefault="00E81B58" w:rsidP="00E81B58">
            <w:pPr>
              <w:rPr>
                <w:rFonts w:eastAsia="Times New Roman" w:cs="Arial"/>
                <w:sz w:val="14"/>
                <w:szCs w:val="14"/>
              </w:rPr>
            </w:pPr>
            <w:r w:rsidRPr="00656FD0">
              <w:rPr>
                <w:rFonts w:eastAsia="Times New Roman" w:cs="Arial"/>
                <w:b/>
                <w:sz w:val="14"/>
                <w:szCs w:val="14"/>
              </w:rPr>
              <w:t xml:space="preserve">(b) </w:t>
            </w:r>
            <w:r w:rsidRPr="00656FD0">
              <w:rPr>
                <w:rFonts w:eastAsia="Times New Roman" w:cs="Arial"/>
                <w:b/>
                <w:iCs/>
                <w:sz w:val="14"/>
                <w:szCs w:val="14"/>
              </w:rPr>
              <w:t xml:space="preserve">Time </w:t>
            </w:r>
            <w:r>
              <w:rPr>
                <w:rFonts w:eastAsia="Times New Roman" w:cs="Arial"/>
                <w:b/>
                <w:iCs/>
                <w:sz w:val="14"/>
                <w:szCs w:val="14"/>
              </w:rPr>
              <w:t>Li</w:t>
            </w:r>
            <w:r w:rsidRPr="00656FD0">
              <w:rPr>
                <w:rFonts w:eastAsia="Times New Roman" w:cs="Arial"/>
                <w:b/>
                <w:iCs/>
                <w:sz w:val="14"/>
                <w:szCs w:val="14"/>
              </w:rPr>
              <w:t>mits.</w:t>
            </w:r>
            <w:r w:rsidRPr="00656FD0">
              <w:rPr>
                <w:rFonts w:eastAsia="Times New Roman" w:cs="Arial"/>
                <w:sz w:val="14"/>
                <w:szCs w:val="14"/>
              </w:rPr>
              <w:t xml:space="preserve"> The reasonable period for actually beginning a relocation move shall </w:t>
            </w:r>
            <w:r w:rsidRPr="00656FD0">
              <w:rPr>
                <w:rFonts w:eastAsia="Times New Roman" w:cs="Arial"/>
                <w:b/>
                <w:sz w:val="14"/>
                <w:szCs w:val="14"/>
              </w:rPr>
              <w:t>expire 182 days after the date of application</w:t>
            </w:r>
            <w:r w:rsidRPr="00656FD0">
              <w:rPr>
                <w:rFonts w:eastAsia="Times New Roman" w:cs="Arial"/>
                <w:sz w:val="14"/>
                <w:szCs w:val="14"/>
              </w:rPr>
              <w:t xml:space="preserve"> for a relocation allowance, </w:t>
            </w:r>
            <w:r w:rsidRPr="00656FD0">
              <w:rPr>
                <w:rFonts w:eastAsia="Times New Roman" w:cs="Arial"/>
                <w:b/>
                <w:sz w:val="14"/>
                <w:szCs w:val="14"/>
              </w:rPr>
              <w:t>or 182 days after the conclusion of training</w:t>
            </w:r>
            <w:r w:rsidRPr="00656FD0">
              <w:rPr>
                <w:rFonts w:eastAsia="Times New Roman" w:cs="Arial"/>
                <w:sz w:val="14"/>
                <w:szCs w:val="14"/>
              </w:rPr>
              <w:t xml:space="preserve">. </w:t>
            </w:r>
          </w:p>
          <w:p w:rsidR="00E81B58" w:rsidRPr="00656FD0" w:rsidRDefault="00E81B58" w:rsidP="00E81B58">
            <w:pPr>
              <w:rPr>
                <w:rFonts w:eastAsia="Times New Roman" w:cs="Arial"/>
                <w:sz w:val="8"/>
                <w:szCs w:val="8"/>
              </w:rPr>
            </w:pPr>
          </w:p>
          <w:p w:rsidR="00E81B58" w:rsidRDefault="00E81B58" w:rsidP="00E81B58">
            <w:pPr>
              <w:outlineLvl w:val="1"/>
              <w:rPr>
                <w:rFonts w:eastAsia="Times New Roman" w:cs="Arial"/>
                <w:b/>
                <w:bCs/>
                <w:sz w:val="14"/>
                <w:szCs w:val="14"/>
              </w:rPr>
            </w:pPr>
            <w:bookmarkStart w:id="12" w:name="se20.3.617_145"/>
            <w:bookmarkEnd w:id="12"/>
            <w:r>
              <w:rPr>
                <w:rFonts w:eastAsia="Times New Roman" w:cs="Arial"/>
                <w:b/>
                <w:bCs/>
                <w:caps/>
                <w:sz w:val="14"/>
                <w:szCs w:val="14"/>
                <w:u w:val="single"/>
              </w:rPr>
              <w:t>Amount</w:t>
            </w:r>
          </w:p>
          <w:p w:rsidR="00E81B58" w:rsidRPr="00856BA9" w:rsidRDefault="00E81B58" w:rsidP="00EB592D">
            <w:pPr>
              <w:pStyle w:val="ListParagraph"/>
              <w:numPr>
                <w:ilvl w:val="0"/>
                <w:numId w:val="89"/>
              </w:numPr>
              <w:spacing w:after="0" w:line="240" w:lineRule="auto"/>
              <w:ind w:left="39" w:hanging="90"/>
              <w:outlineLvl w:val="1"/>
              <w:rPr>
                <w:rFonts w:eastAsia="Times New Roman" w:cs="Arial"/>
                <w:b/>
                <w:bCs/>
                <w:sz w:val="14"/>
                <w:szCs w:val="14"/>
              </w:rPr>
            </w:pPr>
            <w:r w:rsidRPr="00856BA9">
              <w:rPr>
                <w:rFonts w:eastAsia="Times New Roman" w:cs="Arial"/>
                <w:b/>
                <w:bCs/>
                <w:sz w:val="14"/>
                <w:szCs w:val="14"/>
              </w:rPr>
              <w:t>20 CFR 617.45:   </w:t>
            </w:r>
          </w:p>
          <w:p w:rsidR="00E81B58" w:rsidRPr="00656FD0" w:rsidRDefault="00E81B58" w:rsidP="00E81B58">
            <w:pPr>
              <w:rPr>
                <w:rFonts w:eastAsia="Times New Roman" w:cs="Arial"/>
                <w:sz w:val="14"/>
                <w:szCs w:val="14"/>
              </w:rPr>
            </w:pPr>
            <w:r w:rsidRPr="00656FD0">
              <w:rPr>
                <w:rFonts w:eastAsia="Times New Roman" w:cs="Arial"/>
                <w:b/>
                <w:sz w:val="14"/>
                <w:szCs w:val="14"/>
              </w:rPr>
              <w:t xml:space="preserve">(a) </w:t>
            </w:r>
            <w:r w:rsidRPr="00856BA9">
              <w:rPr>
                <w:rFonts w:eastAsia="Times New Roman" w:cs="Arial"/>
                <w:b/>
                <w:iCs/>
                <w:sz w:val="14"/>
                <w:szCs w:val="14"/>
                <w:u w:val="single"/>
              </w:rPr>
              <w:t>Items Allowable</w:t>
            </w:r>
            <w:r w:rsidRPr="00656FD0">
              <w:rPr>
                <w:rFonts w:eastAsia="Times New Roman" w:cs="Arial"/>
                <w:b/>
                <w:iCs/>
                <w:sz w:val="14"/>
                <w:szCs w:val="14"/>
              </w:rPr>
              <w:t>.</w:t>
            </w:r>
            <w:r w:rsidRPr="00656FD0">
              <w:rPr>
                <w:rFonts w:eastAsia="Times New Roman" w:cs="Arial"/>
                <w:sz w:val="14"/>
                <w:szCs w:val="14"/>
              </w:rPr>
              <w:t xml:space="preserve"> The amount payable as a relocation allowance shall include the following items:</w:t>
            </w:r>
          </w:p>
          <w:p w:rsidR="00E81B58" w:rsidRPr="00656FD0" w:rsidRDefault="00E81B58" w:rsidP="00E81B58">
            <w:pPr>
              <w:ind w:left="129"/>
              <w:rPr>
                <w:rFonts w:eastAsia="Times New Roman" w:cs="Arial"/>
                <w:sz w:val="14"/>
                <w:szCs w:val="14"/>
              </w:rPr>
            </w:pPr>
            <w:r w:rsidRPr="00656FD0">
              <w:rPr>
                <w:rFonts w:eastAsia="Times New Roman" w:cs="Arial"/>
                <w:b/>
                <w:sz w:val="14"/>
                <w:szCs w:val="14"/>
              </w:rPr>
              <w:t>(1)</w:t>
            </w:r>
            <w:r w:rsidRPr="00656FD0">
              <w:rPr>
                <w:rFonts w:eastAsia="Times New Roman" w:cs="Arial"/>
                <w:sz w:val="14"/>
                <w:szCs w:val="14"/>
              </w:rPr>
              <w:t xml:space="preserve"> </w:t>
            </w:r>
            <w:r w:rsidRPr="009A2932">
              <w:rPr>
                <w:rFonts w:eastAsia="Times New Roman" w:cs="Arial"/>
                <w:b/>
                <w:sz w:val="14"/>
                <w:szCs w:val="14"/>
              </w:rPr>
              <w:t>90 percent</w:t>
            </w:r>
            <w:r w:rsidRPr="00656FD0">
              <w:rPr>
                <w:rFonts w:eastAsia="Times New Roman" w:cs="Arial"/>
                <w:sz w:val="14"/>
                <w:szCs w:val="14"/>
              </w:rPr>
              <w:t xml:space="preserve"> of the travel expenses for the individual and family, if any, from the individual's place of residence to the area of relocation, as determined under </w:t>
            </w:r>
            <w:r>
              <w:rPr>
                <w:rFonts w:eastAsia="Times New Roman" w:cs="Arial"/>
                <w:sz w:val="14"/>
                <w:szCs w:val="14"/>
              </w:rPr>
              <w:t>Sec.</w:t>
            </w:r>
            <w:r w:rsidRPr="00656FD0">
              <w:rPr>
                <w:rFonts w:eastAsia="Times New Roman" w:cs="Arial"/>
                <w:sz w:val="14"/>
                <w:szCs w:val="14"/>
              </w:rPr>
              <w:t xml:space="preserve"> 617.46; </w:t>
            </w:r>
          </w:p>
          <w:p w:rsidR="00E81B58" w:rsidRPr="00656FD0" w:rsidRDefault="00E81B58" w:rsidP="00E81B58">
            <w:pPr>
              <w:ind w:left="129"/>
              <w:rPr>
                <w:rFonts w:eastAsia="Times New Roman" w:cs="Arial"/>
                <w:sz w:val="14"/>
                <w:szCs w:val="14"/>
              </w:rPr>
            </w:pPr>
            <w:r w:rsidRPr="00656FD0">
              <w:rPr>
                <w:rFonts w:eastAsia="Times New Roman" w:cs="Arial"/>
                <w:b/>
                <w:sz w:val="14"/>
                <w:szCs w:val="14"/>
              </w:rPr>
              <w:t>(2)</w:t>
            </w:r>
            <w:r w:rsidRPr="00656FD0">
              <w:rPr>
                <w:rFonts w:eastAsia="Times New Roman" w:cs="Arial"/>
                <w:sz w:val="14"/>
                <w:szCs w:val="14"/>
              </w:rPr>
              <w:t xml:space="preserve"> </w:t>
            </w:r>
            <w:r w:rsidRPr="009A2932">
              <w:rPr>
                <w:rFonts w:eastAsia="Times New Roman" w:cs="Arial"/>
                <w:b/>
                <w:sz w:val="14"/>
                <w:szCs w:val="14"/>
              </w:rPr>
              <w:t>90 percent</w:t>
            </w:r>
            <w:r w:rsidRPr="00656FD0">
              <w:rPr>
                <w:rFonts w:eastAsia="Times New Roman" w:cs="Arial"/>
                <w:sz w:val="14"/>
                <w:szCs w:val="14"/>
              </w:rPr>
              <w:t xml:space="preserve"> of the expenses of moving household goods and personal effects of the individual and family, if any, not to exceed the maximum number of pounds net weight authorized under the Federal travel regulations (</w:t>
            </w:r>
            <w:r w:rsidRPr="00656FD0">
              <w:rPr>
                <w:rFonts w:eastAsia="Times New Roman" w:cs="Arial"/>
                <w:i/>
                <w:iCs/>
                <w:sz w:val="14"/>
                <w:szCs w:val="14"/>
              </w:rPr>
              <w:t>see</w:t>
            </w:r>
            <w:r w:rsidRPr="00656FD0">
              <w:rPr>
                <w:rFonts w:eastAsia="Times New Roman" w:cs="Arial"/>
                <w:sz w:val="14"/>
                <w:szCs w:val="14"/>
              </w:rPr>
              <w:t xml:space="preserve"> 41 CFR part 101-7), between such locations, as determined under SEC. 617.47; and </w:t>
            </w:r>
          </w:p>
          <w:p w:rsidR="00E81B58" w:rsidRPr="006F28EE" w:rsidRDefault="00E81B58" w:rsidP="00E81B58">
            <w:pPr>
              <w:ind w:left="129"/>
              <w:rPr>
                <w:rFonts w:eastAsia="Times New Roman" w:cs="Arial"/>
                <w:i/>
                <w:sz w:val="14"/>
                <w:szCs w:val="14"/>
              </w:rPr>
            </w:pPr>
            <w:r w:rsidRPr="00656FD0">
              <w:rPr>
                <w:rFonts w:eastAsia="Times New Roman" w:cs="Arial"/>
                <w:b/>
                <w:sz w:val="14"/>
                <w:szCs w:val="14"/>
              </w:rPr>
              <w:t>(3)</w:t>
            </w:r>
            <w:r w:rsidRPr="00656FD0">
              <w:rPr>
                <w:rFonts w:eastAsia="Times New Roman" w:cs="Arial"/>
                <w:sz w:val="14"/>
                <w:szCs w:val="14"/>
              </w:rPr>
              <w:t xml:space="preserve"> A lump sum payment, </w:t>
            </w:r>
            <w:r w:rsidRPr="00BF3E2E">
              <w:rPr>
                <w:rFonts w:eastAsia="Times New Roman" w:cs="Arial"/>
                <w:b/>
                <w:sz w:val="14"/>
                <w:szCs w:val="14"/>
              </w:rPr>
              <w:t>equal to 3 times</w:t>
            </w:r>
            <w:r w:rsidRPr="00656FD0">
              <w:rPr>
                <w:rFonts w:eastAsia="Times New Roman" w:cs="Arial"/>
                <w:sz w:val="14"/>
                <w:szCs w:val="14"/>
              </w:rPr>
              <w:t xml:space="preserve"> the individual's average weekly wage, not to exceed </w:t>
            </w:r>
            <w:r w:rsidRPr="006F28EE">
              <w:rPr>
                <w:rFonts w:eastAsia="Times New Roman" w:cs="Arial"/>
                <w:sz w:val="14"/>
                <w:szCs w:val="14"/>
              </w:rPr>
              <w:t>$</w:t>
            </w:r>
            <w:r w:rsidRPr="006F28EE">
              <w:rPr>
                <w:rFonts w:eastAsia="Times New Roman" w:cs="Arial"/>
                <w:strike/>
                <w:sz w:val="14"/>
                <w:szCs w:val="14"/>
              </w:rPr>
              <w:t>800</w:t>
            </w:r>
            <w:r>
              <w:rPr>
                <w:rFonts w:eastAsia="Times New Roman" w:cs="Arial"/>
                <w:sz w:val="14"/>
                <w:szCs w:val="14"/>
              </w:rPr>
              <w:t xml:space="preserve"> </w:t>
            </w:r>
            <w:r w:rsidRPr="009A2932">
              <w:rPr>
                <w:rFonts w:eastAsia="Times New Roman" w:cs="Arial"/>
                <w:b/>
                <w:sz w:val="14"/>
                <w:szCs w:val="14"/>
              </w:rPr>
              <w:t>$1,250</w:t>
            </w:r>
            <w:r>
              <w:rPr>
                <w:rFonts w:eastAsia="Times New Roman" w:cs="Arial"/>
                <w:sz w:val="14"/>
                <w:szCs w:val="14"/>
              </w:rPr>
              <w:t xml:space="preserve"> (</w:t>
            </w:r>
            <w:r w:rsidRPr="006F28EE">
              <w:rPr>
                <w:rFonts w:eastAsia="Times New Roman" w:cs="Arial"/>
                <w:i/>
                <w:sz w:val="14"/>
                <w:szCs w:val="14"/>
              </w:rPr>
              <w:t xml:space="preserve">See TEGL 5-15, Attachment A, below: </w:t>
            </w:r>
            <w:r>
              <w:rPr>
                <w:rFonts w:eastAsia="Times New Roman" w:cs="Arial"/>
                <w:i/>
                <w:sz w:val="14"/>
                <w:szCs w:val="14"/>
              </w:rPr>
              <w:t>“</w:t>
            </w:r>
            <w:r w:rsidRPr="006F28EE">
              <w:rPr>
                <w:rFonts w:eastAsia="Times New Roman" w:cs="Arial"/>
                <w:i/>
                <w:sz w:val="14"/>
                <w:szCs w:val="14"/>
              </w:rPr>
              <w:t>Because the 2015 Program provides a higher maximum reimbursement amount for relocation allowance, the “$800” in Section 617.45(a)(3) must be applied to read as if it read “$1,250.”</w:t>
            </w:r>
            <w:r>
              <w:rPr>
                <w:rFonts w:eastAsia="Times New Roman" w:cs="Arial"/>
                <w:i/>
                <w:sz w:val="14"/>
                <w:szCs w:val="14"/>
              </w:rPr>
              <w:t>)</w:t>
            </w:r>
          </w:p>
          <w:p w:rsidR="00E81B58" w:rsidRPr="00656FD0" w:rsidRDefault="00E81B58" w:rsidP="00E81B58">
            <w:pPr>
              <w:rPr>
                <w:rFonts w:eastAsia="Times New Roman" w:cs="Arial"/>
                <w:sz w:val="14"/>
                <w:szCs w:val="14"/>
              </w:rPr>
            </w:pPr>
            <w:r w:rsidRPr="00656FD0">
              <w:rPr>
                <w:rFonts w:eastAsia="Times New Roman" w:cs="Arial"/>
                <w:b/>
                <w:sz w:val="14"/>
                <w:szCs w:val="14"/>
              </w:rPr>
              <w:t xml:space="preserve">(b) </w:t>
            </w:r>
            <w:r w:rsidRPr="00856BA9">
              <w:rPr>
                <w:rFonts w:eastAsia="Times New Roman" w:cs="Arial"/>
                <w:b/>
                <w:iCs/>
                <w:sz w:val="14"/>
                <w:szCs w:val="14"/>
                <w:u w:val="single"/>
              </w:rPr>
              <w:t>Reduction.</w:t>
            </w:r>
            <w:r w:rsidRPr="00656FD0">
              <w:rPr>
                <w:rFonts w:eastAsia="Times New Roman" w:cs="Arial"/>
                <w:sz w:val="14"/>
                <w:szCs w:val="14"/>
              </w:rPr>
              <w:t xml:space="preserve"> The amount otherwise payable under paragraphs (a)(1) and (a)(2) of this section shall be reduced by any amount the individual is entitled to be paid or reimbursed for such expenses from any other source. </w:t>
            </w:r>
          </w:p>
          <w:p w:rsidR="00E81B58" w:rsidRDefault="00E81B58" w:rsidP="00E81B58">
            <w:pPr>
              <w:rPr>
                <w:rFonts w:eastAsia="Times New Roman" w:cs="Arial"/>
                <w:b/>
                <w:sz w:val="14"/>
                <w:szCs w:val="14"/>
              </w:rPr>
            </w:pPr>
          </w:p>
          <w:p w:rsidR="00E81B58" w:rsidRPr="00856BA9" w:rsidRDefault="00E81B58" w:rsidP="00EB592D">
            <w:pPr>
              <w:pStyle w:val="ListParagraph"/>
              <w:numPr>
                <w:ilvl w:val="0"/>
                <w:numId w:val="89"/>
              </w:numPr>
              <w:spacing w:after="0" w:line="240" w:lineRule="auto"/>
              <w:ind w:left="129" w:hanging="129"/>
              <w:rPr>
                <w:rFonts w:eastAsia="Times New Roman" w:cs="Arial"/>
                <w:sz w:val="14"/>
                <w:szCs w:val="14"/>
              </w:rPr>
            </w:pPr>
            <w:r w:rsidRPr="00856BA9">
              <w:rPr>
                <w:rFonts w:eastAsia="Times New Roman" w:cs="Arial"/>
                <w:b/>
                <w:sz w:val="14"/>
                <w:szCs w:val="14"/>
              </w:rPr>
              <w:t xml:space="preserve">TEGL 5-15: </w:t>
            </w:r>
            <w:r w:rsidRPr="00856BA9">
              <w:rPr>
                <w:rFonts w:eastAsia="Times New Roman" w:cs="Arial"/>
                <w:sz w:val="14"/>
                <w:szCs w:val="14"/>
              </w:rPr>
              <w:t xml:space="preserve">The percentage of relocation expenses that may be paid on behalf of a qualified participant is 90% of the total expenses, plus a lump sum payment of up to </w:t>
            </w:r>
            <w:r w:rsidRPr="00856BA9">
              <w:rPr>
                <w:rFonts w:eastAsia="Times New Roman" w:cs="Arial"/>
                <w:b/>
                <w:sz w:val="14"/>
                <w:szCs w:val="14"/>
              </w:rPr>
              <w:t>$1,250.</w:t>
            </w:r>
          </w:p>
          <w:p w:rsidR="00E81B58" w:rsidRPr="00856BA9" w:rsidRDefault="00E81B58" w:rsidP="00EB592D">
            <w:pPr>
              <w:pStyle w:val="ListParagraph"/>
              <w:numPr>
                <w:ilvl w:val="0"/>
                <w:numId w:val="89"/>
              </w:numPr>
              <w:spacing w:after="0" w:line="240" w:lineRule="auto"/>
              <w:ind w:left="129" w:hanging="129"/>
              <w:outlineLvl w:val="1"/>
              <w:rPr>
                <w:rFonts w:eastAsia="Times New Roman" w:cs="Arial"/>
                <w:b/>
                <w:bCs/>
                <w:caps/>
                <w:sz w:val="12"/>
                <w:szCs w:val="12"/>
                <w:u w:val="single"/>
              </w:rPr>
            </w:pPr>
            <w:r w:rsidRPr="00856BA9">
              <w:rPr>
                <w:rFonts w:eastAsia="Times New Roman" w:cs="Arial"/>
                <w:b/>
                <w:sz w:val="14"/>
                <w:szCs w:val="14"/>
              </w:rPr>
              <w:t xml:space="preserve">TEGL 5-15, Change 1 Attachment A: </w:t>
            </w:r>
            <w:r w:rsidRPr="00856BA9">
              <w:rPr>
                <w:rFonts w:eastAsia="Times New Roman" w:cs="Arial"/>
                <w:sz w:val="14"/>
                <w:szCs w:val="14"/>
              </w:rPr>
              <w:t>Because the 2015 Program provides a higher maximum reimbursement amount for relocation allowance, the “$800” in Section 617.45(a)(3) must be applied to read as if it read “$1,250.”</w:t>
            </w:r>
          </w:p>
          <w:p w:rsidR="00E81B58" w:rsidRPr="00856BA9" w:rsidRDefault="00E81B58" w:rsidP="00E81B58">
            <w:pPr>
              <w:pStyle w:val="ListParagraph"/>
              <w:spacing w:after="0" w:line="240" w:lineRule="auto"/>
              <w:ind w:left="129"/>
              <w:outlineLvl w:val="1"/>
              <w:rPr>
                <w:rFonts w:eastAsia="Times New Roman" w:cs="Arial"/>
                <w:b/>
                <w:bCs/>
                <w:caps/>
                <w:sz w:val="12"/>
                <w:szCs w:val="12"/>
                <w:u w:val="single"/>
              </w:rPr>
            </w:pPr>
          </w:p>
          <w:p w:rsidR="00E81B58" w:rsidRPr="00856BA9" w:rsidRDefault="00E81B58" w:rsidP="00E81B58">
            <w:pPr>
              <w:outlineLvl w:val="1"/>
              <w:rPr>
                <w:rFonts w:eastAsia="Times New Roman" w:cs="Arial"/>
                <w:b/>
                <w:bCs/>
                <w:sz w:val="14"/>
                <w:szCs w:val="14"/>
              </w:rPr>
            </w:pPr>
            <w:r w:rsidRPr="00856BA9">
              <w:rPr>
                <w:rFonts w:eastAsia="Times New Roman" w:cs="Arial"/>
                <w:b/>
                <w:bCs/>
                <w:caps/>
                <w:sz w:val="14"/>
                <w:szCs w:val="14"/>
                <w:u w:val="single"/>
              </w:rPr>
              <w:t>Travel allowance</w:t>
            </w:r>
          </w:p>
          <w:p w:rsidR="00E81B58" w:rsidRPr="00856BA9" w:rsidRDefault="00E81B58" w:rsidP="00E81B58">
            <w:pPr>
              <w:outlineLvl w:val="1"/>
              <w:rPr>
                <w:rFonts w:eastAsia="Times New Roman" w:cs="Arial"/>
                <w:b/>
                <w:bCs/>
                <w:sz w:val="14"/>
                <w:szCs w:val="14"/>
              </w:rPr>
            </w:pPr>
            <w:r w:rsidRPr="00856BA9">
              <w:rPr>
                <w:rFonts w:eastAsia="Times New Roman" w:cs="Arial"/>
                <w:b/>
                <w:bCs/>
                <w:sz w:val="14"/>
                <w:szCs w:val="14"/>
              </w:rPr>
              <w:t>20 CFR 617.46:  </w:t>
            </w:r>
          </w:p>
          <w:p w:rsidR="00E81B58" w:rsidRPr="00856BA9" w:rsidRDefault="00E81B58" w:rsidP="00E81B58">
            <w:pPr>
              <w:rPr>
                <w:rFonts w:eastAsia="Times New Roman" w:cs="Arial"/>
                <w:sz w:val="14"/>
                <w:szCs w:val="14"/>
              </w:rPr>
            </w:pPr>
            <w:r w:rsidRPr="00856BA9">
              <w:rPr>
                <w:rFonts w:eastAsia="Times New Roman" w:cs="Arial"/>
                <w:b/>
                <w:sz w:val="14"/>
                <w:szCs w:val="14"/>
              </w:rPr>
              <w:t xml:space="preserve">(a) </w:t>
            </w:r>
            <w:r w:rsidRPr="00856BA9">
              <w:rPr>
                <w:rFonts w:eastAsia="Times New Roman" w:cs="Arial"/>
                <w:b/>
                <w:iCs/>
                <w:sz w:val="14"/>
                <w:szCs w:val="14"/>
                <w:u w:val="single"/>
              </w:rPr>
              <w:t>Computation</w:t>
            </w:r>
            <w:r w:rsidRPr="00856BA9">
              <w:rPr>
                <w:rFonts w:eastAsia="Times New Roman" w:cs="Arial"/>
                <w:i/>
                <w:iCs/>
                <w:sz w:val="14"/>
                <w:szCs w:val="14"/>
              </w:rPr>
              <w:t>.</w:t>
            </w:r>
            <w:r w:rsidRPr="00856BA9">
              <w:rPr>
                <w:rFonts w:eastAsia="Times New Roman" w:cs="Arial"/>
                <w:sz w:val="14"/>
                <w:szCs w:val="14"/>
              </w:rPr>
              <w:t xml:space="preserve"> The amount of travel allowance (including lodging and meals) payable shall be </w:t>
            </w:r>
            <w:r w:rsidRPr="00856BA9">
              <w:rPr>
                <w:rFonts w:eastAsia="Times New Roman" w:cs="Arial"/>
                <w:b/>
                <w:sz w:val="14"/>
                <w:szCs w:val="14"/>
              </w:rPr>
              <w:t>90 percent</w:t>
            </w:r>
            <w:r w:rsidRPr="00856BA9">
              <w:rPr>
                <w:rFonts w:eastAsia="Times New Roman" w:cs="Arial"/>
                <w:sz w:val="14"/>
                <w:szCs w:val="14"/>
              </w:rPr>
              <w:t xml:space="preserve"> of the total costs of each of the following allowable transportation and subsistence items: </w:t>
            </w:r>
          </w:p>
          <w:p w:rsidR="00E81B58" w:rsidRPr="00856BA9" w:rsidRDefault="00E81B58" w:rsidP="00E81B58">
            <w:pPr>
              <w:ind w:left="219"/>
              <w:rPr>
                <w:rFonts w:eastAsia="Times New Roman" w:cs="Arial"/>
                <w:sz w:val="14"/>
                <w:szCs w:val="14"/>
              </w:rPr>
            </w:pPr>
            <w:r w:rsidRPr="00856BA9">
              <w:rPr>
                <w:rFonts w:eastAsia="Times New Roman" w:cs="Arial"/>
                <w:b/>
                <w:sz w:val="14"/>
                <w:szCs w:val="14"/>
              </w:rPr>
              <w:t xml:space="preserve">(1) </w:t>
            </w:r>
            <w:r w:rsidRPr="00856BA9">
              <w:rPr>
                <w:rFonts w:eastAsia="Times New Roman" w:cs="Arial"/>
                <w:b/>
                <w:iCs/>
                <w:sz w:val="14"/>
                <w:szCs w:val="14"/>
                <w:u w:val="single"/>
              </w:rPr>
              <w:t>Transportation</w:t>
            </w:r>
            <w:r w:rsidRPr="00856BA9">
              <w:rPr>
                <w:rFonts w:eastAsia="Times New Roman" w:cs="Arial"/>
                <w:iCs/>
                <w:sz w:val="14"/>
                <w:szCs w:val="14"/>
                <w:u w:val="single"/>
              </w:rPr>
              <w:t>.</w:t>
            </w:r>
            <w:r w:rsidRPr="00856BA9">
              <w:rPr>
                <w:rFonts w:eastAsia="Times New Roman" w:cs="Arial"/>
                <w:sz w:val="14"/>
                <w:szCs w:val="14"/>
              </w:rPr>
              <w:t xml:space="preserve"> The more cost effective mode of transportation reasonably available shall be approved by using:</w:t>
            </w:r>
          </w:p>
          <w:p w:rsidR="00E81B58" w:rsidRPr="00856BA9" w:rsidRDefault="00E81B58" w:rsidP="00E81B58">
            <w:pPr>
              <w:ind w:left="399"/>
              <w:rPr>
                <w:rFonts w:eastAsia="Times New Roman" w:cs="Arial"/>
                <w:sz w:val="14"/>
                <w:szCs w:val="14"/>
              </w:rPr>
            </w:pPr>
            <w:r w:rsidRPr="00856BA9">
              <w:rPr>
                <w:rFonts w:eastAsia="Times New Roman" w:cs="Arial"/>
                <w:b/>
                <w:sz w:val="14"/>
                <w:szCs w:val="14"/>
              </w:rPr>
              <w:t xml:space="preserve">(i) </w:t>
            </w:r>
            <w:r w:rsidRPr="00856BA9">
              <w:rPr>
                <w:rFonts w:eastAsia="Times New Roman" w:cs="Arial"/>
                <w:sz w:val="14"/>
                <w:szCs w:val="14"/>
              </w:rPr>
              <w:t xml:space="preserve">The actual cost of transportation for the individual and family, if any, by the most economical public transportation the individual and family reasonably can be expected to take from the individual's old residence to the individual's new residence in the area of relocation; or </w:t>
            </w:r>
          </w:p>
          <w:p w:rsidR="00E81B58" w:rsidRPr="00856BA9" w:rsidRDefault="00E81B58" w:rsidP="00E81B58">
            <w:pPr>
              <w:ind w:left="399"/>
              <w:rPr>
                <w:rFonts w:eastAsia="Times New Roman" w:cs="Arial"/>
                <w:sz w:val="14"/>
                <w:szCs w:val="14"/>
              </w:rPr>
            </w:pPr>
            <w:r w:rsidRPr="00856BA9">
              <w:rPr>
                <w:rFonts w:eastAsia="Times New Roman" w:cs="Arial"/>
                <w:b/>
                <w:sz w:val="14"/>
                <w:szCs w:val="14"/>
              </w:rPr>
              <w:t>(ii)</w:t>
            </w:r>
            <w:r w:rsidRPr="00856BA9">
              <w:rPr>
                <w:rFonts w:eastAsia="Times New Roman" w:cs="Arial"/>
                <w:sz w:val="14"/>
                <w:szCs w:val="14"/>
              </w:rPr>
              <w:t xml:space="preserve"> The cost per mile at the prevailing mileage rate authorized under the Federal travel regulations (</w:t>
            </w:r>
            <w:r w:rsidRPr="00856BA9">
              <w:rPr>
                <w:rFonts w:eastAsia="Times New Roman" w:cs="Arial"/>
                <w:i/>
                <w:iCs/>
                <w:sz w:val="14"/>
                <w:szCs w:val="14"/>
              </w:rPr>
              <w:t>see</w:t>
            </w:r>
            <w:r w:rsidRPr="00856BA9">
              <w:rPr>
                <w:rFonts w:eastAsia="Times New Roman" w:cs="Arial"/>
                <w:sz w:val="14"/>
                <w:szCs w:val="14"/>
              </w:rPr>
              <w:t xml:space="preserve"> 41 CFR part 101-7) for the usually traveled route from the individual's old residence to the individual's new residence in the area of relocation. No additional mileage shall be payable for family members traveling on the same trip in the same vehicle. </w:t>
            </w:r>
            <w:hyperlink r:id="rId15" w:history="1">
              <w:r w:rsidR="005B5F3C" w:rsidRPr="00CC3521">
                <w:rPr>
                  <w:rStyle w:val="Hyperlink"/>
                  <w:rFonts w:eastAsia="Times New Roman" w:cs="Arial"/>
                  <w:sz w:val="12"/>
                  <w:szCs w:val="12"/>
                </w:rPr>
                <w:t>www.gsa.gov</w:t>
              </w:r>
            </w:hyperlink>
          </w:p>
          <w:p w:rsidR="00E81B58" w:rsidRPr="00856BA9" w:rsidRDefault="00E81B58" w:rsidP="00E81B58">
            <w:pPr>
              <w:ind w:left="219"/>
              <w:rPr>
                <w:rFonts w:eastAsia="Times New Roman" w:cs="Arial"/>
                <w:sz w:val="14"/>
                <w:szCs w:val="14"/>
              </w:rPr>
            </w:pPr>
            <w:r w:rsidRPr="00856BA9">
              <w:rPr>
                <w:rFonts w:eastAsia="Times New Roman" w:cs="Arial"/>
                <w:b/>
                <w:sz w:val="14"/>
                <w:szCs w:val="14"/>
              </w:rPr>
              <w:t xml:space="preserve">(2) </w:t>
            </w:r>
            <w:r w:rsidRPr="00856BA9">
              <w:rPr>
                <w:rFonts w:eastAsia="Times New Roman" w:cs="Arial"/>
                <w:b/>
                <w:iCs/>
                <w:sz w:val="14"/>
                <w:szCs w:val="14"/>
                <w:u w:val="single"/>
              </w:rPr>
              <w:t>Lodging and meals</w:t>
            </w:r>
            <w:r w:rsidRPr="00856BA9">
              <w:rPr>
                <w:rFonts w:eastAsia="Times New Roman" w:cs="Arial"/>
                <w:i/>
                <w:iCs/>
                <w:sz w:val="14"/>
                <w:szCs w:val="14"/>
              </w:rPr>
              <w:t>.</w:t>
            </w:r>
            <w:r w:rsidRPr="00856BA9">
              <w:rPr>
                <w:rFonts w:eastAsia="Times New Roman" w:cs="Arial"/>
                <w:sz w:val="14"/>
                <w:szCs w:val="14"/>
              </w:rPr>
              <w:t xml:space="preserve"> The cost allowable for lodging and meals for an individual or each member of the individual's family shall not exceed the lesser of: </w:t>
            </w:r>
          </w:p>
          <w:p w:rsidR="00E81B58" w:rsidRPr="00856BA9" w:rsidRDefault="00E81B58" w:rsidP="00E81B58">
            <w:pPr>
              <w:ind w:left="399"/>
              <w:rPr>
                <w:rFonts w:eastAsia="Times New Roman" w:cs="Arial"/>
                <w:sz w:val="14"/>
                <w:szCs w:val="14"/>
              </w:rPr>
            </w:pPr>
            <w:r w:rsidRPr="00856BA9">
              <w:rPr>
                <w:rFonts w:eastAsia="Times New Roman" w:cs="Arial"/>
                <w:b/>
                <w:sz w:val="14"/>
                <w:szCs w:val="14"/>
              </w:rPr>
              <w:t>(i)</w:t>
            </w:r>
            <w:r w:rsidRPr="00856BA9">
              <w:rPr>
                <w:rFonts w:eastAsia="Times New Roman" w:cs="Arial"/>
                <w:sz w:val="14"/>
                <w:szCs w:val="14"/>
              </w:rPr>
              <w:t xml:space="preserve"> The actual cost to the individual for lodging and meals while in travel status; or </w:t>
            </w:r>
          </w:p>
          <w:p w:rsidR="00E81B58" w:rsidRPr="00856BA9" w:rsidRDefault="00E81B58" w:rsidP="00E81B58">
            <w:pPr>
              <w:ind w:left="399"/>
              <w:rPr>
                <w:rFonts w:eastAsia="Times New Roman" w:cs="Arial"/>
                <w:sz w:val="14"/>
                <w:szCs w:val="14"/>
              </w:rPr>
            </w:pPr>
            <w:r w:rsidRPr="00856BA9">
              <w:rPr>
                <w:rFonts w:eastAsia="Times New Roman" w:cs="Arial"/>
                <w:b/>
                <w:sz w:val="14"/>
                <w:szCs w:val="14"/>
              </w:rPr>
              <w:t>(ii)</w:t>
            </w:r>
            <w:r w:rsidRPr="00856BA9">
              <w:rPr>
                <w:rFonts w:eastAsia="Times New Roman" w:cs="Arial"/>
                <w:sz w:val="14"/>
                <w:szCs w:val="14"/>
              </w:rPr>
              <w:t xml:space="preserve"> 50 percent of the prevailing per diem allowance rate authorized under the Federal travel regulations (</w:t>
            </w:r>
            <w:r w:rsidRPr="00856BA9">
              <w:rPr>
                <w:rFonts w:eastAsia="Times New Roman" w:cs="Arial"/>
                <w:i/>
                <w:iCs/>
                <w:sz w:val="14"/>
                <w:szCs w:val="14"/>
              </w:rPr>
              <w:t>see</w:t>
            </w:r>
            <w:r w:rsidRPr="00856BA9">
              <w:rPr>
                <w:rFonts w:eastAsia="Times New Roman" w:cs="Arial"/>
                <w:sz w:val="14"/>
                <w:szCs w:val="14"/>
              </w:rPr>
              <w:t xml:space="preserve"> 41 CFR part 101-7) for the locality to which the relocation is made.</w:t>
            </w:r>
          </w:p>
          <w:p w:rsidR="00E81B58" w:rsidRPr="00856BA9" w:rsidRDefault="00E81B58" w:rsidP="00E81B58">
            <w:pPr>
              <w:rPr>
                <w:rFonts w:eastAsia="Times New Roman" w:cs="Arial"/>
                <w:sz w:val="14"/>
                <w:szCs w:val="14"/>
              </w:rPr>
            </w:pPr>
            <w:r w:rsidRPr="00856BA9">
              <w:rPr>
                <w:rFonts w:eastAsia="Times New Roman" w:cs="Arial"/>
                <w:b/>
                <w:sz w:val="14"/>
                <w:szCs w:val="14"/>
              </w:rPr>
              <w:t xml:space="preserve">(b) </w:t>
            </w:r>
            <w:r w:rsidRPr="00856BA9">
              <w:rPr>
                <w:rFonts w:eastAsia="Times New Roman" w:cs="Arial"/>
                <w:b/>
                <w:iCs/>
                <w:sz w:val="14"/>
                <w:szCs w:val="14"/>
              </w:rPr>
              <w:t>Separate Travel.</w:t>
            </w:r>
            <w:r w:rsidRPr="00856BA9">
              <w:rPr>
                <w:rFonts w:eastAsia="Times New Roman" w:cs="Arial"/>
                <w:sz w:val="14"/>
                <w:szCs w:val="14"/>
              </w:rPr>
              <w:t xml:space="preserve"> If, for good cause, a member or members of an individual's family must travel separately to the individual's new residence, 90 percent of the total costs of such separate travel, computed in accordance with paragraph (a) of this section, shall be included in calculating the total amount the individual is entitled to be paid under this subpart E. For purposes of this paragraph (b), good cause means such reasons as would justify the family member's inability to relocate with the other members of the individual's family, including but not limited to reasons related to the family member's health, schooling or economic circumstances. </w:t>
            </w:r>
          </w:p>
          <w:p w:rsidR="00E81B58" w:rsidRPr="00656FD0" w:rsidRDefault="00E81B58" w:rsidP="00E81B58">
            <w:pPr>
              <w:rPr>
                <w:rFonts w:eastAsia="Times New Roman" w:cs="Arial"/>
                <w:b/>
                <w:sz w:val="8"/>
                <w:szCs w:val="8"/>
              </w:rPr>
            </w:pPr>
            <w:r w:rsidRPr="00856BA9">
              <w:rPr>
                <w:rFonts w:cs="Arial"/>
                <w:b/>
                <w:sz w:val="14"/>
                <w:szCs w:val="14"/>
              </w:rPr>
              <w:t xml:space="preserve">(c) </w:t>
            </w:r>
            <w:r w:rsidRPr="00856BA9">
              <w:rPr>
                <w:rFonts w:cs="Arial"/>
                <w:b/>
                <w:iCs/>
                <w:sz w:val="14"/>
                <w:szCs w:val="14"/>
              </w:rPr>
              <w:t>Limitation.</w:t>
            </w:r>
            <w:r w:rsidRPr="00856BA9">
              <w:rPr>
                <w:rFonts w:cs="Arial"/>
                <w:sz w:val="14"/>
                <w:szCs w:val="14"/>
              </w:rPr>
              <w:t xml:space="preserve"> In no case may the individual be paid a travel allowance for the individual or a member of the individual's family more than once in connection with a single relocation.</w:t>
            </w:r>
          </w:p>
          <w:p w:rsidR="00E81B58" w:rsidRDefault="00E81B58" w:rsidP="00E81B58">
            <w:pPr>
              <w:outlineLvl w:val="1"/>
              <w:rPr>
                <w:rFonts w:eastAsia="Times New Roman" w:cs="Arial"/>
                <w:b/>
                <w:bCs/>
                <w:sz w:val="14"/>
                <w:szCs w:val="14"/>
              </w:rPr>
            </w:pPr>
          </w:p>
          <w:p w:rsidR="00E81B58" w:rsidRPr="00856BA9" w:rsidRDefault="00E81B58" w:rsidP="00E81B58">
            <w:pPr>
              <w:outlineLvl w:val="1"/>
              <w:rPr>
                <w:rFonts w:eastAsia="Times New Roman" w:cs="Arial"/>
                <w:b/>
                <w:bCs/>
                <w:caps/>
                <w:sz w:val="14"/>
                <w:szCs w:val="14"/>
                <w:u w:val="single"/>
              </w:rPr>
            </w:pPr>
            <w:r w:rsidRPr="00856BA9">
              <w:rPr>
                <w:rFonts w:eastAsia="Times New Roman" w:cs="Arial"/>
                <w:b/>
                <w:bCs/>
                <w:caps/>
                <w:sz w:val="14"/>
                <w:szCs w:val="14"/>
                <w:u w:val="single"/>
              </w:rPr>
              <w:t>Moving allowance</w:t>
            </w:r>
          </w:p>
          <w:p w:rsidR="00E81B58" w:rsidRPr="00656FD0" w:rsidRDefault="00E81B58" w:rsidP="00E81B58">
            <w:pPr>
              <w:outlineLvl w:val="1"/>
              <w:rPr>
                <w:rFonts w:eastAsia="Times New Roman" w:cs="Arial"/>
                <w:b/>
                <w:bCs/>
                <w:sz w:val="14"/>
                <w:szCs w:val="14"/>
              </w:rPr>
            </w:pPr>
            <w:r w:rsidRPr="00656FD0">
              <w:rPr>
                <w:rFonts w:eastAsia="Times New Roman" w:cs="Arial"/>
                <w:b/>
                <w:bCs/>
                <w:sz w:val="14"/>
                <w:szCs w:val="14"/>
              </w:rPr>
              <w:t>20 CFR 617.47   </w:t>
            </w:r>
          </w:p>
          <w:p w:rsidR="00E81B58" w:rsidRPr="00656FD0" w:rsidRDefault="00E81B58" w:rsidP="00E81B58">
            <w:pPr>
              <w:rPr>
                <w:rFonts w:eastAsia="Times New Roman" w:cs="Arial"/>
                <w:sz w:val="14"/>
                <w:szCs w:val="14"/>
              </w:rPr>
            </w:pPr>
            <w:r w:rsidRPr="00656FD0">
              <w:rPr>
                <w:rFonts w:eastAsia="Times New Roman" w:cs="Arial"/>
                <w:b/>
                <w:sz w:val="14"/>
                <w:szCs w:val="14"/>
              </w:rPr>
              <w:t xml:space="preserve">(a) </w:t>
            </w:r>
            <w:r w:rsidRPr="00856BA9">
              <w:rPr>
                <w:rFonts w:eastAsia="Times New Roman" w:cs="Arial"/>
                <w:b/>
                <w:iCs/>
                <w:sz w:val="14"/>
                <w:szCs w:val="14"/>
                <w:u w:val="single"/>
              </w:rPr>
              <w:t>Computation</w:t>
            </w:r>
            <w:r w:rsidRPr="00856BA9">
              <w:rPr>
                <w:rFonts w:eastAsia="Times New Roman" w:cs="Arial"/>
                <w:i/>
                <w:iCs/>
                <w:sz w:val="14"/>
                <w:szCs w:val="14"/>
                <w:u w:val="single"/>
              </w:rPr>
              <w:t>.</w:t>
            </w:r>
            <w:r w:rsidRPr="00656FD0">
              <w:rPr>
                <w:rFonts w:eastAsia="Times New Roman" w:cs="Arial"/>
                <w:sz w:val="14"/>
                <w:szCs w:val="14"/>
              </w:rPr>
              <w:t xml:space="preserve"> The amount of a moving allowance payable under §617.45(a)(2) shall be 90 percent of the total of the allowable costs under either (1), (2), or (3) of this paragraph, and 90 percent of the total allowable costs under (4) of this paragraph: </w:t>
            </w:r>
          </w:p>
          <w:p w:rsidR="00E81B58" w:rsidRPr="00656FD0" w:rsidRDefault="00E81B58" w:rsidP="00E81B58">
            <w:pPr>
              <w:ind w:left="129"/>
              <w:rPr>
                <w:rFonts w:eastAsia="Times New Roman" w:cs="Arial"/>
                <w:sz w:val="14"/>
                <w:szCs w:val="14"/>
              </w:rPr>
            </w:pPr>
            <w:r w:rsidRPr="00656FD0">
              <w:rPr>
                <w:rFonts w:eastAsia="Times New Roman" w:cs="Arial"/>
                <w:b/>
                <w:sz w:val="14"/>
                <w:szCs w:val="14"/>
              </w:rPr>
              <w:t xml:space="preserve">(1) </w:t>
            </w:r>
            <w:r w:rsidRPr="00656FD0">
              <w:rPr>
                <w:rFonts w:eastAsia="Times New Roman" w:cs="Arial"/>
                <w:b/>
                <w:iCs/>
                <w:sz w:val="14"/>
                <w:szCs w:val="14"/>
              </w:rPr>
              <w:t>Commercial carrier</w:t>
            </w:r>
            <w:r w:rsidRPr="00656FD0">
              <w:rPr>
                <w:rFonts w:eastAsia="Times New Roman" w:cs="Arial"/>
                <w:i/>
                <w:iCs/>
                <w:sz w:val="14"/>
                <w:szCs w:val="14"/>
              </w:rPr>
              <w:t>.</w:t>
            </w:r>
            <w:r w:rsidRPr="00656FD0">
              <w:rPr>
                <w:rFonts w:eastAsia="Times New Roman" w:cs="Arial"/>
                <w:sz w:val="14"/>
                <w:szCs w:val="14"/>
              </w:rPr>
              <w:t xml:space="preserve"> Allowable costs for moving household goods and personal effects of an individual and family, if any, shall not exceed the maximum number of pounds net weight authorized under the Federal travel regulations (</w:t>
            </w:r>
            <w:r w:rsidRPr="00656FD0">
              <w:rPr>
                <w:rFonts w:eastAsia="Times New Roman" w:cs="Arial"/>
                <w:i/>
                <w:iCs/>
                <w:sz w:val="14"/>
                <w:szCs w:val="14"/>
              </w:rPr>
              <w:t>see</w:t>
            </w:r>
            <w:r w:rsidRPr="00656FD0">
              <w:rPr>
                <w:rFonts w:eastAsia="Times New Roman" w:cs="Arial"/>
                <w:sz w:val="14"/>
                <w:szCs w:val="14"/>
              </w:rPr>
              <w:t xml:space="preserve"> 41 CFR part 101-7) by commercial carrier from the individual's old residence to the individual's new residence in the area of relocation, including reasonable and necessary accessorial charges, by the most economical commercial carrier the </w:t>
            </w:r>
            <w:r w:rsidRPr="00656FD0">
              <w:rPr>
                <w:rFonts w:eastAsia="Times New Roman" w:cs="Arial"/>
                <w:sz w:val="14"/>
                <w:szCs w:val="14"/>
              </w:rPr>
              <w:lastRenderedPageBreak/>
              <w:t xml:space="preserve">individual reasonably can be expected to use. Before undertaking such move, the individual must submit to the State agency an estimate from a commercial carrier as to the cost thereof. Accessorial charges shall include the cost of insuring such goods and effects for their actual value or $10,000, whichever is least, against loss or damage in transit, if a bid from a licensed insurer is obtained by the individual and approved by the State agency before departure. If a State agency finds it is more economical to pay a carrier an extra charge to assume the responsibility of a common carrier for such goods and effects, 90 percent of such extra charge, but not exceeding $50, shall be paid in lieu of the cost of insurance. </w:t>
            </w:r>
          </w:p>
          <w:p w:rsidR="00E81B58" w:rsidRPr="00656FD0" w:rsidRDefault="00E81B58" w:rsidP="00E81B58">
            <w:pPr>
              <w:ind w:left="129"/>
              <w:rPr>
                <w:rFonts w:eastAsia="Times New Roman" w:cs="Arial"/>
                <w:sz w:val="14"/>
                <w:szCs w:val="14"/>
              </w:rPr>
            </w:pPr>
            <w:r w:rsidRPr="00656FD0">
              <w:rPr>
                <w:rFonts w:eastAsia="Times New Roman" w:cs="Arial"/>
                <w:b/>
                <w:sz w:val="14"/>
                <w:szCs w:val="14"/>
              </w:rPr>
              <w:t xml:space="preserve">(2) </w:t>
            </w:r>
            <w:r w:rsidRPr="00656FD0">
              <w:rPr>
                <w:rFonts w:eastAsia="Times New Roman" w:cs="Arial"/>
                <w:b/>
                <w:iCs/>
                <w:sz w:val="14"/>
                <w:szCs w:val="14"/>
              </w:rPr>
              <w:t>Trailer or rental truck</w:t>
            </w:r>
            <w:r w:rsidRPr="00656FD0">
              <w:rPr>
                <w:rFonts w:eastAsia="Times New Roman" w:cs="Arial"/>
                <w:sz w:val="14"/>
                <w:szCs w:val="14"/>
              </w:rPr>
              <w:t>—</w:t>
            </w:r>
          </w:p>
          <w:p w:rsidR="00E81B58" w:rsidRPr="00656FD0" w:rsidRDefault="00E81B58" w:rsidP="00E81B58">
            <w:pPr>
              <w:ind w:left="219"/>
              <w:rPr>
                <w:rFonts w:eastAsia="Times New Roman" w:cs="Arial"/>
                <w:sz w:val="14"/>
                <w:szCs w:val="14"/>
              </w:rPr>
            </w:pPr>
            <w:r w:rsidRPr="00656FD0">
              <w:rPr>
                <w:rFonts w:eastAsia="Times New Roman" w:cs="Arial"/>
                <w:b/>
                <w:sz w:val="14"/>
                <w:szCs w:val="14"/>
              </w:rPr>
              <w:t xml:space="preserve">(i) </w:t>
            </w:r>
            <w:r w:rsidRPr="00656FD0">
              <w:rPr>
                <w:rFonts w:eastAsia="Times New Roman" w:cs="Arial"/>
                <w:b/>
                <w:iCs/>
                <w:sz w:val="14"/>
                <w:szCs w:val="14"/>
              </w:rPr>
              <w:t>Trailer</w:t>
            </w:r>
            <w:r w:rsidRPr="00656FD0">
              <w:rPr>
                <w:rFonts w:eastAsia="Times New Roman" w:cs="Arial"/>
                <w:iCs/>
                <w:sz w:val="14"/>
                <w:szCs w:val="14"/>
              </w:rPr>
              <w:t>.</w:t>
            </w:r>
            <w:r w:rsidRPr="00656FD0">
              <w:rPr>
                <w:rFonts w:eastAsia="Times New Roman" w:cs="Arial"/>
                <w:sz w:val="14"/>
                <w:szCs w:val="14"/>
              </w:rPr>
              <w:t xml:space="preserve"> If household goods and personal effects are moved by trailer, the allowable costs shall be: </w:t>
            </w:r>
          </w:p>
          <w:p w:rsidR="00E81B58" w:rsidRPr="00656FD0" w:rsidRDefault="00E81B58" w:rsidP="00E81B58">
            <w:pPr>
              <w:ind w:left="309"/>
              <w:rPr>
                <w:rFonts w:eastAsia="Times New Roman" w:cs="Arial"/>
                <w:sz w:val="14"/>
                <w:szCs w:val="14"/>
              </w:rPr>
            </w:pPr>
            <w:r w:rsidRPr="00656FD0">
              <w:rPr>
                <w:rFonts w:eastAsia="Times New Roman" w:cs="Arial"/>
                <w:sz w:val="14"/>
                <w:szCs w:val="14"/>
              </w:rPr>
              <w:t xml:space="preserve">(A) If the trailer is hauled by private vehicle, the cost per mile for the use of the private vehicle at the prevailing mileage rate authorized under the Federal travel regulations for the usually traveled route from the individual's old residence to the individual's new residence in the area of relocation; and </w:t>
            </w:r>
          </w:p>
          <w:p w:rsidR="00E81B58" w:rsidRPr="00656FD0" w:rsidRDefault="00E81B58" w:rsidP="00E81B58">
            <w:pPr>
              <w:ind w:left="309"/>
              <w:rPr>
                <w:rFonts w:eastAsia="Times New Roman" w:cs="Arial"/>
                <w:sz w:val="14"/>
                <w:szCs w:val="14"/>
              </w:rPr>
            </w:pPr>
            <w:r w:rsidRPr="00656FD0">
              <w:rPr>
                <w:rFonts w:eastAsia="Times New Roman" w:cs="Arial"/>
                <w:sz w:val="14"/>
                <w:szCs w:val="14"/>
              </w:rPr>
              <w:t xml:space="preserve">(B) lf the trailer is rented, and of the type customarily used for moving household goods and personal effects, the rental fee for each day reasonably required to complete the move; or </w:t>
            </w:r>
          </w:p>
          <w:p w:rsidR="00E81B58" w:rsidRPr="00656FD0" w:rsidRDefault="00E81B58" w:rsidP="00E81B58">
            <w:pPr>
              <w:ind w:left="309"/>
              <w:rPr>
                <w:rFonts w:eastAsia="Times New Roman" w:cs="Arial"/>
                <w:sz w:val="14"/>
                <w:szCs w:val="14"/>
              </w:rPr>
            </w:pPr>
            <w:r w:rsidRPr="00656FD0">
              <w:rPr>
                <w:rFonts w:eastAsia="Times New Roman" w:cs="Arial"/>
                <w:sz w:val="14"/>
                <w:szCs w:val="14"/>
              </w:rPr>
              <w:t xml:space="preserve">(C) The actual charge if hauling is by commercial carrier, </w:t>
            </w:r>
          </w:p>
          <w:p w:rsidR="00E81B58" w:rsidRPr="00656FD0" w:rsidRDefault="00E81B58" w:rsidP="00E81B58">
            <w:pPr>
              <w:ind w:left="489"/>
              <w:rPr>
                <w:rFonts w:eastAsia="Times New Roman" w:cs="Arial"/>
                <w:sz w:val="14"/>
                <w:szCs w:val="14"/>
              </w:rPr>
            </w:pPr>
            <w:r w:rsidRPr="00656FD0">
              <w:rPr>
                <w:rFonts w:eastAsia="Times New Roman" w:cs="Arial"/>
                <w:b/>
                <w:sz w:val="14"/>
                <w:szCs w:val="14"/>
              </w:rPr>
              <w:t xml:space="preserve">(ii) </w:t>
            </w:r>
            <w:r w:rsidRPr="00656FD0">
              <w:rPr>
                <w:rFonts w:eastAsia="Times New Roman" w:cs="Arial"/>
                <w:b/>
                <w:iCs/>
                <w:sz w:val="14"/>
                <w:szCs w:val="14"/>
              </w:rPr>
              <w:t>Rental truck</w:t>
            </w:r>
            <w:r w:rsidRPr="00656FD0">
              <w:rPr>
                <w:rFonts w:eastAsia="Times New Roman" w:cs="Arial"/>
                <w:i/>
                <w:iCs/>
                <w:sz w:val="14"/>
                <w:szCs w:val="14"/>
              </w:rPr>
              <w:t>.</w:t>
            </w:r>
            <w:r w:rsidRPr="00656FD0">
              <w:rPr>
                <w:rFonts w:eastAsia="Times New Roman" w:cs="Arial"/>
                <w:sz w:val="14"/>
                <w:szCs w:val="14"/>
              </w:rPr>
              <w:t xml:space="preserve"> If household goods and personal effects are moved by rental truck of the type customarily used for moving household goods and personal effects, the allowable costs shall be: </w:t>
            </w:r>
          </w:p>
          <w:p w:rsidR="00E81B58" w:rsidRPr="00656FD0" w:rsidRDefault="00E81B58" w:rsidP="00E81B58">
            <w:pPr>
              <w:ind w:firstLine="480"/>
              <w:rPr>
                <w:rFonts w:eastAsia="Times New Roman" w:cs="Arial"/>
                <w:sz w:val="14"/>
                <w:szCs w:val="14"/>
              </w:rPr>
            </w:pPr>
            <w:r w:rsidRPr="00656FD0">
              <w:rPr>
                <w:rFonts w:eastAsia="Times New Roman" w:cs="Arial"/>
                <w:sz w:val="14"/>
                <w:szCs w:val="14"/>
              </w:rPr>
              <w:t xml:space="preserve">(A) The rental fee for each day reasonably required to complete the move; and </w:t>
            </w:r>
          </w:p>
          <w:p w:rsidR="00E81B58" w:rsidRPr="00656FD0" w:rsidRDefault="00E81B58" w:rsidP="00E81B58">
            <w:pPr>
              <w:ind w:firstLine="480"/>
              <w:rPr>
                <w:rFonts w:eastAsia="Times New Roman" w:cs="Arial"/>
                <w:sz w:val="14"/>
                <w:szCs w:val="14"/>
              </w:rPr>
            </w:pPr>
            <w:r w:rsidRPr="00656FD0">
              <w:rPr>
                <w:rFonts w:eastAsia="Times New Roman" w:cs="Arial"/>
                <w:sz w:val="14"/>
                <w:szCs w:val="14"/>
              </w:rPr>
              <w:t xml:space="preserve">(B) The necessary fuel for such rental truck paid by the individual. </w:t>
            </w:r>
          </w:p>
          <w:p w:rsidR="00E81B58" w:rsidRPr="00656FD0" w:rsidRDefault="00E81B58" w:rsidP="00E81B58">
            <w:pPr>
              <w:ind w:left="489" w:hanging="270"/>
              <w:rPr>
                <w:rFonts w:eastAsia="Times New Roman" w:cs="Arial"/>
                <w:sz w:val="14"/>
                <w:szCs w:val="14"/>
              </w:rPr>
            </w:pPr>
            <w:r w:rsidRPr="00656FD0">
              <w:rPr>
                <w:rFonts w:eastAsia="Times New Roman" w:cs="Arial"/>
                <w:b/>
                <w:sz w:val="14"/>
                <w:szCs w:val="14"/>
              </w:rPr>
              <w:t xml:space="preserve">(3) </w:t>
            </w:r>
            <w:r w:rsidRPr="00656FD0">
              <w:rPr>
                <w:rFonts w:eastAsia="Times New Roman" w:cs="Arial"/>
                <w:b/>
                <w:iCs/>
                <w:sz w:val="14"/>
                <w:szCs w:val="14"/>
              </w:rPr>
              <w:t>House trailer.</w:t>
            </w:r>
            <w:r w:rsidRPr="00656FD0">
              <w:rPr>
                <w:rFonts w:eastAsia="Times New Roman" w:cs="Arial"/>
                <w:sz w:val="14"/>
                <w:szCs w:val="14"/>
              </w:rPr>
              <w:t xml:space="preserve"> If a house trailer or mobile home was used as the individual's place of residence in the old area and will be so used in the new area, the allowable costs of moving such house trailer or mobile home shall be: </w:t>
            </w:r>
          </w:p>
          <w:p w:rsidR="00E81B58" w:rsidRPr="00656FD0" w:rsidRDefault="00E81B58" w:rsidP="00E81B58">
            <w:pPr>
              <w:ind w:firstLine="480"/>
              <w:rPr>
                <w:rFonts w:eastAsia="Times New Roman" w:cs="Arial"/>
                <w:sz w:val="14"/>
                <w:szCs w:val="14"/>
              </w:rPr>
            </w:pPr>
            <w:r w:rsidRPr="00656FD0">
              <w:rPr>
                <w:rFonts w:eastAsia="Times New Roman" w:cs="Arial"/>
                <w:sz w:val="14"/>
                <w:szCs w:val="14"/>
              </w:rPr>
              <w:t xml:space="preserve">(i) The commercial carrier's charges for moving the house trailer or mobile home; </w:t>
            </w:r>
          </w:p>
          <w:p w:rsidR="00E81B58" w:rsidRPr="00656FD0" w:rsidRDefault="00E81B58" w:rsidP="00E81B58">
            <w:pPr>
              <w:ind w:firstLine="480"/>
              <w:rPr>
                <w:rFonts w:eastAsia="Times New Roman" w:cs="Arial"/>
                <w:sz w:val="14"/>
                <w:szCs w:val="14"/>
              </w:rPr>
            </w:pPr>
            <w:r w:rsidRPr="00656FD0">
              <w:rPr>
                <w:rFonts w:eastAsia="Times New Roman" w:cs="Arial"/>
                <w:sz w:val="14"/>
                <w:szCs w:val="14"/>
              </w:rPr>
              <w:t xml:space="preserve">(ii) Charges for unblocking and re-blocking; </w:t>
            </w:r>
          </w:p>
          <w:p w:rsidR="00E81B58" w:rsidRPr="00656FD0" w:rsidRDefault="00E81B58" w:rsidP="00E81B58">
            <w:pPr>
              <w:ind w:left="489"/>
              <w:rPr>
                <w:rFonts w:eastAsia="Times New Roman" w:cs="Arial"/>
                <w:sz w:val="14"/>
                <w:szCs w:val="14"/>
              </w:rPr>
            </w:pPr>
            <w:r w:rsidRPr="00656FD0">
              <w:rPr>
                <w:rFonts w:eastAsia="Times New Roman" w:cs="Arial"/>
                <w:sz w:val="14"/>
                <w:szCs w:val="14"/>
              </w:rPr>
              <w:t xml:space="preserve">(iii) Ferry charges, bridge, road, and tunnel tolls, taxes, fees fixed by a State or local authority for permits to transport the unit in or through its jurisdiction, and retention of necessary flagmen; and </w:t>
            </w:r>
          </w:p>
          <w:p w:rsidR="00E81B58" w:rsidRPr="00656FD0" w:rsidRDefault="00E81B58" w:rsidP="00E81B58">
            <w:pPr>
              <w:ind w:left="489"/>
              <w:rPr>
                <w:rFonts w:eastAsia="Times New Roman" w:cs="Arial"/>
                <w:sz w:val="14"/>
                <w:szCs w:val="14"/>
              </w:rPr>
            </w:pPr>
            <w:r w:rsidRPr="00656FD0">
              <w:rPr>
                <w:rFonts w:eastAsia="Times New Roman" w:cs="Arial"/>
                <w:sz w:val="14"/>
                <w:szCs w:val="14"/>
              </w:rPr>
              <w:t xml:space="preserve">(iv) The cost of insuring the house trailer or mobile home, and the personal effects of the individual and family, against loss or damage in transit, in accordance with the provisions in paragraph (a)(1) of this section. </w:t>
            </w:r>
          </w:p>
          <w:p w:rsidR="00E81B58" w:rsidRPr="00656FD0" w:rsidRDefault="00E81B58" w:rsidP="00E81B58">
            <w:pPr>
              <w:ind w:left="219"/>
              <w:rPr>
                <w:rFonts w:eastAsia="Times New Roman" w:cs="Arial"/>
                <w:sz w:val="14"/>
                <w:szCs w:val="14"/>
              </w:rPr>
            </w:pPr>
            <w:r w:rsidRPr="00656FD0">
              <w:rPr>
                <w:rFonts w:eastAsia="Times New Roman" w:cs="Arial"/>
                <w:b/>
                <w:sz w:val="14"/>
                <w:szCs w:val="14"/>
              </w:rPr>
              <w:t xml:space="preserve">(4) </w:t>
            </w:r>
            <w:r w:rsidRPr="00656FD0">
              <w:rPr>
                <w:rFonts w:eastAsia="Times New Roman" w:cs="Arial"/>
                <w:b/>
                <w:iCs/>
                <w:sz w:val="14"/>
                <w:szCs w:val="14"/>
              </w:rPr>
              <w:t>Temporary storage</w:t>
            </w:r>
            <w:r w:rsidRPr="00656FD0">
              <w:rPr>
                <w:rFonts w:eastAsia="Times New Roman" w:cs="Arial"/>
                <w:i/>
                <w:iCs/>
                <w:sz w:val="14"/>
                <w:szCs w:val="14"/>
              </w:rPr>
              <w:t>.</w:t>
            </w:r>
            <w:r w:rsidRPr="00656FD0">
              <w:rPr>
                <w:rFonts w:eastAsia="Times New Roman" w:cs="Arial"/>
                <w:sz w:val="14"/>
                <w:szCs w:val="14"/>
              </w:rPr>
              <w:t xml:space="preserve"> If temporary storage of household goods and personal effects is necessary, the cost of such temporary storage for a period not to exceed 60 days. </w:t>
            </w:r>
          </w:p>
          <w:p w:rsidR="00E81B58" w:rsidRPr="00856BA9" w:rsidRDefault="00E81B58" w:rsidP="00E81B58">
            <w:pPr>
              <w:rPr>
                <w:rFonts w:eastAsia="Times New Roman" w:cs="Arial"/>
                <w:b/>
                <w:sz w:val="14"/>
                <w:szCs w:val="14"/>
              </w:rPr>
            </w:pPr>
            <w:r w:rsidRPr="00656FD0">
              <w:rPr>
                <w:rFonts w:cs="Arial"/>
                <w:b/>
                <w:sz w:val="14"/>
                <w:szCs w:val="14"/>
              </w:rPr>
              <w:t xml:space="preserve">(b) </w:t>
            </w:r>
            <w:r w:rsidRPr="00856BA9">
              <w:rPr>
                <w:rFonts w:cs="Arial"/>
                <w:b/>
                <w:iCs/>
                <w:sz w:val="14"/>
                <w:szCs w:val="14"/>
                <w:u w:val="single"/>
              </w:rPr>
              <w:t>Travel</w:t>
            </w:r>
            <w:r w:rsidRPr="00856BA9">
              <w:rPr>
                <w:rFonts w:cs="Arial"/>
                <w:i/>
                <w:iCs/>
                <w:sz w:val="14"/>
                <w:szCs w:val="14"/>
                <w:u w:val="single"/>
              </w:rPr>
              <w:t>.</w:t>
            </w:r>
            <w:r w:rsidRPr="00656FD0">
              <w:rPr>
                <w:rFonts w:cs="Arial"/>
                <w:sz w:val="14"/>
                <w:szCs w:val="14"/>
              </w:rPr>
              <w:t xml:space="preserve"> Payments under this section shall be in addition to payments for travel expenses for the individual and family, if any, under sec.617.45(a)(1), except that the allowable cost for a private vehicle used to haul a trailer may not be paid under this section if any cost with respect to such private vehicle is payable under any other provisions of this subpart E.</w:t>
            </w:r>
          </w:p>
        </w:tc>
        <w:tc>
          <w:tcPr>
            <w:tcW w:w="1980" w:type="dxa"/>
            <w:tcBorders>
              <w:top w:val="single" w:sz="12" w:space="0" w:color="auto"/>
              <w:bottom w:val="single" w:sz="4" w:space="0" w:color="auto"/>
            </w:tcBorders>
            <w:shd w:val="clear" w:color="auto" w:fill="auto"/>
          </w:tcPr>
          <w:p w:rsidR="00E81B58" w:rsidRPr="00856BA9" w:rsidRDefault="00E81B58" w:rsidP="00E81B58">
            <w:pPr>
              <w:autoSpaceDE w:val="0"/>
              <w:autoSpaceDN w:val="0"/>
              <w:adjustRightInd w:val="0"/>
              <w:rPr>
                <w:rFonts w:eastAsia="Times New Roman" w:cs="Arial"/>
                <w:b/>
                <w:sz w:val="14"/>
                <w:szCs w:val="14"/>
              </w:rPr>
            </w:pPr>
            <w:r w:rsidRPr="00856BA9">
              <w:rPr>
                <w:rFonts w:eastAsia="Times New Roman" w:cs="Arial"/>
                <w:b/>
                <w:sz w:val="14"/>
                <w:szCs w:val="14"/>
              </w:rPr>
              <w:lastRenderedPageBreak/>
              <w:t>ESD TAA Relocation Allowances Procedures:</w:t>
            </w:r>
          </w:p>
          <w:p w:rsidR="003505AB" w:rsidRDefault="003505AB" w:rsidP="00EB592D">
            <w:pPr>
              <w:pStyle w:val="ListParagraph"/>
              <w:numPr>
                <w:ilvl w:val="0"/>
                <w:numId w:val="53"/>
              </w:numPr>
              <w:autoSpaceDE w:val="0"/>
              <w:autoSpaceDN w:val="0"/>
              <w:adjustRightInd w:val="0"/>
              <w:spacing w:after="0" w:line="240" w:lineRule="auto"/>
              <w:ind w:left="72" w:hanging="90"/>
              <w:rPr>
                <w:rFonts w:eastAsia="Times New Roman" w:cs="Arial"/>
                <w:sz w:val="14"/>
                <w:szCs w:val="14"/>
              </w:rPr>
            </w:pPr>
            <w:r>
              <w:rPr>
                <w:rFonts w:eastAsia="Times New Roman" w:cs="Arial"/>
                <w:sz w:val="14"/>
                <w:szCs w:val="14"/>
              </w:rPr>
              <w:t>Initial Assessment</w:t>
            </w:r>
          </w:p>
          <w:p w:rsidR="00E81B58" w:rsidRDefault="00E81B58" w:rsidP="00EB592D">
            <w:pPr>
              <w:pStyle w:val="ListParagraph"/>
              <w:numPr>
                <w:ilvl w:val="0"/>
                <w:numId w:val="53"/>
              </w:numPr>
              <w:autoSpaceDE w:val="0"/>
              <w:autoSpaceDN w:val="0"/>
              <w:adjustRightInd w:val="0"/>
              <w:spacing w:after="0" w:line="240" w:lineRule="auto"/>
              <w:ind w:left="72" w:hanging="90"/>
              <w:rPr>
                <w:rFonts w:eastAsia="Times New Roman" w:cs="Arial"/>
                <w:sz w:val="14"/>
                <w:szCs w:val="14"/>
              </w:rPr>
            </w:pPr>
            <w:r w:rsidRPr="00EC06BA">
              <w:rPr>
                <w:rFonts w:eastAsia="Times New Roman" w:cs="Arial"/>
                <w:sz w:val="14"/>
                <w:szCs w:val="14"/>
              </w:rPr>
              <w:t>Work search logs</w:t>
            </w:r>
          </w:p>
          <w:p w:rsidR="003505AB" w:rsidRDefault="003505AB" w:rsidP="00EB592D">
            <w:pPr>
              <w:pStyle w:val="ListParagraph"/>
              <w:numPr>
                <w:ilvl w:val="0"/>
                <w:numId w:val="53"/>
              </w:numPr>
              <w:autoSpaceDE w:val="0"/>
              <w:autoSpaceDN w:val="0"/>
              <w:adjustRightInd w:val="0"/>
              <w:spacing w:after="0" w:line="240" w:lineRule="auto"/>
              <w:ind w:left="72" w:hanging="90"/>
              <w:rPr>
                <w:rFonts w:eastAsia="Times New Roman" w:cs="Arial"/>
                <w:sz w:val="14"/>
                <w:szCs w:val="14"/>
              </w:rPr>
            </w:pPr>
            <w:r>
              <w:rPr>
                <w:rFonts w:eastAsia="Times New Roman" w:cs="Arial"/>
                <w:sz w:val="14"/>
                <w:szCs w:val="14"/>
              </w:rPr>
              <w:t>Local Area Demand/Decline</w:t>
            </w:r>
          </w:p>
          <w:p w:rsidR="003505AB" w:rsidRDefault="003505AB" w:rsidP="00EB592D">
            <w:pPr>
              <w:pStyle w:val="ListParagraph"/>
              <w:numPr>
                <w:ilvl w:val="0"/>
                <w:numId w:val="53"/>
              </w:numPr>
              <w:autoSpaceDE w:val="0"/>
              <w:autoSpaceDN w:val="0"/>
              <w:adjustRightInd w:val="0"/>
              <w:spacing w:after="0" w:line="240" w:lineRule="auto"/>
              <w:ind w:left="72" w:hanging="90"/>
              <w:rPr>
                <w:rFonts w:eastAsia="Times New Roman" w:cs="Arial"/>
                <w:sz w:val="14"/>
                <w:szCs w:val="14"/>
              </w:rPr>
            </w:pPr>
            <w:r>
              <w:rPr>
                <w:rFonts w:eastAsia="Times New Roman" w:cs="Arial"/>
                <w:sz w:val="14"/>
                <w:szCs w:val="14"/>
              </w:rPr>
              <w:t>Requested within 425 or 182 days</w:t>
            </w:r>
          </w:p>
          <w:p w:rsidR="00E81B58" w:rsidRDefault="00E81B58" w:rsidP="00EB592D">
            <w:pPr>
              <w:pStyle w:val="ListParagraph"/>
              <w:numPr>
                <w:ilvl w:val="0"/>
                <w:numId w:val="53"/>
              </w:numPr>
              <w:autoSpaceDE w:val="0"/>
              <w:autoSpaceDN w:val="0"/>
              <w:adjustRightInd w:val="0"/>
              <w:spacing w:after="0" w:line="240" w:lineRule="auto"/>
              <w:ind w:left="72" w:hanging="90"/>
              <w:rPr>
                <w:rFonts w:eastAsia="Times New Roman" w:cs="Arial"/>
                <w:sz w:val="14"/>
                <w:szCs w:val="14"/>
              </w:rPr>
            </w:pPr>
            <w:r>
              <w:rPr>
                <w:rFonts w:eastAsia="Times New Roman" w:cs="Arial"/>
                <w:sz w:val="14"/>
                <w:szCs w:val="14"/>
              </w:rPr>
              <w:t>Offer of employment</w:t>
            </w:r>
          </w:p>
          <w:p w:rsidR="003505AB" w:rsidRDefault="003505AB" w:rsidP="00EB592D">
            <w:pPr>
              <w:pStyle w:val="ListParagraph"/>
              <w:numPr>
                <w:ilvl w:val="0"/>
                <w:numId w:val="53"/>
              </w:numPr>
              <w:autoSpaceDE w:val="0"/>
              <w:autoSpaceDN w:val="0"/>
              <w:adjustRightInd w:val="0"/>
              <w:spacing w:after="0" w:line="240" w:lineRule="auto"/>
              <w:ind w:left="72" w:hanging="90"/>
              <w:rPr>
                <w:rFonts w:eastAsia="Times New Roman" w:cs="Arial"/>
                <w:sz w:val="14"/>
                <w:szCs w:val="14"/>
              </w:rPr>
            </w:pPr>
            <w:r w:rsidRPr="003505AB">
              <w:rPr>
                <w:rFonts w:eastAsia="Times New Roman" w:cs="Arial"/>
                <w:sz w:val="14"/>
                <w:szCs w:val="14"/>
              </w:rPr>
              <w:t>Case Notes identify no suitable work available in the participant’s commute area,</w:t>
            </w:r>
            <w:r>
              <w:rPr>
                <w:rFonts w:eastAsia="Times New Roman" w:cs="Arial"/>
                <w:sz w:val="14"/>
                <w:szCs w:val="14"/>
              </w:rPr>
              <w:t xml:space="preserve"> t</w:t>
            </w:r>
            <w:r w:rsidRPr="003505AB">
              <w:rPr>
                <w:rFonts w:eastAsia="Times New Roman" w:cs="Arial"/>
                <w:sz w:val="14"/>
                <w:szCs w:val="14"/>
              </w:rPr>
              <w:t>wo moving Company Estimates</w:t>
            </w:r>
            <w:r>
              <w:rPr>
                <w:rFonts w:eastAsia="Times New Roman" w:cs="Arial"/>
                <w:sz w:val="14"/>
                <w:szCs w:val="14"/>
              </w:rPr>
              <w:t xml:space="preserve"> collected and company </w:t>
            </w:r>
            <w:r w:rsidRPr="003505AB">
              <w:rPr>
                <w:rFonts w:eastAsia="Times New Roman" w:cs="Arial"/>
                <w:sz w:val="14"/>
                <w:szCs w:val="14"/>
              </w:rPr>
              <w:t>select</w:t>
            </w:r>
            <w:r>
              <w:rPr>
                <w:rFonts w:eastAsia="Times New Roman" w:cs="Arial"/>
                <w:sz w:val="14"/>
                <w:szCs w:val="14"/>
              </w:rPr>
              <w:t>ed and insured up to $10,000 value and the cost for the number of miles, if applicable.</w:t>
            </w:r>
          </w:p>
          <w:p w:rsidR="003505AB" w:rsidRDefault="003505AB" w:rsidP="00EB592D">
            <w:pPr>
              <w:pStyle w:val="ListParagraph"/>
              <w:numPr>
                <w:ilvl w:val="0"/>
                <w:numId w:val="53"/>
              </w:numPr>
              <w:autoSpaceDE w:val="0"/>
              <w:autoSpaceDN w:val="0"/>
              <w:adjustRightInd w:val="0"/>
              <w:spacing w:after="0" w:line="240" w:lineRule="auto"/>
              <w:ind w:left="72" w:hanging="90"/>
              <w:rPr>
                <w:rFonts w:eastAsia="Times New Roman" w:cs="Arial"/>
                <w:sz w:val="14"/>
                <w:szCs w:val="14"/>
              </w:rPr>
            </w:pPr>
            <w:r>
              <w:rPr>
                <w:rFonts w:eastAsia="Times New Roman" w:cs="Arial"/>
                <w:sz w:val="14"/>
                <w:szCs w:val="14"/>
              </w:rPr>
              <w:t>Form 860-Request for Relocation Allowance</w:t>
            </w:r>
          </w:p>
          <w:p w:rsidR="003505AB" w:rsidRPr="003505AB" w:rsidRDefault="003505AB" w:rsidP="00EB592D">
            <w:pPr>
              <w:pStyle w:val="ListParagraph"/>
              <w:numPr>
                <w:ilvl w:val="0"/>
                <w:numId w:val="53"/>
              </w:numPr>
              <w:autoSpaceDE w:val="0"/>
              <w:autoSpaceDN w:val="0"/>
              <w:adjustRightInd w:val="0"/>
              <w:spacing w:after="0" w:line="240" w:lineRule="auto"/>
              <w:ind w:left="72" w:hanging="90"/>
              <w:rPr>
                <w:rFonts w:eastAsia="Times New Roman" w:cs="Arial"/>
                <w:sz w:val="14"/>
                <w:szCs w:val="14"/>
              </w:rPr>
            </w:pPr>
            <w:r>
              <w:rPr>
                <w:rFonts w:eastAsia="Times New Roman" w:cs="Arial"/>
                <w:sz w:val="14"/>
                <w:szCs w:val="14"/>
              </w:rPr>
              <w:t>Computation of costs</w:t>
            </w:r>
          </w:p>
          <w:p w:rsidR="003505AB" w:rsidRDefault="003505AB" w:rsidP="00EB592D">
            <w:pPr>
              <w:pStyle w:val="ListParagraph"/>
              <w:numPr>
                <w:ilvl w:val="0"/>
                <w:numId w:val="53"/>
              </w:numPr>
              <w:autoSpaceDE w:val="0"/>
              <w:autoSpaceDN w:val="0"/>
              <w:adjustRightInd w:val="0"/>
              <w:spacing w:after="0" w:line="240" w:lineRule="auto"/>
              <w:ind w:left="72" w:hanging="90"/>
              <w:rPr>
                <w:rFonts w:eastAsia="Times New Roman" w:cs="Arial"/>
                <w:sz w:val="14"/>
                <w:szCs w:val="14"/>
              </w:rPr>
            </w:pPr>
            <w:r>
              <w:rPr>
                <w:rFonts w:eastAsia="Times New Roman" w:cs="Arial"/>
                <w:sz w:val="14"/>
                <w:szCs w:val="14"/>
              </w:rPr>
              <w:t>Relocation receipts</w:t>
            </w:r>
          </w:p>
          <w:p w:rsidR="00E81B58" w:rsidRDefault="00E81B58" w:rsidP="00E81B58">
            <w:pPr>
              <w:autoSpaceDE w:val="0"/>
              <w:autoSpaceDN w:val="0"/>
              <w:adjustRightInd w:val="0"/>
              <w:rPr>
                <w:rFonts w:eastAsia="Times New Roman" w:cs="Arial"/>
                <w:sz w:val="14"/>
                <w:szCs w:val="14"/>
              </w:rPr>
            </w:pPr>
          </w:p>
          <w:p w:rsidR="00E81B58" w:rsidRDefault="00E81B58" w:rsidP="00E81B58">
            <w:pPr>
              <w:autoSpaceDE w:val="0"/>
              <w:autoSpaceDN w:val="0"/>
              <w:adjustRightInd w:val="0"/>
              <w:rPr>
                <w:rFonts w:eastAsia="Times New Roman" w:cs="Arial"/>
                <w:b/>
                <w:sz w:val="14"/>
                <w:szCs w:val="14"/>
              </w:rPr>
            </w:pPr>
            <w:r w:rsidRPr="007300E8">
              <w:rPr>
                <w:rFonts w:eastAsia="Times New Roman" w:cs="Arial"/>
                <w:b/>
                <w:caps/>
                <w:sz w:val="14"/>
                <w:szCs w:val="14"/>
              </w:rPr>
              <w:t>DOL C</w:t>
            </w:r>
            <w:r>
              <w:rPr>
                <w:rFonts w:eastAsia="Times New Roman" w:cs="Arial"/>
                <w:b/>
                <w:sz w:val="14"/>
                <w:szCs w:val="14"/>
              </w:rPr>
              <w:t>ore Monitoring Guide with TAA Supplement:</w:t>
            </w:r>
          </w:p>
          <w:p w:rsidR="00E81B58" w:rsidRDefault="00E81B58" w:rsidP="00EB592D">
            <w:pPr>
              <w:pStyle w:val="ListParagraph"/>
              <w:numPr>
                <w:ilvl w:val="0"/>
                <w:numId w:val="63"/>
              </w:numPr>
              <w:autoSpaceDE w:val="0"/>
              <w:autoSpaceDN w:val="0"/>
              <w:adjustRightInd w:val="0"/>
              <w:spacing w:after="0" w:line="240" w:lineRule="auto"/>
              <w:ind w:left="162" w:hanging="180"/>
              <w:rPr>
                <w:rFonts w:eastAsia="Times New Roman" w:cs="Arial"/>
                <w:sz w:val="14"/>
                <w:szCs w:val="14"/>
              </w:rPr>
            </w:pPr>
            <w:r>
              <w:rPr>
                <w:rFonts w:eastAsia="Times New Roman" w:cs="Arial"/>
                <w:sz w:val="14"/>
                <w:szCs w:val="14"/>
              </w:rPr>
              <w:t>What is the job relocation application and payment process?</w:t>
            </w:r>
          </w:p>
          <w:p w:rsidR="00E81B58" w:rsidRDefault="00E81B58" w:rsidP="00EB592D">
            <w:pPr>
              <w:pStyle w:val="ListParagraph"/>
              <w:numPr>
                <w:ilvl w:val="0"/>
                <w:numId w:val="63"/>
              </w:numPr>
              <w:autoSpaceDE w:val="0"/>
              <w:autoSpaceDN w:val="0"/>
              <w:adjustRightInd w:val="0"/>
              <w:spacing w:after="0" w:line="240" w:lineRule="auto"/>
              <w:ind w:left="162" w:hanging="180"/>
              <w:rPr>
                <w:rFonts w:eastAsia="Times New Roman" w:cs="Arial"/>
                <w:sz w:val="14"/>
                <w:szCs w:val="14"/>
              </w:rPr>
            </w:pPr>
            <w:r>
              <w:rPr>
                <w:rFonts w:eastAsia="Times New Roman" w:cs="Arial"/>
                <w:sz w:val="14"/>
                <w:szCs w:val="14"/>
              </w:rPr>
              <w:t>How are job offers for relocations verified?</w:t>
            </w:r>
          </w:p>
          <w:p w:rsidR="00E81B58" w:rsidRPr="00792F93" w:rsidRDefault="00E81B58" w:rsidP="00EB592D">
            <w:pPr>
              <w:pStyle w:val="ListParagraph"/>
              <w:numPr>
                <w:ilvl w:val="0"/>
                <w:numId w:val="63"/>
              </w:numPr>
              <w:autoSpaceDE w:val="0"/>
              <w:autoSpaceDN w:val="0"/>
              <w:adjustRightInd w:val="0"/>
              <w:spacing w:after="0" w:line="240" w:lineRule="auto"/>
              <w:ind w:left="162" w:hanging="180"/>
              <w:rPr>
                <w:rFonts w:eastAsia="Times New Roman" w:cs="Arial"/>
                <w:sz w:val="14"/>
                <w:szCs w:val="14"/>
              </w:rPr>
            </w:pPr>
            <w:r w:rsidRPr="00EA7AC1">
              <w:rPr>
                <w:rFonts w:eastAsia="Times New Roman" w:cs="Arial"/>
                <w:sz w:val="14"/>
                <w:szCs w:val="14"/>
                <w:highlight w:val="yellow"/>
              </w:rPr>
              <w:t>Was the calculation for a sample of relocation payment made correctly</w:t>
            </w:r>
            <w:r>
              <w:rPr>
                <w:rFonts w:eastAsia="Times New Roman" w:cs="Arial"/>
                <w:sz w:val="14"/>
                <w:szCs w:val="14"/>
              </w:rPr>
              <w:t>?</w:t>
            </w:r>
          </w:p>
        </w:tc>
        <w:tc>
          <w:tcPr>
            <w:tcW w:w="1710" w:type="dxa"/>
            <w:tcBorders>
              <w:top w:val="single" w:sz="12" w:space="0" w:color="auto"/>
              <w:bottom w:val="single" w:sz="4" w:space="0" w:color="auto"/>
            </w:tcBorders>
            <w:shd w:val="clear" w:color="auto" w:fill="FFFFFF" w:themeFill="background1"/>
          </w:tcPr>
          <w:p w:rsidR="00E81B58" w:rsidRPr="00385214" w:rsidRDefault="00E81B58" w:rsidP="00E81B58">
            <w:pPr>
              <w:rPr>
                <w:rFonts w:eastAsia="Times New Roman" w:cs="Cambria Math"/>
                <w:sz w:val="14"/>
                <w:szCs w:val="14"/>
              </w:rPr>
            </w:pPr>
            <w:r w:rsidRPr="002707AF">
              <w:rPr>
                <w:rFonts w:eastAsia="Times New Roman" w:cs="Cambria Math"/>
                <w:sz w:val="14"/>
                <w:szCs w:val="14"/>
              </w:rPr>
              <w:t xml:space="preserve"> </w:t>
            </w:r>
            <w:sdt>
              <w:sdtPr>
                <w:rPr>
                  <w:rFonts w:eastAsia="Times New Roman" w:cs="Cambria Math"/>
                  <w:sz w:val="14"/>
                  <w:szCs w:val="14"/>
                </w:rPr>
                <w:id w:val="-1081205176"/>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Met</w:t>
            </w:r>
          </w:p>
          <w:p w:rsidR="00E81B58" w:rsidRPr="00385214"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sidRPr="00385214">
              <w:rPr>
                <w:rFonts w:eastAsia="Times New Roman" w:cs="Cambria Math"/>
                <w:sz w:val="14"/>
                <w:szCs w:val="14"/>
              </w:rPr>
              <w:t xml:space="preserve"> </w:t>
            </w:r>
            <w:sdt>
              <w:sdtPr>
                <w:rPr>
                  <w:rFonts w:eastAsia="Times New Roman" w:cs="Cambria Math"/>
                  <w:sz w:val="14"/>
                  <w:szCs w:val="14"/>
                </w:rPr>
                <w:id w:val="-179350781"/>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Not Met</w:t>
            </w:r>
          </w:p>
          <w:p w:rsidR="00E81B58" w:rsidRPr="00385214" w:rsidRDefault="00E81B58" w:rsidP="00E81B58">
            <w:pPr>
              <w:rPr>
                <w:rFonts w:eastAsia="Times New Roman" w:cs="Cambria Math"/>
                <w:sz w:val="14"/>
                <w:szCs w:val="14"/>
              </w:rPr>
            </w:pPr>
          </w:p>
          <w:p w:rsidR="00E81B58" w:rsidRDefault="00E81B58" w:rsidP="00E81B58">
            <w:pPr>
              <w:rPr>
                <w:rFonts w:eastAsia="Times New Roman" w:cs="Cambria Math"/>
                <w:sz w:val="14"/>
                <w:szCs w:val="14"/>
              </w:rPr>
            </w:pPr>
            <w:r w:rsidRPr="00385214">
              <w:rPr>
                <w:rFonts w:ascii="Cambria Math" w:eastAsia="Times New Roman" w:hAnsi="Cambria Math" w:cs="Cambria Math"/>
                <w:sz w:val="14"/>
                <w:szCs w:val="14"/>
              </w:rPr>
              <w:t xml:space="preserve"> </w:t>
            </w:r>
            <w:sdt>
              <w:sdtPr>
                <w:rPr>
                  <w:rFonts w:ascii="Cambria Math" w:eastAsia="Times New Roman" w:hAnsi="Cambria Math" w:cs="Cambria Math"/>
                  <w:sz w:val="14"/>
                  <w:szCs w:val="14"/>
                </w:rPr>
                <w:id w:val="-253900219"/>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Data Validation Issues</w:t>
            </w:r>
          </w:p>
          <w:p w:rsidR="00E81B58"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Pr>
                <w:rFonts w:eastAsia="Times New Roman" w:cs="Cambria Math"/>
                <w:sz w:val="14"/>
                <w:szCs w:val="14"/>
              </w:rPr>
              <w:t xml:space="preserve"> </w:t>
            </w:r>
            <w:sdt>
              <w:sdtPr>
                <w:rPr>
                  <w:rFonts w:eastAsia="Times New Roman" w:cs="Cambria Math"/>
                  <w:sz w:val="14"/>
                  <w:szCs w:val="14"/>
                </w:rPr>
                <w:id w:val="268983589"/>
                <w14:checkbox>
                  <w14:checked w14:val="0"/>
                  <w14:checkedState w14:val="2612" w14:font="MS Gothic"/>
                  <w14:uncheckedState w14:val="2610" w14:font="MS Gothic"/>
                </w14:checkbox>
              </w:sdtPr>
              <w:sdtEndPr/>
              <w:sdtContent>
                <w:r>
                  <w:rPr>
                    <w:rFonts w:ascii="MS Gothic" w:eastAsia="MS Gothic" w:hAnsi="MS Gothic" w:cs="Cambria Math" w:hint="eastAsia"/>
                    <w:sz w:val="14"/>
                    <w:szCs w:val="14"/>
                  </w:rPr>
                  <w:t>☐</w:t>
                </w:r>
              </w:sdtContent>
            </w:sdt>
            <w:r>
              <w:rPr>
                <w:rFonts w:eastAsia="Times New Roman" w:cs="Cambria Math"/>
                <w:sz w:val="14"/>
                <w:szCs w:val="14"/>
              </w:rPr>
              <w:t xml:space="preserve"> N/A</w:t>
            </w:r>
          </w:p>
          <w:p w:rsidR="00E81B58" w:rsidRPr="00385214"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sidRPr="00385214">
              <w:rPr>
                <w:rFonts w:eastAsia="Times New Roman" w:cs="Cambria Math"/>
                <w:sz w:val="14"/>
                <w:szCs w:val="14"/>
              </w:rPr>
              <w:t>Comments:</w:t>
            </w:r>
          </w:p>
          <w:p w:rsidR="00E81B58" w:rsidRPr="00C45B7D" w:rsidRDefault="00E81B58" w:rsidP="00E81B58">
            <w:pPr>
              <w:tabs>
                <w:tab w:val="right" w:pos="3181"/>
              </w:tabs>
              <w:rPr>
                <w:rFonts w:cs="Cambria Math"/>
                <w:b/>
                <w:sz w:val="14"/>
                <w:szCs w:val="14"/>
                <w:u w:val="single"/>
              </w:rPr>
            </w:pPr>
          </w:p>
        </w:tc>
        <w:tc>
          <w:tcPr>
            <w:tcW w:w="1890" w:type="dxa"/>
            <w:tcBorders>
              <w:top w:val="single" w:sz="12" w:space="0" w:color="auto"/>
              <w:bottom w:val="single" w:sz="4" w:space="0" w:color="auto"/>
            </w:tcBorders>
            <w:shd w:val="clear" w:color="auto" w:fill="FFFFFF" w:themeFill="background1"/>
          </w:tcPr>
          <w:p w:rsidR="00E81B58" w:rsidRPr="00385214" w:rsidRDefault="003C0E96" w:rsidP="00E81B58">
            <w:pPr>
              <w:rPr>
                <w:rFonts w:eastAsia="Times New Roman" w:cs="Cambria Math"/>
                <w:sz w:val="14"/>
                <w:szCs w:val="14"/>
              </w:rPr>
            </w:pPr>
            <w:sdt>
              <w:sdtPr>
                <w:rPr>
                  <w:rFonts w:eastAsia="Times New Roman" w:cs="Cambria Math"/>
                  <w:sz w:val="14"/>
                  <w:szCs w:val="14"/>
                </w:rPr>
                <w:id w:val="-1011208754"/>
                <w14:checkbox>
                  <w14:checked w14:val="0"/>
                  <w14:checkedState w14:val="2612" w14:font="MS Gothic"/>
                  <w14:uncheckedState w14:val="2610" w14:font="MS Gothic"/>
                </w14:checkbox>
              </w:sdtPr>
              <w:sdtEndPr/>
              <w:sdtContent>
                <w:r w:rsidR="00E81B58" w:rsidRPr="00385214">
                  <w:rPr>
                    <w:rFonts w:ascii="MS Gothic" w:eastAsia="MS Gothic" w:hAnsi="MS Gothic" w:cs="Cambria Math" w:hint="eastAsia"/>
                    <w:sz w:val="14"/>
                    <w:szCs w:val="14"/>
                  </w:rPr>
                  <w:t>☐</w:t>
                </w:r>
              </w:sdtContent>
            </w:sdt>
            <w:r w:rsidR="00E81B58" w:rsidRPr="00385214">
              <w:rPr>
                <w:rFonts w:ascii="Cambria Math" w:eastAsia="Times New Roman" w:hAnsi="Cambria Math" w:cs="Cambria Math"/>
                <w:sz w:val="14"/>
                <w:szCs w:val="14"/>
              </w:rPr>
              <w:t xml:space="preserve"> </w:t>
            </w:r>
            <w:r w:rsidR="00E81B58">
              <w:rPr>
                <w:rFonts w:eastAsia="Times New Roman" w:cs="Cambria Math"/>
                <w:sz w:val="14"/>
                <w:szCs w:val="14"/>
              </w:rPr>
              <w:t>No Action Required</w:t>
            </w:r>
          </w:p>
          <w:p w:rsidR="00E81B58" w:rsidRPr="00385214" w:rsidRDefault="00E81B58" w:rsidP="00E81B58">
            <w:pPr>
              <w:rPr>
                <w:rFonts w:eastAsia="Times New Roman" w:cs="Cambria Math"/>
                <w:sz w:val="14"/>
                <w:szCs w:val="14"/>
              </w:rPr>
            </w:pPr>
          </w:p>
          <w:p w:rsidR="008C195F" w:rsidRDefault="003C0E96" w:rsidP="00E81B58">
            <w:pPr>
              <w:rPr>
                <w:rFonts w:eastAsia="Times New Roman" w:cs="Cambria Math"/>
                <w:sz w:val="14"/>
                <w:szCs w:val="14"/>
              </w:rPr>
            </w:pPr>
            <w:sdt>
              <w:sdtPr>
                <w:rPr>
                  <w:rFonts w:eastAsia="Times New Roman" w:cs="Cambria Math"/>
                  <w:sz w:val="14"/>
                  <w:szCs w:val="14"/>
                </w:rPr>
                <w:id w:val="-2134783776"/>
                <w14:checkbox>
                  <w14:checked w14:val="0"/>
                  <w14:checkedState w14:val="2612" w14:font="MS Gothic"/>
                  <w14:uncheckedState w14:val="2610" w14:font="MS Gothic"/>
                </w14:checkbox>
              </w:sdtPr>
              <w:sdtEndPr/>
              <w:sdtContent>
                <w:r w:rsidR="00E81B58" w:rsidRPr="00385214">
                  <w:rPr>
                    <w:rFonts w:ascii="MS Gothic" w:eastAsia="MS Gothic" w:hAnsi="MS Gothic" w:cs="Cambria Math" w:hint="eastAsia"/>
                    <w:sz w:val="14"/>
                    <w:szCs w:val="14"/>
                  </w:rPr>
                  <w:t>☐</w:t>
                </w:r>
              </w:sdtContent>
            </w:sdt>
            <w:r w:rsidR="00E81B58" w:rsidRPr="00385214">
              <w:rPr>
                <w:rFonts w:ascii="Cambria Math" w:eastAsia="Times New Roman" w:hAnsi="Cambria Math" w:cs="Cambria Math"/>
                <w:sz w:val="14"/>
                <w:szCs w:val="14"/>
              </w:rPr>
              <w:t xml:space="preserve"> </w:t>
            </w:r>
            <w:r w:rsidR="00E81B58">
              <w:rPr>
                <w:rFonts w:eastAsia="Times New Roman" w:cs="Cambria Math"/>
                <w:sz w:val="14"/>
                <w:szCs w:val="14"/>
              </w:rPr>
              <w:t xml:space="preserve">The Following Action is </w:t>
            </w:r>
          </w:p>
          <w:p w:rsidR="00E81B58" w:rsidRPr="00385214" w:rsidRDefault="008C195F" w:rsidP="00E81B58">
            <w:pPr>
              <w:rPr>
                <w:rFonts w:eastAsia="Times New Roman" w:cs="Cambria Math"/>
                <w:sz w:val="14"/>
                <w:szCs w:val="14"/>
              </w:rPr>
            </w:pPr>
            <w:r>
              <w:rPr>
                <w:rFonts w:eastAsia="Times New Roman" w:cs="Cambria Math"/>
                <w:sz w:val="14"/>
                <w:szCs w:val="14"/>
              </w:rPr>
              <w:t xml:space="preserve">      </w:t>
            </w:r>
            <w:r w:rsidR="00E81B58">
              <w:rPr>
                <w:rFonts w:eastAsia="Times New Roman" w:cs="Cambria Math"/>
                <w:sz w:val="14"/>
                <w:szCs w:val="14"/>
              </w:rPr>
              <w:t>Required:</w:t>
            </w:r>
          </w:p>
          <w:p w:rsidR="00E81B58" w:rsidRPr="00722837" w:rsidRDefault="00E81B58" w:rsidP="00E81B58">
            <w:pPr>
              <w:tabs>
                <w:tab w:val="right" w:pos="3181"/>
              </w:tabs>
              <w:rPr>
                <w:rFonts w:cs="Cambria Math"/>
                <w:b/>
                <w:sz w:val="14"/>
                <w:szCs w:val="14"/>
                <w:u w:val="single"/>
              </w:rPr>
            </w:pPr>
          </w:p>
        </w:tc>
      </w:tr>
    </w:tbl>
    <w:p w:rsidR="00F01915" w:rsidRDefault="00F01915">
      <w:pPr>
        <w:sectPr w:rsidR="00F01915" w:rsidSect="00BA4648">
          <w:pgSz w:w="15840" w:h="12240" w:orient="landscape"/>
          <w:pgMar w:top="720" w:right="720" w:bottom="720" w:left="720" w:header="720" w:footer="432" w:gutter="0"/>
          <w:cols w:space="720"/>
          <w:docGrid w:linePitch="360"/>
        </w:sectPr>
      </w:pPr>
    </w:p>
    <w:tbl>
      <w:tblPr>
        <w:tblStyle w:val="TableGrid"/>
        <w:tblW w:w="15087" w:type="dxa"/>
        <w:tblInd w:w="-342" w:type="dxa"/>
        <w:tblLayout w:type="fixed"/>
        <w:tblLook w:val="04A0" w:firstRow="1" w:lastRow="0" w:firstColumn="1" w:lastColumn="0" w:noHBand="0" w:noVBand="1"/>
      </w:tblPr>
      <w:tblGrid>
        <w:gridCol w:w="6987"/>
        <w:gridCol w:w="3870"/>
        <w:gridCol w:w="1800"/>
        <w:gridCol w:w="2430"/>
      </w:tblGrid>
      <w:tr w:rsidR="006E079B" w:rsidRPr="00F7153B" w:rsidTr="008C195F">
        <w:tc>
          <w:tcPr>
            <w:tcW w:w="6987" w:type="dxa"/>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6E079B" w:rsidRPr="002F5DEC" w:rsidRDefault="006E079B" w:rsidP="00172AC3">
            <w:pPr>
              <w:spacing w:before="60" w:after="60"/>
              <w:rPr>
                <w:rFonts w:eastAsia="Times New Roman" w:cs="Arial"/>
                <w:caps/>
                <w:sz w:val="22"/>
                <w:szCs w:val="22"/>
              </w:rPr>
            </w:pPr>
            <w:r w:rsidRPr="002F5DEC">
              <w:rPr>
                <w:rFonts w:cs="Arial"/>
                <w:b/>
                <w:caps/>
                <w:sz w:val="22"/>
                <w:szCs w:val="22"/>
              </w:rPr>
              <w:lastRenderedPageBreak/>
              <w:t>2-</w:t>
            </w:r>
            <w:r w:rsidR="00921919">
              <w:rPr>
                <w:rFonts w:cs="Arial"/>
                <w:b/>
                <w:caps/>
                <w:sz w:val="22"/>
                <w:szCs w:val="22"/>
              </w:rPr>
              <w:t>I</w:t>
            </w:r>
            <w:r w:rsidRPr="002F5DEC">
              <w:rPr>
                <w:rFonts w:cs="Arial"/>
                <w:b/>
                <w:caps/>
                <w:sz w:val="22"/>
                <w:szCs w:val="22"/>
              </w:rPr>
              <w:t xml:space="preserve">. WIOA Supportive Services </w:t>
            </w:r>
          </w:p>
        </w:tc>
        <w:tc>
          <w:tcPr>
            <w:tcW w:w="3870" w:type="dxa"/>
            <w:tcBorders>
              <w:top w:val="single" w:sz="12" w:space="0" w:color="auto"/>
              <w:bottom w:val="single" w:sz="12" w:space="0" w:color="auto"/>
            </w:tcBorders>
            <w:shd w:val="clear" w:color="auto" w:fill="F2F2F2" w:themeFill="background1" w:themeFillShade="F2"/>
          </w:tcPr>
          <w:p w:rsidR="006E079B" w:rsidRPr="005832FB" w:rsidRDefault="006E079B" w:rsidP="006E079B">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800" w:type="dxa"/>
            <w:tcBorders>
              <w:top w:val="single" w:sz="12" w:space="0" w:color="auto"/>
              <w:bottom w:val="single" w:sz="12" w:space="0" w:color="auto"/>
            </w:tcBorders>
            <w:shd w:val="clear" w:color="auto" w:fill="F2F2F2" w:themeFill="background1" w:themeFillShade="F2"/>
          </w:tcPr>
          <w:p w:rsidR="006E079B" w:rsidRPr="005832FB" w:rsidRDefault="006E079B" w:rsidP="006E079B">
            <w:pPr>
              <w:jc w:val="center"/>
              <w:rPr>
                <w:rFonts w:cs="Arial"/>
                <w:b/>
                <w:sz w:val="18"/>
                <w:szCs w:val="18"/>
              </w:rPr>
            </w:pPr>
            <w:r w:rsidRPr="005832FB">
              <w:rPr>
                <w:rFonts w:cs="Arial"/>
                <w:b/>
                <w:sz w:val="18"/>
                <w:szCs w:val="18"/>
              </w:rPr>
              <w:t>Observations</w:t>
            </w:r>
          </w:p>
        </w:tc>
        <w:tc>
          <w:tcPr>
            <w:tcW w:w="2430" w:type="dxa"/>
            <w:tcBorders>
              <w:top w:val="single" w:sz="12" w:space="0" w:color="auto"/>
              <w:bottom w:val="single" w:sz="12" w:space="0" w:color="auto"/>
              <w:right w:val="single" w:sz="12" w:space="0" w:color="auto"/>
            </w:tcBorders>
            <w:shd w:val="clear" w:color="auto" w:fill="F2F2F2" w:themeFill="background1" w:themeFillShade="F2"/>
          </w:tcPr>
          <w:p w:rsidR="006E079B" w:rsidRPr="005832FB" w:rsidRDefault="006E079B" w:rsidP="006E079B">
            <w:pPr>
              <w:jc w:val="center"/>
              <w:rPr>
                <w:rFonts w:cs="Arial"/>
                <w:b/>
                <w:sz w:val="18"/>
                <w:szCs w:val="18"/>
              </w:rPr>
            </w:pPr>
            <w:r w:rsidRPr="005832FB">
              <w:rPr>
                <w:rFonts w:cs="Arial"/>
                <w:b/>
                <w:sz w:val="18"/>
                <w:szCs w:val="18"/>
              </w:rPr>
              <w:t>Actions Required</w:t>
            </w:r>
          </w:p>
        </w:tc>
      </w:tr>
      <w:tr w:rsidR="00E81B58" w:rsidRPr="00F7153B" w:rsidTr="008C195F">
        <w:tc>
          <w:tcPr>
            <w:tcW w:w="6987" w:type="dxa"/>
            <w:tcBorders>
              <w:top w:val="single" w:sz="12" w:space="0" w:color="auto"/>
            </w:tcBorders>
            <w:shd w:val="clear" w:color="auto" w:fill="auto"/>
          </w:tcPr>
          <w:p w:rsidR="00E81B58" w:rsidRPr="00F92316" w:rsidRDefault="00E81B58" w:rsidP="009920C2">
            <w:pPr>
              <w:numPr>
                <w:ilvl w:val="0"/>
                <w:numId w:val="3"/>
              </w:numPr>
              <w:spacing w:after="160" w:line="259" w:lineRule="auto"/>
              <w:ind w:left="162" w:hanging="180"/>
              <w:contextualSpacing/>
              <w:rPr>
                <w:rFonts w:cs="ArialMT"/>
                <w:sz w:val="10"/>
                <w:szCs w:val="10"/>
              </w:rPr>
            </w:pPr>
            <w:r w:rsidRPr="00F92316">
              <w:rPr>
                <w:rFonts w:cs="ArialMT"/>
                <w:sz w:val="10"/>
                <w:szCs w:val="10"/>
              </w:rPr>
              <w:t>WIOA Sec. 3(59) and 134(d)(2) and (3)</w:t>
            </w:r>
            <w:r w:rsidR="001C6109">
              <w:rPr>
                <w:rFonts w:cs="ArialMT"/>
                <w:sz w:val="10"/>
                <w:szCs w:val="10"/>
              </w:rPr>
              <w:t>, Released 01/03/2014</w:t>
            </w:r>
          </w:p>
          <w:p w:rsidR="00E81B58" w:rsidRPr="00F92316" w:rsidRDefault="005B4C92" w:rsidP="009920C2">
            <w:pPr>
              <w:numPr>
                <w:ilvl w:val="0"/>
                <w:numId w:val="3"/>
              </w:numPr>
              <w:ind w:left="162" w:hanging="180"/>
              <w:contextualSpacing/>
              <w:rPr>
                <w:rFonts w:cs="ArialMT"/>
                <w:sz w:val="10"/>
                <w:szCs w:val="10"/>
              </w:rPr>
            </w:pPr>
            <w:r>
              <w:rPr>
                <w:rFonts w:cs="ArialMT"/>
                <w:sz w:val="10"/>
                <w:szCs w:val="10"/>
              </w:rPr>
              <w:t xml:space="preserve">TEGL 19-16 </w:t>
            </w:r>
            <w:r w:rsidR="00E81B58" w:rsidRPr="00F92316">
              <w:rPr>
                <w:rFonts w:cs="ArialMT"/>
                <w:sz w:val="10"/>
                <w:szCs w:val="10"/>
              </w:rPr>
              <w:t>- Guidance on Services Provided through the Adult and DW Progr</w:t>
            </w:r>
            <w:r>
              <w:rPr>
                <w:rFonts w:cs="ArialMT"/>
                <w:sz w:val="10"/>
                <w:szCs w:val="10"/>
              </w:rPr>
              <w:t>am under WIOA and Wagner Peyser, Released 03/01/2017</w:t>
            </w:r>
          </w:p>
          <w:p w:rsidR="00E81B58" w:rsidRPr="00F92316" w:rsidRDefault="00E81B58" w:rsidP="009920C2">
            <w:pPr>
              <w:numPr>
                <w:ilvl w:val="0"/>
                <w:numId w:val="3"/>
              </w:numPr>
              <w:spacing w:after="160" w:line="259" w:lineRule="auto"/>
              <w:ind w:left="162" w:hanging="180"/>
              <w:contextualSpacing/>
              <w:rPr>
                <w:rFonts w:cs="ArialMT"/>
                <w:sz w:val="10"/>
                <w:szCs w:val="10"/>
              </w:rPr>
            </w:pPr>
            <w:r w:rsidRPr="00F92316">
              <w:rPr>
                <w:rFonts w:eastAsia="Times New Roman" w:cs="Arial"/>
                <w:sz w:val="10"/>
                <w:szCs w:val="10"/>
              </w:rPr>
              <w:t>TEGL 5-15 and 5-15 Change 1-Operating Instructions for Implementing the Amendments to the Trade Act of 1974 Enacted by the Trade Adjustment assistance Reauthorization Act of 2015 (TAARA 2015)</w:t>
            </w:r>
            <w:r w:rsidR="00E55665">
              <w:rPr>
                <w:rFonts w:eastAsia="Times New Roman" w:cs="Arial"/>
                <w:sz w:val="10"/>
                <w:szCs w:val="10"/>
              </w:rPr>
              <w:t>, Updated 09/23/2016</w:t>
            </w:r>
          </w:p>
          <w:p w:rsidR="00E81B58" w:rsidRPr="00F92316" w:rsidRDefault="00E81B58" w:rsidP="009920C2">
            <w:pPr>
              <w:numPr>
                <w:ilvl w:val="0"/>
                <w:numId w:val="3"/>
              </w:numPr>
              <w:spacing w:after="160" w:line="259" w:lineRule="auto"/>
              <w:ind w:left="162" w:hanging="180"/>
              <w:contextualSpacing/>
              <w:rPr>
                <w:rFonts w:cs="ArialMT"/>
                <w:sz w:val="10"/>
                <w:szCs w:val="10"/>
              </w:rPr>
            </w:pPr>
            <w:r w:rsidRPr="00F92316">
              <w:rPr>
                <w:rFonts w:cs="ArialMT"/>
                <w:sz w:val="10"/>
                <w:szCs w:val="10"/>
              </w:rPr>
              <w:t>20 CFR 680.900 and .910</w:t>
            </w:r>
            <w:r w:rsidR="00E55665">
              <w:rPr>
                <w:rFonts w:cs="ArialMT"/>
                <w:sz w:val="10"/>
                <w:szCs w:val="10"/>
              </w:rPr>
              <w:t>, Released 0</w:t>
            </w:r>
            <w:r w:rsidR="003F5A2E">
              <w:rPr>
                <w:rFonts w:cs="ArialMT"/>
                <w:sz w:val="10"/>
                <w:szCs w:val="10"/>
              </w:rPr>
              <w:t>8</w:t>
            </w:r>
            <w:r w:rsidR="00E55665">
              <w:rPr>
                <w:rFonts w:cs="ArialMT"/>
                <w:sz w:val="10"/>
                <w:szCs w:val="10"/>
              </w:rPr>
              <w:t>/</w:t>
            </w:r>
            <w:r w:rsidR="003F5A2E">
              <w:rPr>
                <w:rFonts w:cs="ArialMT"/>
                <w:sz w:val="10"/>
                <w:szCs w:val="10"/>
              </w:rPr>
              <w:t>19</w:t>
            </w:r>
            <w:r w:rsidR="00E55665">
              <w:rPr>
                <w:rFonts w:cs="ArialMT"/>
                <w:sz w:val="10"/>
                <w:szCs w:val="10"/>
              </w:rPr>
              <w:t>/201</w:t>
            </w:r>
            <w:r w:rsidR="003F5A2E">
              <w:rPr>
                <w:rFonts w:cs="ArialMT"/>
                <w:sz w:val="10"/>
                <w:szCs w:val="10"/>
              </w:rPr>
              <w:t>6</w:t>
            </w:r>
          </w:p>
          <w:p w:rsidR="00E81B58" w:rsidRPr="00F92316" w:rsidRDefault="00E81B58" w:rsidP="009920C2">
            <w:pPr>
              <w:numPr>
                <w:ilvl w:val="0"/>
                <w:numId w:val="3"/>
              </w:numPr>
              <w:spacing w:after="160" w:line="259" w:lineRule="auto"/>
              <w:ind w:left="162" w:hanging="180"/>
              <w:contextualSpacing/>
              <w:rPr>
                <w:rFonts w:cs="ArialMT"/>
                <w:sz w:val="10"/>
                <w:szCs w:val="10"/>
              </w:rPr>
            </w:pPr>
            <w:r w:rsidRPr="00F92316">
              <w:rPr>
                <w:rFonts w:cs="ArialMT"/>
                <w:sz w:val="10"/>
                <w:szCs w:val="10"/>
              </w:rPr>
              <w:t>ESD WIOA Policy 5602 – Supportive Services and Needs Related Payments</w:t>
            </w:r>
            <w:r w:rsidR="005B4C92">
              <w:rPr>
                <w:rFonts w:cs="ArialMT"/>
                <w:sz w:val="10"/>
                <w:szCs w:val="10"/>
              </w:rPr>
              <w:t>, Released 07/01/2015</w:t>
            </w:r>
          </w:p>
          <w:p w:rsidR="00E81B58" w:rsidRPr="00F92316" w:rsidRDefault="00E81B58" w:rsidP="009920C2">
            <w:pPr>
              <w:numPr>
                <w:ilvl w:val="0"/>
                <w:numId w:val="3"/>
              </w:numPr>
              <w:spacing w:after="160" w:line="259" w:lineRule="auto"/>
              <w:ind w:left="162" w:hanging="180"/>
              <w:contextualSpacing/>
              <w:rPr>
                <w:rFonts w:cs="ArialMT"/>
                <w:sz w:val="10"/>
                <w:szCs w:val="10"/>
              </w:rPr>
            </w:pPr>
            <w:r w:rsidRPr="00F92316">
              <w:rPr>
                <w:rFonts w:cs="ArialMT"/>
                <w:sz w:val="10"/>
                <w:szCs w:val="10"/>
              </w:rPr>
              <w:t>DOL Core Monitoring Guide with TAA Supplement</w:t>
            </w:r>
            <w:r w:rsidR="00E55665">
              <w:rPr>
                <w:rFonts w:cs="ArialMT"/>
                <w:sz w:val="10"/>
                <w:szCs w:val="10"/>
              </w:rPr>
              <w:t>, Released 02/2014</w:t>
            </w:r>
          </w:p>
          <w:p w:rsidR="00E81B58" w:rsidRPr="00F92316" w:rsidRDefault="00E81B58" w:rsidP="00E81B58">
            <w:pPr>
              <w:rPr>
                <w:rFonts w:cs="ArialMT"/>
                <w:sz w:val="8"/>
                <w:szCs w:val="8"/>
              </w:rPr>
            </w:pPr>
          </w:p>
          <w:p w:rsidR="00E81B58" w:rsidRPr="00F92316" w:rsidRDefault="00E81B58" w:rsidP="00E81B58">
            <w:pPr>
              <w:rPr>
                <w:rFonts w:cs="ArialMT"/>
                <w:b/>
                <w:caps/>
                <w:sz w:val="8"/>
                <w:szCs w:val="8"/>
                <w:u w:val="single"/>
              </w:rPr>
            </w:pPr>
          </w:p>
          <w:p w:rsidR="00E81B58" w:rsidRPr="00F92316" w:rsidRDefault="00E81B58" w:rsidP="00E81B58">
            <w:pPr>
              <w:rPr>
                <w:rFonts w:cs="ArialMT"/>
                <w:b/>
                <w:sz w:val="12"/>
                <w:szCs w:val="12"/>
                <w:u w:val="single"/>
              </w:rPr>
            </w:pPr>
            <w:r w:rsidRPr="00F92316">
              <w:rPr>
                <w:rFonts w:cs="ArialMT"/>
                <w:b/>
                <w:caps/>
                <w:sz w:val="12"/>
                <w:szCs w:val="12"/>
                <w:u w:val="single"/>
              </w:rPr>
              <w:t>Supportive Services</w:t>
            </w:r>
            <w:r w:rsidRPr="00F92316">
              <w:rPr>
                <w:rFonts w:cs="ArialMT"/>
                <w:b/>
                <w:sz w:val="12"/>
                <w:szCs w:val="12"/>
                <w:u w:val="single"/>
              </w:rPr>
              <w:t>:</w:t>
            </w:r>
          </w:p>
          <w:p w:rsidR="00E81B58" w:rsidRDefault="00E81B58" w:rsidP="00EB592D">
            <w:pPr>
              <w:pStyle w:val="ListParagraph"/>
              <w:numPr>
                <w:ilvl w:val="0"/>
                <w:numId w:val="90"/>
              </w:numPr>
              <w:spacing w:after="0" w:line="240" w:lineRule="auto"/>
              <w:ind w:left="129" w:hanging="129"/>
              <w:rPr>
                <w:rFonts w:eastAsia="Times New Roman" w:cs="Arial"/>
                <w:sz w:val="12"/>
                <w:szCs w:val="12"/>
              </w:rPr>
            </w:pPr>
            <w:r w:rsidRPr="00856BA9">
              <w:rPr>
                <w:rFonts w:eastAsia="Times New Roman" w:cs="Arial"/>
                <w:b/>
                <w:sz w:val="12"/>
                <w:szCs w:val="12"/>
              </w:rPr>
              <w:t xml:space="preserve">TEGL 5-15, Change 1 Attachment A: </w:t>
            </w:r>
            <w:r w:rsidRPr="00856BA9">
              <w:rPr>
                <w:rFonts w:eastAsia="Times New Roman" w:cs="Arial"/>
                <w:sz w:val="12"/>
                <w:szCs w:val="12"/>
              </w:rPr>
              <w:t xml:space="preserve"> As discussed in TEGL 3-15, co-enrollment or multiple-enrollment in WIOA partner programs allows workers covered by TAA to receive supportive services</w:t>
            </w:r>
          </w:p>
          <w:p w:rsidR="00E81B58" w:rsidRPr="00856BA9" w:rsidRDefault="00E81B58" w:rsidP="00EB592D">
            <w:pPr>
              <w:pStyle w:val="ListParagraph"/>
              <w:numPr>
                <w:ilvl w:val="0"/>
                <w:numId w:val="90"/>
              </w:numPr>
              <w:spacing w:after="0" w:line="240" w:lineRule="auto"/>
              <w:ind w:left="129" w:hanging="129"/>
              <w:rPr>
                <w:rFonts w:eastAsia="Times New Roman" w:cs="Arial"/>
                <w:sz w:val="12"/>
                <w:szCs w:val="12"/>
              </w:rPr>
            </w:pPr>
            <w:r w:rsidRPr="00856BA9">
              <w:rPr>
                <w:rFonts w:cs="Arial"/>
                <w:b/>
                <w:sz w:val="12"/>
                <w:szCs w:val="12"/>
              </w:rPr>
              <w:t xml:space="preserve">WIOA Final Rule, Department’s response, pages56157-56158: </w:t>
            </w:r>
            <w:r w:rsidRPr="00856BA9">
              <w:rPr>
                <w:rFonts w:cs="Arial"/>
                <w:sz w:val="12"/>
                <w:szCs w:val="12"/>
              </w:rPr>
              <w:t xml:space="preserve">Local WDBs must develop policies and procedures to ensure coordination with other entities to ensure non-duplication of resources and services and to establish limits on the amount and duration of such services. Local WDBs are encouraged to develop policies and procedures that ensure that </w:t>
            </w:r>
            <w:r w:rsidRPr="00856BA9">
              <w:rPr>
                <w:rFonts w:cs="Arial"/>
                <w:b/>
                <w:sz w:val="12"/>
                <w:szCs w:val="12"/>
                <w:u w:val="single"/>
              </w:rPr>
              <w:t xml:space="preserve">supportive services are WIOA funded only when these services are not available through other agencies and that the services are necessary for the individual to participate in title I activities. </w:t>
            </w:r>
          </w:p>
          <w:p w:rsidR="00E81B58" w:rsidRPr="007A6E35" w:rsidRDefault="007A6E35" w:rsidP="00EB592D">
            <w:pPr>
              <w:pStyle w:val="ListParagraph"/>
              <w:numPr>
                <w:ilvl w:val="0"/>
                <w:numId w:val="90"/>
              </w:numPr>
              <w:spacing w:after="0" w:line="240" w:lineRule="auto"/>
              <w:ind w:left="129" w:hanging="129"/>
              <w:rPr>
                <w:rFonts w:eastAsia="Times New Roman" w:cs="Arial"/>
                <w:sz w:val="12"/>
                <w:szCs w:val="12"/>
              </w:rPr>
            </w:pPr>
            <w:r w:rsidRPr="007A6E35">
              <w:rPr>
                <w:rFonts w:cs="Arial"/>
                <w:b/>
                <w:sz w:val="12"/>
                <w:szCs w:val="12"/>
              </w:rPr>
              <w:t>TEGL 19-16 – Guidance on Service Provided through</w:t>
            </w:r>
            <w:r>
              <w:rPr>
                <w:rFonts w:cs="Arial"/>
                <w:b/>
                <w:sz w:val="12"/>
                <w:szCs w:val="12"/>
              </w:rPr>
              <w:t xml:space="preserve"> </w:t>
            </w:r>
            <w:r w:rsidRPr="007A6E35">
              <w:rPr>
                <w:rFonts w:cs="Arial"/>
                <w:b/>
                <w:sz w:val="12"/>
                <w:szCs w:val="12"/>
              </w:rPr>
              <w:t xml:space="preserve">the Adult and DW Program under WIOA and Wagner Peyser; </w:t>
            </w:r>
            <w:r w:rsidR="00E81B58" w:rsidRPr="007A6E35">
              <w:rPr>
                <w:rFonts w:cs="Arial"/>
                <w:b/>
                <w:sz w:val="12"/>
                <w:szCs w:val="12"/>
              </w:rPr>
              <w:t xml:space="preserve">20 CFR 680.900: </w:t>
            </w:r>
            <w:r w:rsidR="00E81B58" w:rsidRPr="007A6E35">
              <w:rPr>
                <w:rFonts w:cs="Arial"/>
                <w:sz w:val="12"/>
                <w:szCs w:val="12"/>
              </w:rPr>
              <w:t>Supportive services are services that are necessary to enable an individual to participate in activities authorized under WIOA sec. 134(c)(2) and (3). These services may include, but are not limited to, the following:</w:t>
            </w:r>
          </w:p>
          <w:p w:rsidR="00E81B58" w:rsidRPr="00F92316" w:rsidRDefault="00E81B58" w:rsidP="00E81B58">
            <w:pPr>
              <w:ind w:left="129"/>
              <w:rPr>
                <w:rFonts w:cs="Times New Roman"/>
                <w:color w:val="000000"/>
                <w:sz w:val="12"/>
                <w:szCs w:val="12"/>
              </w:rPr>
            </w:pPr>
            <w:r w:rsidRPr="00856BA9">
              <w:rPr>
                <w:rFonts w:cs="Times New Roman"/>
                <w:b/>
                <w:color w:val="000000"/>
                <w:sz w:val="12"/>
                <w:szCs w:val="12"/>
              </w:rPr>
              <w:t>(a)</w:t>
            </w:r>
            <w:r w:rsidRPr="00F92316">
              <w:rPr>
                <w:rFonts w:cs="Times New Roman"/>
                <w:color w:val="000000"/>
                <w:sz w:val="12"/>
                <w:szCs w:val="12"/>
              </w:rPr>
              <w:t xml:space="preserve"> Linkages to community services; </w:t>
            </w:r>
          </w:p>
          <w:p w:rsidR="00E81B58" w:rsidRPr="00F92316" w:rsidRDefault="00E81B58" w:rsidP="00E81B58">
            <w:pPr>
              <w:autoSpaceDE w:val="0"/>
              <w:autoSpaceDN w:val="0"/>
              <w:adjustRightInd w:val="0"/>
              <w:ind w:left="129"/>
              <w:rPr>
                <w:rFonts w:cs="Times New Roman"/>
                <w:color w:val="000000"/>
                <w:sz w:val="12"/>
                <w:szCs w:val="12"/>
              </w:rPr>
            </w:pPr>
            <w:r w:rsidRPr="00856BA9">
              <w:rPr>
                <w:rFonts w:cs="Times New Roman"/>
                <w:b/>
                <w:color w:val="000000"/>
                <w:sz w:val="12"/>
                <w:szCs w:val="12"/>
              </w:rPr>
              <w:t>(b)</w:t>
            </w:r>
            <w:r w:rsidRPr="00F92316">
              <w:rPr>
                <w:rFonts w:cs="Times New Roman"/>
                <w:color w:val="000000"/>
                <w:sz w:val="12"/>
                <w:szCs w:val="12"/>
              </w:rPr>
              <w:t xml:space="preserve"> Assistance with transportation; </w:t>
            </w:r>
          </w:p>
          <w:p w:rsidR="00E81B58" w:rsidRPr="00F92316" w:rsidRDefault="00E81B58" w:rsidP="00E81B58">
            <w:pPr>
              <w:autoSpaceDE w:val="0"/>
              <w:autoSpaceDN w:val="0"/>
              <w:adjustRightInd w:val="0"/>
              <w:ind w:left="129"/>
              <w:rPr>
                <w:rFonts w:cs="Times New Roman"/>
                <w:color w:val="000000"/>
                <w:sz w:val="12"/>
                <w:szCs w:val="12"/>
              </w:rPr>
            </w:pPr>
            <w:r w:rsidRPr="00856BA9">
              <w:rPr>
                <w:rFonts w:cs="Times New Roman"/>
                <w:b/>
                <w:color w:val="000000"/>
                <w:sz w:val="12"/>
                <w:szCs w:val="12"/>
              </w:rPr>
              <w:t>(c)</w:t>
            </w:r>
            <w:r w:rsidRPr="00F92316">
              <w:rPr>
                <w:rFonts w:cs="Times New Roman"/>
                <w:color w:val="000000"/>
                <w:sz w:val="12"/>
                <w:szCs w:val="12"/>
              </w:rPr>
              <w:t xml:space="preserve"> Assistance with child care and dependent care; </w:t>
            </w:r>
          </w:p>
          <w:p w:rsidR="00E81B58" w:rsidRPr="00F92316" w:rsidRDefault="00E81B58" w:rsidP="00E81B58">
            <w:pPr>
              <w:autoSpaceDE w:val="0"/>
              <w:autoSpaceDN w:val="0"/>
              <w:adjustRightInd w:val="0"/>
              <w:ind w:left="129"/>
              <w:rPr>
                <w:rFonts w:cs="Times New Roman"/>
                <w:color w:val="000000"/>
                <w:sz w:val="12"/>
                <w:szCs w:val="12"/>
              </w:rPr>
            </w:pPr>
            <w:r w:rsidRPr="00856BA9">
              <w:rPr>
                <w:rFonts w:cs="Times New Roman"/>
                <w:b/>
                <w:color w:val="000000"/>
                <w:sz w:val="12"/>
                <w:szCs w:val="12"/>
              </w:rPr>
              <w:t>(d)</w:t>
            </w:r>
            <w:r w:rsidRPr="00F92316">
              <w:rPr>
                <w:rFonts w:cs="Times New Roman"/>
                <w:color w:val="000000"/>
                <w:sz w:val="12"/>
                <w:szCs w:val="12"/>
              </w:rPr>
              <w:t xml:space="preserve"> Assistance with housing; </w:t>
            </w:r>
          </w:p>
          <w:p w:rsidR="00E81B58" w:rsidRPr="00F92316" w:rsidRDefault="00E81B58" w:rsidP="00E81B58">
            <w:pPr>
              <w:autoSpaceDE w:val="0"/>
              <w:autoSpaceDN w:val="0"/>
              <w:adjustRightInd w:val="0"/>
              <w:ind w:left="129"/>
              <w:rPr>
                <w:rFonts w:cs="Times New Roman"/>
                <w:color w:val="000000"/>
                <w:sz w:val="12"/>
                <w:szCs w:val="12"/>
              </w:rPr>
            </w:pPr>
            <w:r w:rsidRPr="00856BA9">
              <w:rPr>
                <w:rFonts w:cs="Times New Roman"/>
                <w:b/>
                <w:color w:val="000000"/>
                <w:sz w:val="12"/>
                <w:szCs w:val="12"/>
              </w:rPr>
              <w:t>(e)</w:t>
            </w:r>
            <w:r w:rsidRPr="00F92316">
              <w:rPr>
                <w:rFonts w:cs="Times New Roman"/>
                <w:color w:val="000000"/>
                <w:sz w:val="12"/>
                <w:szCs w:val="12"/>
              </w:rPr>
              <w:t xml:space="preserve"> Needs-related payments, as described at §§ 680.930, 680.940, 680.950, 680.960, and 680.970</w:t>
            </w:r>
            <w:r w:rsidR="005B4C92">
              <w:rPr>
                <w:rFonts w:cs="Times New Roman"/>
                <w:color w:val="000000"/>
                <w:sz w:val="12"/>
                <w:szCs w:val="12"/>
              </w:rPr>
              <w:t xml:space="preserve"> (available only to individuals enrolled in training series)</w:t>
            </w:r>
            <w:r w:rsidRPr="00F92316">
              <w:rPr>
                <w:rFonts w:cs="Times New Roman"/>
                <w:color w:val="000000"/>
                <w:sz w:val="12"/>
                <w:szCs w:val="12"/>
              </w:rPr>
              <w:t xml:space="preserve">; </w:t>
            </w:r>
          </w:p>
          <w:p w:rsidR="00E81B58" w:rsidRPr="00F92316" w:rsidRDefault="00E81B58" w:rsidP="00E81B58">
            <w:pPr>
              <w:autoSpaceDE w:val="0"/>
              <w:autoSpaceDN w:val="0"/>
              <w:adjustRightInd w:val="0"/>
              <w:ind w:left="129"/>
              <w:rPr>
                <w:rFonts w:cs="Times New Roman"/>
                <w:color w:val="000000"/>
                <w:sz w:val="12"/>
                <w:szCs w:val="12"/>
              </w:rPr>
            </w:pPr>
            <w:r w:rsidRPr="00856BA9">
              <w:rPr>
                <w:rFonts w:cs="Times New Roman"/>
                <w:b/>
                <w:color w:val="000000"/>
                <w:sz w:val="12"/>
                <w:szCs w:val="12"/>
              </w:rPr>
              <w:t>(f)</w:t>
            </w:r>
            <w:r w:rsidRPr="00F92316">
              <w:rPr>
                <w:rFonts w:cs="Times New Roman"/>
                <w:color w:val="000000"/>
                <w:sz w:val="12"/>
                <w:szCs w:val="12"/>
              </w:rPr>
              <w:t xml:space="preserve"> Assistance with educational testing; </w:t>
            </w:r>
          </w:p>
          <w:p w:rsidR="00E81B58" w:rsidRPr="00F92316" w:rsidRDefault="00E81B58" w:rsidP="00E81B58">
            <w:pPr>
              <w:autoSpaceDE w:val="0"/>
              <w:autoSpaceDN w:val="0"/>
              <w:adjustRightInd w:val="0"/>
              <w:ind w:left="129"/>
              <w:rPr>
                <w:rFonts w:cs="Times New Roman"/>
                <w:color w:val="000000"/>
                <w:sz w:val="12"/>
                <w:szCs w:val="12"/>
              </w:rPr>
            </w:pPr>
            <w:r w:rsidRPr="00856BA9">
              <w:rPr>
                <w:rFonts w:cs="Times New Roman"/>
                <w:b/>
                <w:color w:val="000000"/>
                <w:sz w:val="12"/>
                <w:szCs w:val="12"/>
              </w:rPr>
              <w:t>(g)</w:t>
            </w:r>
            <w:r w:rsidRPr="00F92316">
              <w:rPr>
                <w:rFonts w:cs="Times New Roman"/>
                <w:color w:val="000000"/>
                <w:sz w:val="12"/>
                <w:szCs w:val="12"/>
              </w:rPr>
              <w:t xml:space="preserve"> Reasonable accommodations for individuals with disabilities; </w:t>
            </w:r>
          </w:p>
          <w:p w:rsidR="00E81B58" w:rsidRPr="00F92316" w:rsidRDefault="00E81B58" w:rsidP="00E81B58">
            <w:pPr>
              <w:autoSpaceDE w:val="0"/>
              <w:autoSpaceDN w:val="0"/>
              <w:adjustRightInd w:val="0"/>
              <w:ind w:left="129"/>
              <w:rPr>
                <w:rFonts w:cs="Times New Roman"/>
                <w:color w:val="000000"/>
                <w:sz w:val="12"/>
                <w:szCs w:val="12"/>
              </w:rPr>
            </w:pPr>
            <w:r w:rsidRPr="00856BA9">
              <w:rPr>
                <w:rFonts w:cs="Times New Roman"/>
                <w:b/>
                <w:color w:val="000000"/>
                <w:sz w:val="12"/>
                <w:szCs w:val="12"/>
              </w:rPr>
              <w:t>(h)</w:t>
            </w:r>
            <w:r w:rsidRPr="00F92316">
              <w:rPr>
                <w:rFonts w:cs="Times New Roman"/>
                <w:color w:val="000000"/>
                <w:sz w:val="12"/>
                <w:szCs w:val="12"/>
              </w:rPr>
              <w:t xml:space="preserve"> Legal aid services; </w:t>
            </w:r>
          </w:p>
          <w:p w:rsidR="00E81B58" w:rsidRPr="00F92316" w:rsidRDefault="00E81B58" w:rsidP="00E81B58">
            <w:pPr>
              <w:autoSpaceDE w:val="0"/>
              <w:autoSpaceDN w:val="0"/>
              <w:adjustRightInd w:val="0"/>
              <w:ind w:left="129"/>
              <w:rPr>
                <w:rFonts w:cs="Times New Roman"/>
                <w:color w:val="000000"/>
                <w:sz w:val="12"/>
                <w:szCs w:val="12"/>
              </w:rPr>
            </w:pPr>
            <w:r w:rsidRPr="00856BA9">
              <w:rPr>
                <w:rFonts w:cs="Times New Roman"/>
                <w:b/>
                <w:color w:val="000000"/>
                <w:sz w:val="12"/>
                <w:szCs w:val="12"/>
              </w:rPr>
              <w:t>(i)</w:t>
            </w:r>
            <w:r w:rsidRPr="00F92316">
              <w:rPr>
                <w:rFonts w:cs="Times New Roman"/>
                <w:color w:val="000000"/>
                <w:sz w:val="12"/>
                <w:szCs w:val="12"/>
              </w:rPr>
              <w:t xml:space="preserve"> Referrals to health care; </w:t>
            </w:r>
          </w:p>
          <w:p w:rsidR="00E81B58" w:rsidRPr="00F92316" w:rsidRDefault="00E81B58" w:rsidP="00E81B58">
            <w:pPr>
              <w:autoSpaceDE w:val="0"/>
              <w:autoSpaceDN w:val="0"/>
              <w:adjustRightInd w:val="0"/>
              <w:ind w:left="129"/>
              <w:rPr>
                <w:rFonts w:cs="Times New Roman"/>
                <w:color w:val="000000"/>
                <w:sz w:val="12"/>
                <w:szCs w:val="12"/>
              </w:rPr>
            </w:pPr>
            <w:r w:rsidRPr="00856BA9">
              <w:rPr>
                <w:rFonts w:cs="Times New Roman"/>
                <w:b/>
                <w:color w:val="000000"/>
                <w:sz w:val="12"/>
                <w:szCs w:val="12"/>
              </w:rPr>
              <w:t>(j)</w:t>
            </w:r>
            <w:r w:rsidRPr="00F92316">
              <w:rPr>
                <w:rFonts w:cs="Times New Roman"/>
                <w:color w:val="000000"/>
                <w:sz w:val="12"/>
                <w:szCs w:val="12"/>
              </w:rPr>
              <w:t xml:space="preserve"> Assistance with uniforms or other appropriate work attire and work-related tools, including such items as eyeglasses and protective eye gear; </w:t>
            </w:r>
          </w:p>
          <w:p w:rsidR="00E81B58" w:rsidRPr="00F92316" w:rsidRDefault="00E81B58" w:rsidP="00E81B58">
            <w:pPr>
              <w:autoSpaceDE w:val="0"/>
              <w:autoSpaceDN w:val="0"/>
              <w:adjustRightInd w:val="0"/>
              <w:ind w:left="129"/>
              <w:rPr>
                <w:rFonts w:cs="Times New Roman"/>
                <w:color w:val="000000"/>
                <w:sz w:val="12"/>
                <w:szCs w:val="12"/>
              </w:rPr>
            </w:pPr>
            <w:r w:rsidRPr="00856BA9">
              <w:rPr>
                <w:rFonts w:cs="Times New Roman"/>
                <w:b/>
                <w:color w:val="000000"/>
                <w:sz w:val="12"/>
                <w:szCs w:val="12"/>
              </w:rPr>
              <w:t>(k)</w:t>
            </w:r>
            <w:r w:rsidRPr="00F92316">
              <w:rPr>
                <w:rFonts w:cs="Times New Roman"/>
                <w:color w:val="000000"/>
                <w:sz w:val="12"/>
                <w:szCs w:val="12"/>
              </w:rPr>
              <w:t xml:space="preserve"> Assistance with books, fees, school supplies, and other necessary items for students enrolled in postsecondary education classes; and </w:t>
            </w:r>
          </w:p>
          <w:p w:rsidR="00E81B58" w:rsidRPr="00F92316" w:rsidRDefault="00E81B58" w:rsidP="00E81B58">
            <w:pPr>
              <w:autoSpaceDE w:val="0"/>
              <w:autoSpaceDN w:val="0"/>
              <w:adjustRightInd w:val="0"/>
              <w:ind w:left="129"/>
              <w:contextualSpacing/>
              <w:rPr>
                <w:rFonts w:cs="ArialMT"/>
                <w:sz w:val="12"/>
                <w:szCs w:val="12"/>
              </w:rPr>
            </w:pPr>
            <w:r w:rsidRPr="00856BA9">
              <w:rPr>
                <w:rFonts w:cs="Times New Roman"/>
                <w:b/>
                <w:color w:val="000000"/>
                <w:sz w:val="12"/>
                <w:szCs w:val="12"/>
              </w:rPr>
              <w:t>(l)</w:t>
            </w:r>
            <w:r w:rsidRPr="00F92316">
              <w:rPr>
                <w:rFonts w:cs="Times New Roman"/>
                <w:color w:val="000000"/>
                <w:sz w:val="12"/>
                <w:szCs w:val="12"/>
              </w:rPr>
              <w:t xml:space="preserve"> Payments and fees for employment and training-related applications, tests, and certifications.</w:t>
            </w:r>
          </w:p>
          <w:p w:rsidR="00E81B58" w:rsidRPr="00F92316" w:rsidRDefault="00E81B58" w:rsidP="00E81B58">
            <w:pPr>
              <w:autoSpaceDE w:val="0"/>
              <w:autoSpaceDN w:val="0"/>
              <w:adjustRightInd w:val="0"/>
              <w:contextualSpacing/>
              <w:rPr>
                <w:rFonts w:cs="ArialMT"/>
                <w:sz w:val="8"/>
                <w:szCs w:val="8"/>
              </w:rPr>
            </w:pPr>
          </w:p>
          <w:p w:rsidR="00E81B58" w:rsidRPr="00856BA9" w:rsidRDefault="00E81B58" w:rsidP="00EB592D">
            <w:pPr>
              <w:pStyle w:val="ListParagraph"/>
              <w:numPr>
                <w:ilvl w:val="0"/>
                <w:numId w:val="90"/>
              </w:numPr>
              <w:autoSpaceDE w:val="0"/>
              <w:autoSpaceDN w:val="0"/>
              <w:adjustRightInd w:val="0"/>
              <w:spacing w:after="0" w:line="240" w:lineRule="auto"/>
              <w:ind w:left="129" w:hanging="129"/>
              <w:rPr>
                <w:rFonts w:cs="ArialMT"/>
                <w:sz w:val="12"/>
                <w:szCs w:val="12"/>
              </w:rPr>
            </w:pPr>
            <w:r w:rsidRPr="00856BA9">
              <w:rPr>
                <w:rFonts w:cs="ArialMT"/>
                <w:b/>
                <w:sz w:val="12"/>
                <w:szCs w:val="12"/>
              </w:rPr>
              <w:t xml:space="preserve">20 CFR 680.910: </w:t>
            </w:r>
          </w:p>
          <w:p w:rsidR="00E81B58" w:rsidRPr="00F92316" w:rsidRDefault="00E81B58" w:rsidP="00E81B58">
            <w:pPr>
              <w:autoSpaceDE w:val="0"/>
              <w:autoSpaceDN w:val="0"/>
              <w:adjustRightInd w:val="0"/>
              <w:contextualSpacing/>
              <w:rPr>
                <w:rFonts w:cs="ArialMT"/>
                <w:sz w:val="12"/>
                <w:szCs w:val="12"/>
              </w:rPr>
            </w:pPr>
            <w:r w:rsidRPr="00856BA9">
              <w:rPr>
                <w:rFonts w:cs="ArialMT"/>
                <w:b/>
                <w:sz w:val="12"/>
                <w:szCs w:val="12"/>
              </w:rPr>
              <w:t>(a)</w:t>
            </w:r>
            <w:r w:rsidRPr="00F92316">
              <w:rPr>
                <w:rFonts w:cs="ArialMT"/>
                <w:sz w:val="12"/>
                <w:szCs w:val="12"/>
              </w:rPr>
              <w:t xml:space="preserve"> Supportive services may only be provided to individuals who are:</w:t>
            </w:r>
          </w:p>
          <w:p w:rsidR="00E81B58" w:rsidRPr="00F92316" w:rsidRDefault="00E81B58" w:rsidP="00E81B58">
            <w:pPr>
              <w:autoSpaceDE w:val="0"/>
              <w:autoSpaceDN w:val="0"/>
              <w:adjustRightInd w:val="0"/>
              <w:ind w:left="207"/>
              <w:contextualSpacing/>
              <w:rPr>
                <w:rFonts w:cs="ArialMT"/>
                <w:sz w:val="12"/>
                <w:szCs w:val="12"/>
              </w:rPr>
            </w:pPr>
            <w:r w:rsidRPr="00F92316">
              <w:rPr>
                <w:rFonts w:cs="ArialMT"/>
                <w:sz w:val="12"/>
                <w:szCs w:val="12"/>
              </w:rPr>
              <w:t>(1) Participating in career or training services as defined in WIOA secs 134(c)(2) and (3); and</w:t>
            </w:r>
          </w:p>
          <w:p w:rsidR="00E81B58" w:rsidRPr="00F92316" w:rsidRDefault="00E81B58" w:rsidP="00E81B58">
            <w:pPr>
              <w:autoSpaceDE w:val="0"/>
              <w:autoSpaceDN w:val="0"/>
              <w:adjustRightInd w:val="0"/>
              <w:ind w:left="219"/>
              <w:contextualSpacing/>
              <w:rPr>
                <w:rFonts w:cs="ArialMT"/>
                <w:sz w:val="12"/>
                <w:szCs w:val="12"/>
              </w:rPr>
            </w:pPr>
            <w:r w:rsidRPr="00F92316">
              <w:rPr>
                <w:rFonts w:cs="ArialMT"/>
                <w:sz w:val="12"/>
                <w:szCs w:val="12"/>
              </w:rPr>
              <w:t>(2) Unable to obtain supportive services through other programs providing such services.</w:t>
            </w:r>
          </w:p>
          <w:p w:rsidR="00E81B58" w:rsidRPr="00856BA9" w:rsidRDefault="00E81B58" w:rsidP="00E81B58">
            <w:pPr>
              <w:autoSpaceDE w:val="0"/>
              <w:autoSpaceDN w:val="0"/>
              <w:adjustRightInd w:val="0"/>
              <w:contextualSpacing/>
              <w:rPr>
                <w:rFonts w:cs="ArialMT"/>
                <w:sz w:val="12"/>
                <w:szCs w:val="12"/>
              </w:rPr>
            </w:pPr>
            <w:r w:rsidRPr="00856BA9">
              <w:rPr>
                <w:rFonts w:cs="ArialMT"/>
                <w:b/>
                <w:sz w:val="12"/>
                <w:szCs w:val="12"/>
              </w:rPr>
              <w:t>(b)</w:t>
            </w:r>
            <w:r w:rsidRPr="00F92316">
              <w:rPr>
                <w:rFonts w:cs="ArialMT"/>
                <w:sz w:val="12"/>
                <w:szCs w:val="12"/>
              </w:rPr>
              <w:t xml:space="preserve"> Supportive services only may be provided when they are necessary to enable individuals to participate in career</w:t>
            </w:r>
            <w:r>
              <w:rPr>
                <w:rFonts w:cs="ArialMT"/>
                <w:sz w:val="12"/>
                <w:szCs w:val="12"/>
              </w:rPr>
              <w:t xml:space="preserve"> services or training services.</w:t>
            </w:r>
          </w:p>
        </w:tc>
        <w:tc>
          <w:tcPr>
            <w:tcW w:w="3870" w:type="dxa"/>
            <w:tcBorders>
              <w:top w:val="single" w:sz="12" w:space="0" w:color="auto"/>
            </w:tcBorders>
            <w:shd w:val="clear" w:color="auto" w:fill="auto"/>
          </w:tcPr>
          <w:p w:rsidR="001E70E0" w:rsidRPr="009B43F0" w:rsidRDefault="001E70E0" w:rsidP="00EB592D">
            <w:pPr>
              <w:pStyle w:val="ListParagraph"/>
              <w:numPr>
                <w:ilvl w:val="0"/>
                <w:numId w:val="96"/>
              </w:numPr>
              <w:autoSpaceDE w:val="0"/>
              <w:autoSpaceDN w:val="0"/>
              <w:adjustRightInd w:val="0"/>
              <w:spacing w:after="0" w:line="240" w:lineRule="auto"/>
              <w:ind w:left="162" w:hanging="180"/>
              <w:rPr>
                <w:rFonts w:cs="Arial"/>
                <w:bCs/>
                <w:iCs/>
                <w:sz w:val="14"/>
                <w:szCs w:val="14"/>
              </w:rPr>
            </w:pPr>
            <w:r w:rsidRPr="009B43F0">
              <w:rPr>
                <w:rFonts w:cs="Arial"/>
                <w:bCs/>
                <w:iCs/>
                <w:sz w:val="14"/>
                <w:szCs w:val="14"/>
              </w:rPr>
              <w:t xml:space="preserve">What is ESD’s policy and/or procedure for </w:t>
            </w:r>
            <w:r>
              <w:rPr>
                <w:rFonts w:cs="Arial"/>
                <w:bCs/>
                <w:iCs/>
                <w:sz w:val="14"/>
                <w:szCs w:val="14"/>
              </w:rPr>
              <w:t>providing TAA participants with WIOA supportive services</w:t>
            </w:r>
            <w:r w:rsidRPr="009B43F0">
              <w:rPr>
                <w:rFonts w:cs="Arial"/>
                <w:bCs/>
                <w:iCs/>
                <w:sz w:val="14"/>
                <w:szCs w:val="14"/>
              </w:rPr>
              <w:t>?</w:t>
            </w:r>
          </w:p>
          <w:p w:rsidR="001E70E0" w:rsidRPr="009B43F0" w:rsidRDefault="001E70E0" w:rsidP="00EB592D">
            <w:pPr>
              <w:pStyle w:val="ListParagraph"/>
              <w:numPr>
                <w:ilvl w:val="0"/>
                <w:numId w:val="96"/>
              </w:numPr>
              <w:autoSpaceDE w:val="0"/>
              <w:autoSpaceDN w:val="0"/>
              <w:adjustRightInd w:val="0"/>
              <w:spacing w:after="0" w:line="240" w:lineRule="auto"/>
              <w:ind w:left="162" w:hanging="180"/>
              <w:rPr>
                <w:rFonts w:cs="Arial"/>
                <w:bCs/>
                <w:iCs/>
                <w:sz w:val="14"/>
                <w:szCs w:val="14"/>
              </w:rPr>
            </w:pPr>
            <w:r w:rsidRPr="009B43F0">
              <w:rPr>
                <w:rFonts w:cs="Arial"/>
                <w:bCs/>
                <w:iCs/>
                <w:sz w:val="14"/>
                <w:szCs w:val="14"/>
              </w:rPr>
              <w:t>How does ESD ensure the policy/procedure is being followed?</w:t>
            </w:r>
          </w:p>
          <w:p w:rsidR="001E70E0" w:rsidRPr="009B43F0" w:rsidRDefault="001E70E0" w:rsidP="00EB592D">
            <w:pPr>
              <w:pStyle w:val="ListParagraph"/>
              <w:numPr>
                <w:ilvl w:val="0"/>
                <w:numId w:val="96"/>
              </w:numPr>
              <w:autoSpaceDE w:val="0"/>
              <w:autoSpaceDN w:val="0"/>
              <w:adjustRightInd w:val="0"/>
              <w:spacing w:after="0" w:line="240" w:lineRule="auto"/>
              <w:ind w:left="162" w:hanging="180"/>
              <w:rPr>
                <w:rFonts w:cs="Arial"/>
                <w:bCs/>
                <w:iCs/>
                <w:sz w:val="14"/>
                <w:szCs w:val="14"/>
              </w:rPr>
            </w:pPr>
            <w:r w:rsidRPr="009B43F0">
              <w:rPr>
                <w:rFonts w:cs="Arial"/>
                <w:bCs/>
                <w:iCs/>
                <w:sz w:val="14"/>
                <w:szCs w:val="14"/>
              </w:rPr>
              <w:t>Was the policy/procedure followed?</w:t>
            </w:r>
          </w:p>
          <w:p w:rsidR="001E70E0" w:rsidRDefault="001E70E0" w:rsidP="005B4C92">
            <w:pPr>
              <w:spacing w:after="160" w:line="259" w:lineRule="auto"/>
              <w:ind w:left="162" w:hanging="180"/>
              <w:contextualSpacing/>
              <w:rPr>
                <w:rFonts w:asciiTheme="minorHAnsi" w:hAnsiTheme="minorHAnsi" w:cs="ArialMT"/>
                <w:b/>
                <w:sz w:val="14"/>
                <w:szCs w:val="14"/>
              </w:rPr>
            </w:pPr>
          </w:p>
          <w:p w:rsidR="00E81B58" w:rsidRPr="00950324" w:rsidRDefault="00E81B58" w:rsidP="00E81B58">
            <w:pPr>
              <w:spacing w:after="160" w:line="259" w:lineRule="auto"/>
              <w:contextualSpacing/>
              <w:rPr>
                <w:rFonts w:asciiTheme="minorHAnsi" w:hAnsiTheme="minorHAnsi" w:cs="ArialMT"/>
                <w:b/>
                <w:sz w:val="14"/>
                <w:szCs w:val="14"/>
              </w:rPr>
            </w:pPr>
            <w:r w:rsidRPr="00950324">
              <w:rPr>
                <w:rFonts w:asciiTheme="minorHAnsi" w:hAnsiTheme="minorHAnsi" w:cs="ArialMT"/>
                <w:b/>
                <w:sz w:val="14"/>
                <w:szCs w:val="14"/>
              </w:rPr>
              <w:t>DOL Core Monitoring Guide with TAA Supplement:</w:t>
            </w:r>
          </w:p>
          <w:p w:rsidR="00E81B58" w:rsidRPr="00950324" w:rsidRDefault="00E81B58" w:rsidP="00E81B58">
            <w:pPr>
              <w:autoSpaceDE w:val="0"/>
              <w:autoSpaceDN w:val="0"/>
              <w:adjustRightInd w:val="0"/>
              <w:rPr>
                <w:rFonts w:cs="Arial"/>
                <w:bCs/>
                <w:iCs/>
                <w:sz w:val="14"/>
                <w:szCs w:val="14"/>
              </w:rPr>
            </w:pPr>
          </w:p>
          <w:p w:rsidR="00E81B58" w:rsidRPr="00950324" w:rsidRDefault="00E81B58" w:rsidP="009920C2">
            <w:pPr>
              <w:numPr>
                <w:ilvl w:val="0"/>
                <w:numId w:val="6"/>
              </w:numPr>
              <w:autoSpaceDE w:val="0"/>
              <w:autoSpaceDN w:val="0"/>
              <w:adjustRightInd w:val="0"/>
              <w:ind w:left="162" w:hanging="162"/>
              <w:contextualSpacing/>
              <w:rPr>
                <w:rFonts w:cs="Arial"/>
                <w:bCs/>
                <w:iCs/>
                <w:sz w:val="14"/>
                <w:szCs w:val="14"/>
              </w:rPr>
            </w:pPr>
            <w:r w:rsidRPr="00950324">
              <w:rPr>
                <w:rFonts w:cs="Arial"/>
                <w:bCs/>
                <w:iCs/>
                <w:sz w:val="14"/>
                <w:szCs w:val="14"/>
              </w:rPr>
              <w:t>Has the grantee implemented a policy to provide supportive services?</w:t>
            </w:r>
          </w:p>
          <w:p w:rsidR="00E81B58" w:rsidRPr="00950324" w:rsidRDefault="00E81B58" w:rsidP="009920C2">
            <w:pPr>
              <w:numPr>
                <w:ilvl w:val="0"/>
                <w:numId w:val="6"/>
              </w:numPr>
              <w:autoSpaceDE w:val="0"/>
              <w:autoSpaceDN w:val="0"/>
              <w:adjustRightInd w:val="0"/>
              <w:ind w:left="162" w:hanging="162"/>
              <w:contextualSpacing/>
              <w:rPr>
                <w:rFonts w:cs="Arial"/>
                <w:bCs/>
                <w:iCs/>
                <w:sz w:val="14"/>
                <w:szCs w:val="14"/>
              </w:rPr>
            </w:pPr>
            <w:r w:rsidRPr="00950324">
              <w:rPr>
                <w:rFonts w:cs="Arial"/>
                <w:bCs/>
                <w:iCs/>
                <w:sz w:val="14"/>
                <w:szCs w:val="14"/>
              </w:rPr>
              <w:t xml:space="preserve">Do the case notes and participant files identify the barriers that may prevent the client </w:t>
            </w:r>
            <w:r w:rsidR="007A6E35">
              <w:rPr>
                <w:rFonts w:cs="Arial"/>
                <w:bCs/>
                <w:iCs/>
                <w:sz w:val="14"/>
                <w:szCs w:val="14"/>
              </w:rPr>
              <w:t>f</w:t>
            </w:r>
            <w:r w:rsidRPr="00950324">
              <w:rPr>
                <w:rFonts w:cs="Arial"/>
                <w:bCs/>
                <w:iCs/>
                <w:sz w:val="14"/>
                <w:szCs w:val="14"/>
              </w:rPr>
              <w:t>rom participating in and successfully completing the IEP?</w:t>
            </w:r>
          </w:p>
          <w:p w:rsidR="00E81B58" w:rsidRPr="00950324" w:rsidRDefault="00E81B58" w:rsidP="009920C2">
            <w:pPr>
              <w:numPr>
                <w:ilvl w:val="0"/>
                <w:numId w:val="6"/>
              </w:numPr>
              <w:autoSpaceDE w:val="0"/>
              <w:autoSpaceDN w:val="0"/>
              <w:adjustRightInd w:val="0"/>
              <w:ind w:left="162" w:hanging="162"/>
              <w:contextualSpacing/>
              <w:rPr>
                <w:rFonts w:cs="Arial"/>
                <w:bCs/>
                <w:iCs/>
                <w:sz w:val="14"/>
                <w:szCs w:val="14"/>
              </w:rPr>
            </w:pPr>
            <w:r w:rsidRPr="00950324">
              <w:rPr>
                <w:rFonts w:cs="Arial"/>
                <w:bCs/>
                <w:iCs/>
                <w:sz w:val="14"/>
                <w:szCs w:val="14"/>
              </w:rPr>
              <w:t>Do the files indicate that a supportive service strategy has been developed to overcome barriers? Is it adequate?</w:t>
            </w:r>
          </w:p>
          <w:p w:rsidR="00E81B58" w:rsidRPr="00950324" w:rsidRDefault="00E81B58" w:rsidP="009920C2">
            <w:pPr>
              <w:numPr>
                <w:ilvl w:val="0"/>
                <w:numId w:val="6"/>
              </w:numPr>
              <w:autoSpaceDE w:val="0"/>
              <w:autoSpaceDN w:val="0"/>
              <w:adjustRightInd w:val="0"/>
              <w:ind w:left="162" w:hanging="162"/>
              <w:contextualSpacing/>
              <w:rPr>
                <w:rFonts w:cs="Arial"/>
                <w:bCs/>
                <w:iCs/>
                <w:sz w:val="14"/>
                <w:szCs w:val="14"/>
              </w:rPr>
            </w:pPr>
            <w:r w:rsidRPr="00950324">
              <w:rPr>
                <w:rFonts w:cs="Arial"/>
                <w:bCs/>
                <w:iCs/>
                <w:sz w:val="14"/>
                <w:szCs w:val="14"/>
              </w:rPr>
              <w:t>Is there evidence that supportive services have actually been provided in accordance with the plan?</w:t>
            </w:r>
          </w:p>
          <w:p w:rsidR="00E81B58" w:rsidRPr="00950324" w:rsidRDefault="00E81B58" w:rsidP="009920C2">
            <w:pPr>
              <w:numPr>
                <w:ilvl w:val="0"/>
                <w:numId w:val="6"/>
              </w:numPr>
              <w:autoSpaceDE w:val="0"/>
              <w:autoSpaceDN w:val="0"/>
              <w:adjustRightInd w:val="0"/>
              <w:ind w:left="162" w:hanging="162"/>
              <w:contextualSpacing/>
              <w:rPr>
                <w:rFonts w:cs="Arial"/>
                <w:bCs/>
                <w:iCs/>
                <w:sz w:val="14"/>
                <w:szCs w:val="14"/>
              </w:rPr>
            </w:pPr>
            <w:r w:rsidRPr="00950324">
              <w:rPr>
                <w:rFonts w:cs="Arial"/>
                <w:bCs/>
                <w:iCs/>
                <w:sz w:val="14"/>
                <w:szCs w:val="14"/>
              </w:rPr>
              <w:t>How is co-enrollment used to ensure access to all appropriate supportive services for each trade-affected worker?</w:t>
            </w:r>
          </w:p>
          <w:p w:rsidR="00E81B58" w:rsidRPr="00950324" w:rsidRDefault="00E81B58" w:rsidP="009920C2">
            <w:pPr>
              <w:numPr>
                <w:ilvl w:val="0"/>
                <w:numId w:val="6"/>
              </w:numPr>
              <w:autoSpaceDE w:val="0"/>
              <w:autoSpaceDN w:val="0"/>
              <w:adjustRightInd w:val="0"/>
              <w:ind w:left="162" w:hanging="162"/>
              <w:contextualSpacing/>
              <w:rPr>
                <w:rFonts w:cs="Arial"/>
                <w:bCs/>
                <w:iCs/>
                <w:sz w:val="14"/>
                <w:szCs w:val="14"/>
              </w:rPr>
            </w:pPr>
            <w:r w:rsidRPr="00950324">
              <w:rPr>
                <w:rFonts w:cs="Arial"/>
                <w:bCs/>
                <w:iCs/>
                <w:sz w:val="14"/>
                <w:szCs w:val="14"/>
              </w:rPr>
              <w:t>Are TAA participants referred to WIA/WIOA supportive services as needed to overcome client barriers to obtaining or retaining employment and participation and completion of TAA training?</w:t>
            </w:r>
          </w:p>
          <w:p w:rsidR="00E81B58" w:rsidRDefault="00E81B58" w:rsidP="005B4C92">
            <w:pPr>
              <w:autoSpaceDE w:val="0"/>
              <w:autoSpaceDN w:val="0"/>
              <w:adjustRightInd w:val="0"/>
              <w:contextualSpacing/>
              <w:rPr>
                <w:rFonts w:cs="Arial"/>
                <w:bCs/>
                <w:iCs/>
                <w:sz w:val="16"/>
                <w:szCs w:val="16"/>
              </w:rPr>
            </w:pPr>
          </w:p>
          <w:p w:rsidR="005B4C92" w:rsidRPr="005B4C92" w:rsidRDefault="00B62445" w:rsidP="005B4C92">
            <w:pPr>
              <w:autoSpaceDE w:val="0"/>
              <w:autoSpaceDN w:val="0"/>
              <w:adjustRightInd w:val="0"/>
              <w:contextualSpacing/>
              <w:rPr>
                <w:rFonts w:cs="Arial"/>
                <w:b/>
                <w:bCs/>
                <w:iCs/>
                <w:sz w:val="16"/>
                <w:szCs w:val="16"/>
              </w:rPr>
            </w:pPr>
            <w:r>
              <w:rPr>
                <w:rFonts w:cs="Arial"/>
                <w:b/>
                <w:bCs/>
                <w:iCs/>
                <w:sz w:val="16"/>
                <w:szCs w:val="16"/>
              </w:rPr>
              <w:t>If applicable, d</w:t>
            </w:r>
            <w:r w:rsidR="005B4C92" w:rsidRPr="005B4C92">
              <w:rPr>
                <w:rFonts w:cs="Arial"/>
                <w:b/>
                <w:bCs/>
                <w:iCs/>
                <w:sz w:val="16"/>
                <w:szCs w:val="16"/>
              </w:rPr>
              <w:t>ocumentation may include:</w:t>
            </w:r>
          </w:p>
          <w:p w:rsidR="005B4C92" w:rsidRPr="005B4C92" w:rsidRDefault="005B4C92" w:rsidP="00EB592D">
            <w:pPr>
              <w:pStyle w:val="ListParagraph"/>
              <w:numPr>
                <w:ilvl w:val="0"/>
                <w:numId w:val="116"/>
              </w:numPr>
              <w:autoSpaceDE w:val="0"/>
              <w:autoSpaceDN w:val="0"/>
              <w:adjustRightInd w:val="0"/>
              <w:ind w:left="162" w:hanging="180"/>
              <w:rPr>
                <w:rFonts w:cs="Arial"/>
                <w:bCs/>
                <w:iCs/>
                <w:sz w:val="16"/>
                <w:szCs w:val="16"/>
              </w:rPr>
            </w:pPr>
            <w:r w:rsidRPr="005B4C92">
              <w:rPr>
                <w:rFonts w:cs="Arial"/>
                <w:bCs/>
                <w:iCs/>
                <w:sz w:val="14"/>
                <w:szCs w:val="14"/>
              </w:rPr>
              <w:t>Case</w:t>
            </w:r>
            <w:r w:rsidRPr="005B4C92">
              <w:rPr>
                <w:rFonts w:cs="Arial"/>
                <w:bCs/>
                <w:iCs/>
                <w:sz w:val="16"/>
                <w:szCs w:val="16"/>
              </w:rPr>
              <w:t xml:space="preserve"> notes regarding </w:t>
            </w:r>
            <w:r w:rsidR="00B62445">
              <w:rPr>
                <w:rFonts w:cs="Arial"/>
                <w:bCs/>
                <w:iCs/>
                <w:sz w:val="16"/>
                <w:szCs w:val="16"/>
              </w:rPr>
              <w:t xml:space="preserve">referral and </w:t>
            </w:r>
            <w:r w:rsidRPr="005B4C92">
              <w:rPr>
                <w:rFonts w:cs="Arial"/>
                <w:bCs/>
                <w:iCs/>
                <w:sz w:val="16"/>
                <w:szCs w:val="16"/>
              </w:rPr>
              <w:t>coordination with WIOA partners</w:t>
            </w:r>
            <w:r w:rsidR="00B62445">
              <w:rPr>
                <w:rFonts w:cs="Arial"/>
                <w:bCs/>
                <w:iCs/>
                <w:sz w:val="16"/>
                <w:szCs w:val="16"/>
              </w:rPr>
              <w:t>.</w:t>
            </w:r>
          </w:p>
          <w:p w:rsidR="005B4C92" w:rsidRPr="005B4C92" w:rsidRDefault="005B4C92" w:rsidP="00EB592D">
            <w:pPr>
              <w:pStyle w:val="ListParagraph"/>
              <w:numPr>
                <w:ilvl w:val="0"/>
                <w:numId w:val="116"/>
              </w:numPr>
              <w:autoSpaceDE w:val="0"/>
              <w:autoSpaceDN w:val="0"/>
              <w:adjustRightInd w:val="0"/>
              <w:ind w:left="162" w:hanging="180"/>
              <w:rPr>
                <w:rFonts w:cs="Arial"/>
                <w:bCs/>
                <w:iCs/>
                <w:sz w:val="16"/>
                <w:szCs w:val="16"/>
              </w:rPr>
            </w:pPr>
            <w:r w:rsidRPr="005B4C92">
              <w:rPr>
                <w:rFonts w:cs="Arial"/>
                <w:bCs/>
                <w:iCs/>
                <w:sz w:val="16"/>
                <w:szCs w:val="16"/>
              </w:rPr>
              <w:t>Trade Act participants may not receive supportive services funded by the Trade Act Program.</w:t>
            </w:r>
          </w:p>
        </w:tc>
        <w:tc>
          <w:tcPr>
            <w:tcW w:w="1800" w:type="dxa"/>
            <w:tcBorders>
              <w:top w:val="single" w:sz="12" w:space="0" w:color="auto"/>
              <w:bottom w:val="single" w:sz="4" w:space="0" w:color="auto"/>
            </w:tcBorders>
            <w:shd w:val="clear" w:color="auto" w:fill="FFFFFF" w:themeFill="background1"/>
          </w:tcPr>
          <w:p w:rsidR="00E81B58" w:rsidRPr="00385214" w:rsidRDefault="00E81B58" w:rsidP="00E81B58">
            <w:pPr>
              <w:rPr>
                <w:rFonts w:eastAsia="Times New Roman" w:cs="Cambria Math"/>
                <w:sz w:val="14"/>
                <w:szCs w:val="14"/>
              </w:rPr>
            </w:pPr>
            <w:r w:rsidRPr="002707AF">
              <w:rPr>
                <w:rFonts w:eastAsia="Times New Roman" w:cs="Cambria Math"/>
                <w:sz w:val="14"/>
                <w:szCs w:val="14"/>
              </w:rPr>
              <w:t xml:space="preserve"> </w:t>
            </w:r>
            <w:sdt>
              <w:sdtPr>
                <w:rPr>
                  <w:rFonts w:eastAsia="Times New Roman" w:cs="Cambria Math"/>
                  <w:sz w:val="14"/>
                  <w:szCs w:val="14"/>
                </w:rPr>
                <w:id w:val="-889109159"/>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Met</w:t>
            </w:r>
          </w:p>
          <w:p w:rsidR="00E81B58" w:rsidRPr="00385214"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sidRPr="00385214">
              <w:rPr>
                <w:rFonts w:eastAsia="Times New Roman" w:cs="Cambria Math"/>
                <w:sz w:val="14"/>
                <w:szCs w:val="14"/>
              </w:rPr>
              <w:t xml:space="preserve"> </w:t>
            </w:r>
            <w:sdt>
              <w:sdtPr>
                <w:rPr>
                  <w:rFonts w:eastAsia="Times New Roman" w:cs="Cambria Math"/>
                  <w:sz w:val="14"/>
                  <w:szCs w:val="14"/>
                </w:rPr>
                <w:id w:val="-1141262359"/>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Not Met</w:t>
            </w:r>
          </w:p>
          <w:p w:rsidR="00E81B58" w:rsidRPr="00385214" w:rsidRDefault="00E81B58" w:rsidP="00E81B58">
            <w:pPr>
              <w:rPr>
                <w:rFonts w:eastAsia="Times New Roman" w:cs="Cambria Math"/>
                <w:sz w:val="14"/>
                <w:szCs w:val="14"/>
              </w:rPr>
            </w:pPr>
          </w:p>
          <w:p w:rsidR="00E81B58" w:rsidRDefault="00E81B58" w:rsidP="00E81B58">
            <w:pPr>
              <w:rPr>
                <w:rFonts w:eastAsia="Times New Roman" w:cs="Cambria Math"/>
                <w:sz w:val="14"/>
                <w:szCs w:val="14"/>
              </w:rPr>
            </w:pPr>
            <w:r w:rsidRPr="00385214">
              <w:rPr>
                <w:rFonts w:ascii="Cambria Math" w:eastAsia="Times New Roman" w:hAnsi="Cambria Math" w:cs="Cambria Math"/>
                <w:sz w:val="14"/>
                <w:szCs w:val="14"/>
              </w:rPr>
              <w:t xml:space="preserve"> </w:t>
            </w:r>
            <w:sdt>
              <w:sdtPr>
                <w:rPr>
                  <w:rFonts w:ascii="Cambria Math" w:eastAsia="Times New Roman" w:hAnsi="Cambria Math" w:cs="Cambria Math"/>
                  <w:sz w:val="14"/>
                  <w:szCs w:val="14"/>
                </w:rPr>
                <w:id w:val="-614293726"/>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Data Validation Issues</w:t>
            </w:r>
          </w:p>
          <w:p w:rsidR="00E81B58"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Pr>
                <w:rFonts w:eastAsia="Times New Roman" w:cs="Cambria Math"/>
                <w:sz w:val="14"/>
                <w:szCs w:val="14"/>
              </w:rPr>
              <w:t xml:space="preserve"> </w:t>
            </w:r>
            <w:sdt>
              <w:sdtPr>
                <w:rPr>
                  <w:rFonts w:eastAsia="Times New Roman" w:cs="Cambria Math"/>
                  <w:sz w:val="14"/>
                  <w:szCs w:val="14"/>
                </w:rPr>
                <w:id w:val="857242194"/>
                <w14:checkbox>
                  <w14:checked w14:val="0"/>
                  <w14:checkedState w14:val="2612" w14:font="MS Gothic"/>
                  <w14:uncheckedState w14:val="2610" w14:font="MS Gothic"/>
                </w14:checkbox>
              </w:sdtPr>
              <w:sdtEndPr/>
              <w:sdtContent>
                <w:r>
                  <w:rPr>
                    <w:rFonts w:ascii="MS Gothic" w:eastAsia="MS Gothic" w:hAnsi="MS Gothic" w:cs="Cambria Math" w:hint="eastAsia"/>
                    <w:sz w:val="14"/>
                    <w:szCs w:val="14"/>
                  </w:rPr>
                  <w:t>☐</w:t>
                </w:r>
              </w:sdtContent>
            </w:sdt>
            <w:r>
              <w:rPr>
                <w:rFonts w:eastAsia="Times New Roman" w:cs="Cambria Math"/>
                <w:sz w:val="14"/>
                <w:szCs w:val="14"/>
              </w:rPr>
              <w:t xml:space="preserve"> N/A</w:t>
            </w:r>
          </w:p>
          <w:p w:rsidR="00E81B58" w:rsidRPr="00385214"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sidRPr="00385214">
              <w:rPr>
                <w:rFonts w:eastAsia="Times New Roman" w:cs="Cambria Math"/>
                <w:sz w:val="14"/>
                <w:szCs w:val="14"/>
              </w:rPr>
              <w:t>Comments:</w:t>
            </w:r>
          </w:p>
          <w:p w:rsidR="00E81B58" w:rsidRPr="00C45B7D" w:rsidRDefault="00E81B58" w:rsidP="00E81B58">
            <w:pPr>
              <w:tabs>
                <w:tab w:val="right" w:pos="3181"/>
              </w:tabs>
              <w:rPr>
                <w:rFonts w:cs="Cambria Math"/>
                <w:b/>
                <w:sz w:val="14"/>
                <w:szCs w:val="14"/>
                <w:u w:val="single"/>
              </w:rPr>
            </w:pPr>
          </w:p>
        </w:tc>
        <w:tc>
          <w:tcPr>
            <w:tcW w:w="2430" w:type="dxa"/>
            <w:tcBorders>
              <w:top w:val="single" w:sz="12" w:space="0" w:color="auto"/>
              <w:bottom w:val="single" w:sz="4" w:space="0" w:color="auto"/>
            </w:tcBorders>
            <w:shd w:val="clear" w:color="auto" w:fill="FFFFFF" w:themeFill="background1"/>
          </w:tcPr>
          <w:p w:rsidR="00E81B58" w:rsidRPr="00385214" w:rsidRDefault="003C0E96" w:rsidP="00E81B58">
            <w:pPr>
              <w:rPr>
                <w:rFonts w:eastAsia="Times New Roman" w:cs="Cambria Math"/>
                <w:sz w:val="14"/>
                <w:szCs w:val="14"/>
              </w:rPr>
            </w:pPr>
            <w:sdt>
              <w:sdtPr>
                <w:rPr>
                  <w:rFonts w:eastAsia="Times New Roman" w:cs="Cambria Math"/>
                  <w:sz w:val="14"/>
                  <w:szCs w:val="14"/>
                </w:rPr>
                <w:id w:val="1716380599"/>
                <w14:checkbox>
                  <w14:checked w14:val="0"/>
                  <w14:checkedState w14:val="2612" w14:font="MS Gothic"/>
                  <w14:uncheckedState w14:val="2610" w14:font="MS Gothic"/>
                </w14:checkbox>
              </w:sdtPr>
              <w:sdtEndPr/>
              <w:sdtContent>
                <w:r w:rsidR="00E81B58" w:rsidRPr="00385214">
                  <w:rPr>
                    <w:rFonts w:ascii="MS Gothic" w:eastAsia="MS Gothic" w:hAnsi="MS Gothic" w:cs="Cambria Math" w:hint="eastAsia"/>
                    <w:sz w:val="14"/>
                    <w:szCs w:val="14"/>
                  </w:rPr>
                  <w:t>☐</w:t>
                </w:r>
              </w:sdtContent>
            </w:sdt>
            <w:r w:rsidR="00E81B58" w:rsidRPr="00385214">
              <w:rPr>
                <w:rFonts w:ascii="Cambria Math" w:eastAsia="Times New Roman" w:hAnsi="Cambria Math" w:cs="Cambria Math"/>
                <w:sz w:val="14"/>
                <w:szCs w:val="14"/>
              </w:rPr>
              <w:t xml:space="preserve"> </w:t>
            </w:r>
            <w:r w:rsidR="00E81B58">
              <w:rPr>
                <w:rFonts w:eastAsia="Times New Roman" w:cs="Cambria Math"/>
                <w:sz w:val="14"/>
                <w:szCs w:val="14"/>
              </w:rPr>
              <w:t>No Action Required</w:t>
            </w:r>
          </w:p>
          <w:p w:rsidR="00E81B58" w:rsidRPr="00385214" w:rsidRDefault="00E81B58" w:rsidP="00E81B58">
            <w:pPr>
              <w:rPr>
                <w:rFonts w:eastAsia="Times New Roman" w:cs="Cambria Math"/>
                <w:sz w:val="14"/>
                <w:szCs w:val="14"/>
              </w:rPr>
            </w:pPr>
          </w:p>
          <w:p w:rsidR="00E81B58" w:rsidRPr="00385214" w:rsidRDefault="003C0E96" w:rsidP="00E81B58">
            <w:pPr>
              <w:rPr>
                <w:rFonts w:eastAsia="Times New Roman" w:cs="Cambria Math"/>
                <w:sz w:val="14"/>
                <w:szCs w:val="14"/>
              </w:rPr>
            </w:pPr>
            <w:sdt>
              <w:sdtPr>
                <w:rPr>
                  <w:rFonts w:eastAsia="Times New Roman" w:cs="Cambria Math"/>
                  <w:sz w:val="14"/>
                  <w:szCs w:val="14"/>
                </w:rPr>
                <w:id w:val="1482819913"/>
                <w14:checkbox>
                  <w14:checked w14:val="0"/>
                  <w14:checkedState w14:val="2612" w14:font="MS Gothic"/>
                  <w14:uncheckedState w14:val="2610" w14:font="MS Gothic"/>
                </w14:checkbox>
              </w:sdtPr>
              <w:sdtEndPr/>
              <w:sdtContent>
                <w:r w:rsidR="00E81B58" w:rsidRPr="00385214">
                  <w:rPr>
                    <w:rFonts w:ascii="MS Gothic" w:eastAsia="MS Gothic" w:hAnsi="MS Gothic" w:cs="Cambria Math" w:hint="eastAsia"/>
                    <w:sz w:val="14"/>
                    <w:szCs w:val="14"/>
                  </w:rPr>
                  <w:t>☐</w:t>
                </w:r>
              </w:sdtContent>
            </w:sdt>
            <w:r w:rsidR="00E81B58" w:rsidRPr="00385214">
              <w:rPr>
                <w:rFonts w:ascii="Cambria Math" w:eastAsia="Times New Roman" w:hAnsi="Cambria Math" w:cs="Cambria Math"/>
                <w:sz w:val="14"/>
                <w:szCs w:val="14"/>
              </w:rPr>
              <w:t xml:space="preserve"> </w:t>
            </w:r>
            <w:r w:rsidR="00E81B58">
              <w:rPr>
                <w:rFonts w:eastAsia="Times New Roman" w:cs="Cambria Math"/>
                <w:sz w:val="14"/>
                <w:szCs w:val="14"/>
              </w:rPr>
              <w:t>The Following Action is Required:</w:t>
            </w:r>
          </w:p>
          <w:p w:rsidR="00E81B58" w:rsidRPr="00722837" w:rsidRDefault="00E81B58" w:rsidP="00E81B58">
            <w:pPr>
              <w:tabs>
                <w:tab w:val="right" w:pos="3181"/>
              </w:tabs>
              <w:rPr>
                <w:rFonts w:cs="Cambria Math"/>
                <w:b/>
                <w:sz w:val="14"/>
                <w:szCs w:val="14"/>
                <w:u w:val="single"/>
              </w:rPr>
            </w:pPr>
          </w:p>
        </w:tc>
      </w:tr>
    </w:tbl>
    <w:p w:rsidR="00F01915" w:rsidRDefault="00F01915">
      <w:pPr>
        <w:sectPr w:rsidR="00F01915" w:rsidSect="00BA4648">
          <w:pgSz w:w="15840" w:h="12240" w:orient="landscape"/>
          <w:pgMar w:top="720" w:right="720" w:bottom="720" w:left="720" w:header="720" w:footer="432" w:gutter="0"/>
          <w:cols w:space="720"/>
          <w:docGrid w:linePitch="360"/>
        </w:sectPr>
      </w:pPr>
    </w:p>
    <w:tbl>
      <w:tblPr>
        <w:tblStyle w:val="TableGrid"/>
        <w:tblW w:w="15177" w:type="dxa"/>
        <w:tblInd w:w="-375" w:type="dxa"/>
        <w:tblLayout w:type="fixed"/>
        <w:tblLook w:val="04A0" w:firstRow="1" w:lastRow="0" w:firstColumn="1" w:lastColumn="0" w:noHBand="0" w:noVBand="1"/>
      </w:tblPr>
      <w:tblGrid>
        <w:gridCol w:w="9417"/>
        <w:gridCol w:w="450"/>
        <w:gridCol w:w="1923"/>
        <w:gridCol w:w="237"/>
        <w:gridCol w:w="1473"/>
        <w:gridCol w:w="1587"/>
        <w:gridCol w:w="90"/>
      </w:tblGrid>
      <w:tr w:rsidR="00E81B58" w:rsidRPr="00F7153B" w:rsidTr="00E81B58">
        <w:trPr>
          <w:gridAfter w:val="1"/>
          <w:wAfter w:w="90" w:type="dxa"/>
        </w:trPr>
        <w:tc>
          <w:tcPr>
            <w:tcW w:w="9867" w:type="dxa"/>
            <w:gridSpan w:val="2"/>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E81B58" w:rsidRPr="0053361A" w:rsidRDefault="00E81B58" w:rsidP="00172AC3">
            <w:pPr>
              <w:spacing w:before="60" w:after="60"/>
              <w:rPr>
                <w:rFonts w:cs="Arial"/>
                <w:b/>
                <w:sz w:val="20"/>
                <w:szCs w:val="20"/>
              </w:rPr>
            </w:pPr>
            <w:r w:rsidRPr="0053361A">
              <w:rPr>
                <w:rFonts w:cs="Arial"/>
                <w:b/>
                <w:sz w:val="20"/>
                <w:szCs w:val="20"/>
              </w:rPr>
              <w:lastRenderedPageBreak/>
              <w:t>2-</w:t>
            </w:r>
            <w:r w:rsidR="00921919" w:rsidRPr="0053361A">
              <w:rPr>
                <w:rFonts w:cs="Arial"/>
                <w:b/>
                <w:sz w:val="20"/>
                <w:szCs w:val="20"/>
              </w:rPr>
              <w:t>J</w:t>
            </w:r>
            <w:r w:rsidRPr="0053361A">
              <w:rPr>
                <w:rFonts w:cs="Arial"/>
                <w:b/>
                <w:sz w:val="20"/>
                <w:szCs w:val="20"/>
              </w:rPr>
              <w:t>. WIOA BASIC CAREER SERVICES</w:t>
            </w:r>
          </w:p>
        </w:tc>
        <w:tc>
          <w:tcPr>
            <w:tcW w:w="1923" w:type="dxa"/>
            <w:tcBorders>
              <w:top w:val="single" w:sz="12" w:space="0" w:color="auto"/>
              <w:bottom w:val="single" w:sz="12" w:space="0" w:color="auto"/>
            </w:tcBorders>
            <w:shd w:val="clear" w:color="auto" w:fill="F2F2F2" w:themeFill="background1" w:themeFillShade="F2"/>
          </w:tcPr>
          <w:p w:rsidR="00E81B58" w:rsidRPr="005832FB" w:rsidRDefault="00E81B58" w:rsidP="00E81B58">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710" w:type="dxa"/>
            <w:gridSpan w:val="2"/>
            <w:tcBorders>
              <w:top w:val="single" w:sz="12" w:space="0" w:color="auto"/>
              <w:bottom w:val="single" w:sz="12" w:space="0" w:color="auto"/>
            </w:tcBorders>
            <w:shd w:val="clear" w:color="auto" w:fill="F2F2F2" w:themeFill="background1" w:themeFillShade="F2"/>
          </w:tcPr>
          <w:p w:rsidR="00E81B58" w:rsidRPr="005832FB" w:rsidRDefault="00E81B58" w:rsidP="00E81B58">
            <w:pPr>
              <w:jc w:val="center"/>
              <w:rPr>
                <w:rFonts w:cs="Arial"/>
                <w:b/>
                <w:sz w:val="18"/>
                <w:szCs w:val="18"/>
              </w:rPr>
            </w:pPr>
            <w:r w:rsidRPr="005832FB">
              <w:rPr>
                <w:rFonts w:cs="Arial"/>
                <w:b/>
                <w:sz w:val="18"/>
                <w:szCs w:val="18"/>
              </w:rPr>
              <w:t>Observations</w:t>
            </w:r>
          </w:p>
        </w:tc>
        <w:tc>
          <w:tcPr>
            <w:tcW w:w="1587" w:type="dxa"/>
            <w:tcBorders>
              <w:top w:val="single" w:sz="12" w:space="0" w:color="auto"/>
              <w:bottom w:val="single" w:sz="12" w:space="0" w:color="auto"/>
              <w:right w:val="single" w:sz="12" w:space="0" w:color="auto"/>
            </w:tcBorders>
            <w:shd w:val="clear" w:color="auto" w:fill="F2F2F2" w:themeFill="background1" w:themeFillShade="F2"/>
          </w:tcPr>
          <w:p w:rsidR="00E81B58" w:rsidRPr="005832FB" w:rsidRDefault="00E81B58" w:rsidP="00E81B58">
            <w:pPr>
              <w:jc w:val="center"/>
              <w:rPr>
                <w:rFonts w:cs="Arial"/>
                <w:b/>
                <w:sz w:val="18"/>
                <w:szCs w:val="18"/>
              </w:rPr>
            </w:pPr>
            <w:r w:rsidRPr="005832FB">
              <w:rPr>
                <w:rFonts w:cs="Arial"/>
                <w:b/>
                <w:sz w:val="18"/>
                <w:szCs w:val="18"/>
              </w:rPr>
              <w:t>Actions Required</w:t>
            </w:r>
          </w:p>
        </w:tc>
      </w:tr>
      <w:tr w:rsidR="00E81B58" w:rsidRPr="00F7153B" w:rsidTr="00E81B58">
        <w:trPr>
          <w:gridAfter w:val="1"/>
          <w:wAfter w:w="90" w:type="dxa"/>
        </w:trPr>
        <w:tc>
          <w:tcPr>
            <w:tcW w:w="9867" w:type="dxa"/>
            <w:gridSpan w:val="2"/>
            <w:tcBorders>
              <w:top w:val="single" w:sz="12" w:space="0" w:color="auto"/>
              <w:left w:val="single" w:sz="2" w:space="0" w:color="auto"/>
              <w:bottom w:val="single" w:sz="2" w:space="0" w:color="auto"/>
            </w:tcBorders>
            <w:shd w:val="clear" w:color="auto" w:fill="auto"/>
          </w:tcPr>
          <w:p w:rsidR="00E81B58" w:rsidRPr="0053361A" w:rsidRDefault="00E81B58" w:rsidP="009E40F7">
            <w:pPr>
              <w:pStyle w:val="ListParagraph"/>
              <w:numPr>
                <w:ilvl w:val="0"/>
                <w:numId w:val="20"/>
              </w:numPr>
              <w:spacing w:after="0" w:line="240" w:lineRule="auto"/>
              <w:ind w:left="130" w:hanging="130"/>
              <w:rPr>
                <w:rFonts w:eastAsia="Times New Roman" w:cs="Arial"/>
                <w:sz w:val="10"/>
                <w:szCs w:val="10"/>
              </w:rPr>
            </w:pPr>
            <w:r w:rsidRPr="0053361A">
              <w:rPr>
                <w:rFonts w:eastAsia="Times New Roman" w:cs="Arial"/>
                <w:sz w:val="10"/>
                <w:szCs w:val="10"/>
              </w:rPr>
              <w:t>Trade Adjustment Assistance Reauthorization Act of 2015 (TAARA 2015)</w:t>
            </w:r>
            <w:r w:rsidR="00536C70" w:rsidRPr="0053361A">
              <w:rPr>
                <w:rFonts w:eastAsia="Times New Roman" w:cs="Arial"/>
                <w:sz w:val="10"/>
                <w:szCs w:val="10"/>
              </w:rPr>
              <w:t>, Released 06/29/2015</w:t>
            </w:r>
          </w:p>
          <w:p w:rsidR="00E81B58" w:rsidRPr="0053361A" w:rsidRDefault="00E81B58" w:rsidP="009E40F7">
            <w:pPr>
              <w:pStyle w:val="ListParagraph"/>
              <w:numPr>
                <w:ilvl w:val="0"/>
                <w:numId w:val="20"/>
              </w:numPr>
              <w:spacing w:after="0" w:line="240" w:lineRule="auto"/>
              <w:ind w:left="130" w:hanging="130"/>
              <w:rPr>
                <w:rFonts w:eastAsia="Times New Roman" w:cs="Arial"/>
                <w:sz w:val="10"/>
                <w:szCs w:val="10"/>
              </w:rPr>
            </w:pPr>
            <w:r w:rsidRPr="0053361A">
              <w:rPr>
                <w:rFonts w:eastAsia="Times New Roman" w:cs="Arial"/>
                <w:caps/>
                <w:sz w:val="10"/>
                <w:szCs w:val="10"/>
              </w:rPr>
              <w:t xml:space="preserve">wioa </w:t>
            </w:r>
            <w:r w:rsidR="00536C70" w:rsidRPr="0053361A">
              <w:rPr>
                <w:rFonts w:eastAsia="Times New Roman" w:cs="Arial"/>
                <w:sz w:val="10"/>
                <w:szCs w:val="10"/>
              </w:rPr>
              <w:t>secs. 134(c)(2)(A)(i)-(xi), Released 01/03/2014</w:t>
            </w:r>
          </w:p>
          <w:p w:rsidR="00E81B58" w:rsidRPr="0053361A" w:rsidRDefault="00E81B58" w:rsidP="009E40F7">
            <w:pPr>
              <w:pStyle w:val="ListParagraph"/>
              <w:numPr>
                <w:ilvl w:val="0"/>
                <w:numId w:val="20"/>
              </w:numPr>
              <w:spacing w:after="0" w:line="240" w:lineRule="auto"/>
              <w:ind w:left="130" w:hanging="130"/>
              <w:rPr>
                <w:rFonts w:eastAsia="Times New Roman" w:cs="Arial"/>
                <w:sz w:val="10"/>
                <w:szCs w:val="10"/>
              </w:rPr>
            </w:pPr>
            <w:r w:rsidRPr="0053361A">
              <w:rPr>
                <w:rFonts w:eastAsia="Times New Roman" w:cs="Arial"/>
                <w:sz w:val="10"/>
                <w:szCs w:val="10"/>
              </w:rPr>
              <w:t>20 CFR 678.430(a)</w:t>
            </w:r>
            <w:r w:rsidR="00536C70" w:rsidRPr="0053361A">
              <w:rPr>
                <w:rFonts w:eastAsia="Times New Roman" w:cs="Arial"/>
                <w:sz w:val="10"/>
                <w:szCs w:val="10"/>
              </w:rPr>
              <w:t>, Released 0</w:t>
            </w:r>
            <w:r w:rsidR="003F5A2E">
              <w:rPr>
                <w:rFonts w:eastAsia="Times New Roman" w:cs="Arial"/>
                <w:sz w:val="10"/>
                <w:szCs w:val="10"/>
              </w:rPr>
              <w:t>8</w:t>
            </w:r>
            <w:r w:rsidR="00536C70" w:rsidRPr="0053361A">
              <w:rPr>
                <w:rFonts w:eastAsia="Times New Roman" w:cs="Arial"/>
                <w:sz w:val="10"/>
                <w:szCs w:val="10"/>
              </w:rPr>
              <w:t>/</w:t>
            </w:r>
            <w:r w:rsidR="003F5A2E">
              <w:rPr>
                <w:rFonts w:eastAsia="Times New Roman" w:cs="Arial"/>
                <w:sz w:val="10"/>
                <w:szCs w:val="10"/>
              </w:rPr>
              <w:t>19</w:t>
            </w:r>
            <w:r w:rsidR="00536C70" w:rsidRPr="0053361A">
              <w:rPr>
                <w:rFonts w:eastAsia="Times New Roman" w:cs="Arial"/>
                <w:sz w:val="10"/>
                <w:szCs w:val="10"/>
              </w:rPr>
              <w:t>/2016</w:t>
            </w:r>
          </w:p>
          <w:p w:rsidR="00E81B58" w:rsidRPr="0053361A" w:rsidRDefault="00E81B58" w:rsidP="009E40F7">
            <w:pPr>
              <w:pStyle w:val="ListParagraph"/>
              <w:numPr>
                <w:ilvl w:val="0"/>
                <w:numId w:val="20"/>
              </w:numPr>
              <w:spacing w:after="0" w:line="240" w:lineRule="auto"/>
              <w:ind w:left="129" w:hanging="129"/>
              <w:rPr>
                <w:rFonts w:eastAsia="Times New Roman" w:cs="Arial"/>
                <w:caps/>
                <w:sz w:val="10"/>
                <w:szCs w:val="10"/>
              </w:rPr>
            </w:pPr>
            <w:r w:rsidRPr="0053361A">
              <w:rPr>
                <w:rFonts w:eastAsia="Times New Roman" w:cs="Arial"/>
                <w:caps/>
                <w:sz w:val="10"/>
                <w:szCs w:val="10"/>
              </w:rPr>
              <w:t>20 cfr 680.150</w:t>
            </w:r>
            <w:r w:rsidR="00536C70" w:rsidRPr="0053361A">
              <w:rPr>
                <w:rFonts w:eastAsia="Times New Roman" w:cs="Arial"/>
                <w:caps/>
                <w:sz w:val="10"/>
                <w:szCs w:val="10"/>
              </w:rPr>
              <w:t xml:space="preserve">, </w:t>
            </w:r>
            <w:r w:rsidR="003F5A2E">
              <w:rPr>
                <w:rFonts w:eastAsia="Times New Roman" w:cs="Arial"/>
                <w:sz w:val="10"/>
                <w:szCs w:val="10"/>
              </w:rPr>
              <w:t>Released 08/19</w:t>
            </w:r>
            <w:r w:rsidR="00536C70" w:rsidRPr="0053361A">
              <w:rPr>
                <w:rFonts w:eastAsia="Times New Roman" w:cs="Arial"/>
                <w:sz w:val="10"/>
                <w:szCs w:val="10"/>
              </w:rPr>
              <w:t>/2016</w:t>
            </w:r>
          </w:p>
          <w:p w:rsidR="00E81B58" w:rsidRPr="0053361A" w:rsidRDefault="00E81B58" w:rsidP="009E40F7">
            <w:pPr>
              <w:pStyle w:val="ListParagraph"/>
              <w:numPr>
                <w:ilvl w:val="0"/>
                <w:numId w:val="20"/>
              </w:numPr>
              <w:spacing w:after="0" w:line="240" w:lineRule="auto"/>
              <w:ind w:left="129" w:hanging="129"/>
              <w:rPr>
                <w:rFonts w:eastAsia="Times New Roman" w:cs="Arial"/>
                <w:caps/>
                <w:sz w:val="10"/>
                <w:szCs w:val="10"/>
              </w:rPr>
            </w:pPr>
            <w:r w:rsidRPr="0053361A">
              <w:rPr>
                <w:rFonts w:eastAsia="Times New Roman" w:cs="Arial"/>
                <w:caps/>
                <w:sz w:val="10"/>
                <w:szCs w:val="10"/>
              </w:rPr>
              <w:t xml:space="preserve">TEGL </w:t>
            </w:r>
            <w:r w:rsidR="00536C70" w:rsidRPr="0053361A">
              <w:rPr>
                <w:rFonts w:eastAsia="Times New Roman" w:cs="Arial"/>
                <w:caps/>
                <w:sz w:val="10"/>
                <w:szCs w:val="10"/>
              </w:rPr>
              <w:t>19-16</w:t>
            </w:r>
            <w:r w:rsidRPr="0053361A">
              <w:rPr>
                <w:rFonts w:eastAsia="Times New Roman" w:cs="Arial"/>
                <w:caps/>
                <w:sz w:val="10"/>
                <w:szCs w:val="10"/>
              </w:rPr>
              <w:t>- G</w:t>
            </w:r>
            <w:r w:rsidRPr="0053361A">
              <w:rPr>
                <w:rFonts w:eastAsia="Times New Roman" w:cs="Arial"/>
                <w:sz w:val="10"/>
                <w:szCs w:val="10"/>
              </w:rPr>
              <w:t>uidance on Services Provided through the Adult and DW Program under WIOA and Wagner Peyser</w:t>
            </w:r>
            <w:r w:rsidR="00536C70" w:rsidRPr="0053361A">
              <w:rPr>
                <w:rFonts w:eastAsia="Times New Roman" w:cs="Arial"/>
                <w:sz w:val="10"/>
                <w:szCs w:val="10"/>
              </w:rPr>
              <w:t>, Released 03/01/2017</w:t>
            </w:r>
          </w:p>
          <w:p w:rsidR="00E81B58" w:rsidRPr="0053361A" w:rsidRDefault="00E81B58" w:rsidP="009E40F7">
            <w:pPr>
              <w:pStyle w:val="ListParagraph"/>
              <w:numPr>
                <w:ilvl w:val="0"/>
                <w:numId w:val="20"/>
              </w:numPr>
              <w:spacing w:after="0" w:line="240" w:lineRule="auto"/>
              <w:ind w:left="129" w:hanging="129"/>
              <w:rPr>
                <w:rFonts w:eastAsia="Times New Roman" w:cs="Arial"/>
                <w:caps/>
                <w:sz w:val="10"/>
                <w:szCs w:val="10"/>
              </w:rPr>
            </w:pPr>
            <w:r w:rsidRPr="0053361A">
              <w:rPr>
                <w:rFonts w:eastAsia="Times New Roman" w:cs="Arial"/>
                <w:sz w:val="10"/>
                <w:szCs w:val="10"/>
              </w:rPr>
              <w:t>TEGL 5-15-Operating Instructions for Implementing the Amendments to the Trade Act of 1974 Enacted by the Trade Adjustment assistance Reauthorization Act of 2015 (TAARA 2015)</w:t>
            </w:r>
            <w:r w:rsidR="00536C70" w:rsidRPr="0053361A">
              <w:rPr>
                <w:rFonts w:eastAsia="Times New Roman" w:cs="Arial"/>
                <w:sz w:val="10"/>
                <w:szCs w:val="10"/>
              </w:rPr>
              <w:t>, Updated 09/23/201</w:t>
            </w:r>
          </w:p>
          <w:p w:rsidR="00E81B58" w:rsidRPr="005D7467" w:rsidRDefault="00E81B58" w:rsidP="00E81B58">
            <w:pPr>
              <w:pStyle w:val="ListParagraph"/>
              <w:spacing w:after="0" w:line="240" w:lineRule="auto"/>
              <w:ind w:left="129"/>
              <w:rPr>
                <w:rFonts w:eastAsia="Times New Roman" w:cs="Arial"/>
                <w:caps/>
                <w:sz w:val="6"/>
                <w:szCs w:val="6"/>
              </w:rPr>
            </w:pPr>
          </w:p>
          <w:p w:rsidR="00E81B58" w:rsidRPr="0053361A" w:rsidRDefault="00E81B58" w:rsidP="00E81B58">
            <w:pPr>
              <w:rPr>
                <w:rFonts w:eastAsia="Times New Roman" w:cs="Arial"/>
                <w:b/>
                <w:caps/>
                <w:sz w:val="10"/>
                <w:szCs w:val="10"/>
                <w:u w:val="single"/>
              </w:rPr>
            </w:pPr>
            <w:r w:rsidRPr="0053361A">
              <w:rPr>
                <w:rFonts w:eastAsia="Times New Roman" w:cs="Arial"/>
                <w:b/>
                <w:caps/>
                <w:sz w:val="10"/>
                <w:szCs w:val="10"/>
                <w:u w:val="single"/>
              </w:rPr>
              <w:t>Career services must be made available to taa participants</w:t>
            </w:r>
          </w:p>
          <w:p w:rsidR="00E81B58" w:rsidRPr="0053361A" w:rsidRDefault="00E81B58" w:rsidP="00E81B58">
            <w:pPr>
              <w:rPr>
                <w:rFonts w:eastAsia="Times New Roman" w:cs="Arial"/>
                <w:sz w:val="10"/>
                <w:szCs w:val="10"/>
              </w:rPr>
            </w:pPr>
            <w:r w:rsidRPr="0053361A">
              <w:rPr>
                <w:rFonts w:eastAsia="Times New Roman" w:cs="Arial"/>
                <w:b/>
                <w:caps/>
                <w:sz w:val="10"/>
                <w:szCs w:val="10"/>
              </w:rPr>
              <w:t>TEGL 5-15, A</w:t>
            </w:r>
            <w:r w:rsidRPr="0053361A">
              <w:rPr>
                <w:rFonts w:eastAsia="Times New Roman" w:cs="Arial"/>
                <w:b/>
                <w:sz w:val="10"/>
                <w:szCs w:val="10"/>
              </w:rPr>
              <w:t>ttachment B; Sec 221(a)(2):</w:t>
            </w:r>
            <w:r w:rsidRPr="0053361A">
              <w:rPr>
                <w:rFonts w:eastAsia="Times New Roman" w:cs="Arial"/>
                <w:sz w:val="10"/>
                <w:szCs w:val="10"/>
              </w:rPr>
              <w:t xml:space="preserve"> Upon receipt of a petition of a certification, the Governor shall-</w:t>
            </w:r>
          </w:p>
          <w:p w:rsidR="00E81B58" w:rsidRPr="0053361A" w:rsidRDefault="00E81B58" w:rsidP="00E81B58">
            <w:pPr>
              <w:rPr>
                <w:rFonts w:eastAsia="Times New Roman" w:cs="Arial"/>
                <w:sz w:val="10"/>
                <w:szCs w:val="10"/>
              </w:rPr>
            </w:pPr>
            <w:r w:rsidRPr="0053361A">
              <w:rPr>
                <w:rFonts w:eastAsia="Times New Roman" w:cs="Arial"/>
                <w:b/>
                <w:sz w:val="10"/>
                <w:szCs w:val="10"/>
              </w:rPr>
              <w:t>(A)</w:t>
            </w:r>
            <w:r w:rsidRPr="0053361A">
              <w:rPr>
                <w:rFonts w:eastAsia="Times New Roman" w:cs="Arial"/>
                <w:sz w:val="10"/>
                <w:szCs w:val="10"/>
              </w:rPr>
              <w:t xml:space="preserve"> Ensure that rapid response activities and appropriate career services (as described in section 134 of WIOA) authorized under other Federal laws are made available to the workers covered by the petition to the extent authorized under such laws.</w:t>
            </w:r>
          </w:p>
          <w:p w:rsidR="00E81B58" w:rsidRPr="0053361A" w:rsidRDefault="00E81B58" w:rsidP="00E81B58">
            <w:pPr>
              <w:rPr>
                <w:rFonts w:eastAsia="Times New Roman" w:cs="Arial"/>
                <w:sz w:val="6"/>
                <w:szCs w:val="6"/>
              </w:rPr>
            </w:pPr>
          </w:p>
          <w:p w:rsidR="00E81B58" w:rsidRPr="005D7467" w:rsidRDefault="00E81B58" w:rsidP="00E81B58">
            <w:pPr>
              <w:rPr>
                <w:rFonts w:eastAsia="Times New Roman" w:cs="Arial"/>
                <w:sz w:val="10"/>
                <w:szCs w:val="10"/>
              </w:rPr>
            </w:pPr>
            <w:r w:rsidRPr="005D7467">
              <w:rPr>
                <w:rFonts w:eastAsia="Times New Roman" w:cs="Arial"/>
                <w:b/>
                <w:caps/>
                <w:sz w:val="10"/>
                <w:szCs w:val="10"/>
              </w:rPr>
              <w:t xml:space="preserve">TEGL </w:t>
            </w:r>
            <w:r w:rsidR="00536C70" w:rsidRPr="005D7467">
              <w:rPr>
                <w:rFonts w:eastAsia="Times New Roman" w:cs="Arial"/>
                <w:b/>
                <w:caps/>
                <w:sz w:val="10"/>
                <w:szCs w:val="10"/>
              </w:rPr>
              <w:t>19-16</w:t>
            </w:r>
            <w:r w:rsidRPr="005D7467">
              <w:rPr>
                <w:rFonts w:eastAsia="Times New Roman" w:cs="Arial"/>
                <w:b/>
                <w:sz w:val="10"/>
                <w:szCs w:val="10"/>
              </w:rPr>
              <w:t xml:space="preserve">: </w:t>
            </w:r>
            <w:r w:rsidRPr="005D7467">
              <w:rPr>
                <w:rFonts w:eastAsia="Times New Roman" w:cs="Arial"/>
                <w:sz w:val="10"/>
                <w:szCs w:val="10"/>
              </w:rPr>
              <w:t xml:space="preserve">Basic career services </w:t>
            </w:r>
            <w:r w:rsidR="00536C70" w:rsidRPr="005D7467">
              <w:rPr>
                <w:rFonts w:eastAsia="Times New Roman" w:cs="Arial"/>
                <w:sz w:val="10"/>
                <w:szCs w:val="10"/>
              </w:rPr>
              <w:t>are universally accessible and must be made available to all individuals seeking employment and training services in a least one comprehensive American Job Center per local are</w:t>
            </w:r>
            <w:r w:rsidRPr="005D7467">
              <w:rPr>
                <w:rFonts w:eastAsia="Times New Roman" w:cs="Arial"/>
                <w:sz w:val="10"/>
                <w:szCs w:val="10"/>
              </w:rPr>
              <w:t>, and include:</w:t>
            </w:r>
          </w:p>
          <w:p w:rsidR="00E81B58" w:rsidRPr="0053361A" w:rsidRDefault="00E81B58" w:rsidP="009E40F7">
            <w:pPr>
              <w:pStyle w:val="ListParagraph"/>
              <w:numPr>
                <w:ilvl w:val="0"/>
                <w:numId w:val="33"/>
              </w:numPr>
              <w:spacing w:after="0" w:line="240" w:lineRule="auto"/>
              <w:ind w:left="129" w:hanging="129"/>
              <w:rPr>
                <w:rFonts w:eastAsia="Times New Roman" w:cs="Arial"/>
                <w:sz w:val="12"/>
                <w:szCs w:val="12"/>
              </w:rPr>
            </w:pPr>
            <w:r w:rsidRPr="0053361A">
              <w:rPr>
                <w:rFonts w:eastAsia="Times New Roman" w:cs="Arial"/>
                <w:sz w:val="12"/>
                <w:szCs w:val="12"/>
              </w:rPr>
              <w:t>Determination of individual eligibility to receive assistance from the adult, dislocated worker or youth programs;</w:t>
            </w:r>
          </w:p>
          <w:p w:rsidR="00E81B58" w:rsidRPr="0053361A" w:rsidRDefault="00E81B58" w:rsidP="009E40F7">
            <w:pPr>
              <w:pStyle w:val="ListParagraph"/>
              <w:numPr>
                <w:ilvl w:val="0"/>
                <w:numId w:val="33"/>
              </w:numPr>
              <w:spacing w:after="0" w:line="240" w:lineRule="auto"/>
              <w:ind w:left="129" w:hanging="129"/>
              <w:rPr>
                <w:rFonts w:eastAsia="Times New Roman" w:cs="Arial"/>
                <w:sz w:val="12"/>
                <w:szCs w:val="12"/>
              </w:rPr>
            </w:pPr>
            <w:r w:rsidRPr="0053361A">
              <w:rPr>
                <w:rFonts w:eastAsia="Times New Roman" w:cs="Arial"/>
                <w:sz w:val="12"/>
                <w:szCs w:val="12"/>
              </w:rPr>
              <w:t>Outreach, intake, and orientation to information and other services available through the one-stop system;</w:t>
            </w:r>
          </w:p>
          <w:p w:rsidR="00E81B58" w:rsidRPr="0053361A" w:rsidRDefault="00E81B58" w:rsidP="009E40F7">
            <w:pPr>
              <w:pStyle w:val="ListParagraph"/>
              <w:numPr>
                <w:ilvl w:val="0"/>
                <w:numId w:val="33"/>
              </w:numPr>
              <w:spacing w:after="0" w:line="240" w:lineRule="auto"/>
              <w:ind w:left="129" w:hanging="129"/>
              <w:rPr>
                <w:rFonts w:eastAsia="Times New Roman" w:cs="Arial"/>
                <w:sz w:val="12"/>
                <w:szCs w:val="12"/>
              </w:rPr>
            </w:pPr>
            <w:r w:rsidRPr="0053361A">
              <w:rPr>
                <w:rFonts w:eastAsia="Times New Roman" w:cs="Arial"/>
                <w:sz w:val="12"/>
                <w:szCs w:val="12"/>
              </w:rPr>
              <w:t>Initial assessment of skill levels including literacy, numeracy, English language proficiency, aptitudes, abilities (including skill gaps) and supportive service needs;</w:t>
            </w:r>
          </w:p>
          <w:p w:rsidR="00E81B58" w:rsidRPr="0053361A" w:rsidRDefault="00E81B58" w:rsidP="009E40F7">
            <w:pPr>
              <w:pStyle w:val="ListParagraph"/>
              <w:numPr>
                <w:ilvl w:val="0"/>
                <w:numId w:val="33"/>
              </w:numPr>
              <w:spacing w:after="0" w:line="240" w:lineRule="auto"/>
              <w:ind w:left="129" w:hanging="129"/>
              <w:rPr>
                <w:rFonts w:eastAsia="Times New Roman" w:cs="Arial"/>
                <w:sz w:val="12"/>
                <w:szCs w:val="12"/>
              </w:rPr>
            </w:pPr>
            <w:r w:rsidRPr="0053361A">
              <w:rPr>
                <w:rFonts w:eastAsia="Times New Roman" w:cs="Arial"/>
                <w:sz w:val="12"/>
                <w:szCs w:val="12"/>
              </w:rPr>
              <w:t>Labor exchange services, including-Job search and placement assistance, and, when needed by an individual, career counseling, including-</w:t>
            </w:r>
          </w:p>
          <w:p w:rsidR="00E81B58" w:rsidRPr="0053361A" w:rsidRDefault="00E81B58" w:rsidP="009E40F7">
            <w:pPr>
              <w:pStyle w:val="ListParagraph"/>
              <w:numPr>
                <w:ilvl w:val="0"/>
                <w:numId w:val="31"/>
              </w:numPr>
              <w:spacing w:after="0" w:line="240" w:lineRule="auto"/>
              <w:ind w:left="309" w:hanging="129"/>
              <w:rPr>
                <w:rFonts w:eastAsia="Times New Roman" w:cs="Arial"/>
                <w:sz w:val="10"/>
                <w:szCs w:val="10"/>
              </w:rPr>
            </w:pPr>
            <w:r w:rsidRPr="0053361A">
              <w:rPr>
                <w:rFonts w:eastAsia="Times New Roman" w:cs="Arial"/>
                <w:sz w:val="10"/>
                <w:szCs w:val="10"/>
              </w:rPr>
              <w:t>Provision of information on in-demand industry sectors and occupations; and,</w:t>
            </w:r>
          </w:p>
          <w:p w:rsidR="00E81B58" w:rsidRPr="0053361A" w:rsidRDefault="00E81B58" w:rsidP="009E40F7">
            <w:pPr>
              <w:pStyle w:val="ListParagraph"/>
              <w:numPr>
                <w:ilvl w:val="0"/>
                <w:numId w:val="31"/>
              </w:numPr>
              <w:spacing w:after="0" w:line="240" w:lineRule="auto"/>
              <w:ind w:left="309" w:hanging="129"/>
              <w:rPr>
                <w:rFonts w:eastAsia="Times New Roman" w:cs="Arial"/>
                <w:sz w:val="10"/>
                <w:szCs w:val="10"/>
              </w:rPr>
            </w:pPr>
            <w:r w:rsidRPr="0053361A">
              <w:rPr>
                <w:rFonts w:eastAsia="Times New Roman" w:cs="Arial"/>
                <w:sz w:val="10"/>
                <w:szCs w:val="10"/>
              </w:rPr>
              <w:t>Provision of information on nontraditional employment;</w:t>
            </w:r>
          </w:p>
          <w:p w:rsidR="00E81B58" w:rsidRPr="0053361A" w:rsidRDefault="00E81B58" w:rsidP="009E40F7">
            <w:pPr>
              <w:pStyle w:val="ListParagraph"/>
              <w:numPr>
                <w:ilvl w:val="0"/>
                <w:numId w:val="34"/>
              </w:numPr>
              <w:spacing w:after="0" w:line="240" w:lineRule="auto"/>
              <w:ind w:left="129" w:hanging="129"/>
              <w:rPr>
                <w:rFonts w:eastAsia="Times New Roman" w:cs="Arial"/>
                <w:sz w:val="12"/>
                <w:szCs w:val="12"/>
              </w:rPr>
            </w:pPr>
            <w:r w:rsidRPr="0053361A">
              <w:rPr>
                <w:rFonts w:eastAsia="Times New Roman" w:cs="Arial"/>
                <w:sz w:val="12"/>
                <w:szCs w:val="12"/>
              </w:rPr>
              <w:t>Provision of referrals to and coordination of activities with other programs and services;</w:t>
            </w:r>
          </w:p>
          <w:p w:rsidR="00E81B58" w:rsidRPr="0053361A" w:rsidRDefault="00E81B58" w:rsidP="009E40F7">
            <w:pPr>
              <w:pStyle w:val="ListParagraph"/>
              <w:numPr>
                <w:ilvl w:val="0"/>
                <w:numId w:val="34"/>
              </w:numPr>
              <w:spacing w:after="0" w:line="240" w:lineRule="auto"/>
              <w:ind w:left="129" w:hanging="129"/>
              <w:rPr>
                <w:rFonts w:eastAsia="Times New Roman" w:cs="Arial"/>
                <w:sz w:val="12"/>
                <w:szCs w:val="12"/>
              </w:rPr>
            </w:pPr>
            <w:r w:rsidRPr="0053361A">
              <w:rPr>
                <w:rFonts w:eastAsia="Times New Roman" w:cs="Arial"/>
                <w:sz w:val="12"/>
                <w:szCs w:val="12"/>
              </w:rPr>
              <w:t>Provision of workforce and labor market employment statistics information, including the provision of accurate information relating to local, regional, and national labor market areas, including-</w:t>
            </w:r>
          </w:p>
          <w:p w:rsidR="00E81B58" w:rsidRPr="0053361A" w:rsidRDefault="00E81B58" w:rsidP="009E40F7">
            <w:pPr>
              <w:pStyle w:val="ListParagraph"/>
              <w:numPr>
                <w:ilvl w:val="0"/>
                <w:numId w:val="32"/>
              </w:numPr>
              <w:spacing w:after="0" w:line="240" w:lineRule="auto"/>
              <w:ind w:left="309" w:hanging="129"/>
              <w:rPr>
                <w:rFonts w:eastAsia="Times New Roman" w:cs="Arial"/>
                <w:sz w:val="10"/>
                <w:szCs w:val="10"/>
              </w:rPr>
            </w:pPr>
            <w:r w:rsidRPr="0053361A">
              <w:rPr>
                <w:rFonts w:eastAsia="Times New Roman" w:cs="Arial"/>
                <w:sz w:val="10"/>
                <w:szCs w:val="10"/>
              </w:rPr>
              <w:t>Job vacancy listings in labor market areas;</w:t>
            </w:r>
          </w:p>
          <w:p w:rsidR="00E81B58" w:rsidRPr="0053361A" w:rsidRDefault="00E81B58" w:rsidP="009E40F7">
            <w:pPr>
              <w:pStyle w:val="ListParagraph"/>
              <w:numPr>
                <w:ilvl w:val="0"/>
                <w:numId w:val="32"/>
              </w:numPr>
              <w:spacing w:after="0" w:line="240" w:lineRule="auto"/>
              <w:ind w:left="309" w:hanging="129"/>
              <w:rPr>
                <w:rFonts w:eastAsia="Times New Roman" w:cs="Arial"/>
                <w:sz w:val="10"/>
                <w:szCs w:val="10"/>
              </w:rPr>
            </w:pPr>
            <w:r w:rsidRPr="0053361A">
              <w:rPr>
                <w:rFonts w:eastAsia="Times New Roman" w:cs="Arial"/>
                <w:sz w:val="10"/>
                <w:szCs w:val="10"/>
              </w:rPr>
              <w:t>Information on job skills necessary to obtain the vacant jobs listed; and</w:t>
            </w:r>
          </w:p>
          <w:p w:rsidR="00E81B58" w:rsidRPr="0053361A" w:rsidRDefault="00E81B58" w:rsidP="009E40F7">
            <w:pPr>
              <w:pStyle w:val="ListParagraph"/>
              <w:numPr>
                <w:ilvl w:val="0"/>
                <w:numId w:val="32"/>
              </w:numPr>
              <w:spacing w:after="0" w:line="240" w:lineRule="auto"/>
              <w:ind w:left="309" w:hanging="129"/>
              <w:rPr>
                <w:rFonts w:eastAsia="Times New Roman" w:cs="Arial"/>
                <w:sz w:val="10"/>
                <w:szCs w:val="10"/>
              </w:rPr>
            </w:pPr>
            <w:r w:rsidRPr="0053361A">
              <w:rPr>
                <w:rFonts w:eastAsia="Times New Roman" w:cs="Arial"/>
                <w:sz w:val="10"/>
                <w:szCs w:val="10"/>
              </w:rPr>
              <w:t>Information relating to local occupations in demand and earnings, skill requirements, and opportunities for advancement for those jobs;</w:t>
            </w:r>
          </w:p>
          <w:p w:rsidR="00E81B58" w:rsidRPr="0053361A" w:rsidRDefault="00E81B58" w:rsidP="009E40F7">
            <w:pPr>
              <w:pStyle w:val="ListParagraph"/>
              <w:numPr>
                <w:ilvl w:val="0"/>
                <w:numId w:val="35"/>
              </w:numPr>
              <w:spacing w:after="0" w:line="240" w:lineRule="auto"/>
              <w:ind w:left="129" w:hanging="129"/>
              <w:rPr>
                <w:rFonts w:eastAsia="Times New Roman" w:cs="Arial"/>
                <w:sz w:val="12"/>
                <w:szCs w:val="12"/>
              </w:rPr>
            </w:pPr>
            <w:r w:rsidRPr="0053361A">
              <w:rPr>
                <w:rFonts w:eastAsia="Times New Roman" w:cs="Arial"/>
                <w:sz w:val="12"/>
                <w:szCs w:val="12"/>
              </w:rPr>
              <w:t>Provision of performance information and program cost information on eligible providers of training services by program and type of providers;</w:t>
            </w:r>
          </w:p>
          <w:p w:rsidR="00E81B58" w:rsidRPr="0053361A" w:rsidRDefault="00E81B58" w:rsidP="009E40F7">
            <w:pPr>
              <w:pStyle w:val="ListParagraph"/>
              <w:numPr>
                <w:ilvl w:val="0"/>
                <w:numId w:val="35"/>
              </w:numPr>
              <w:spacing w:after="0" w:line="240" w:lineRule="auto"/>
              <w:ind w:left="129" w:hanging="129"/>
              <w:rPr>
                <w:rFonts w:eastAsia="Times New Roman" w:cs="Arial"/>
                <w:sz w:val="12"/>
                <w:szCs w:val="12"/>
              </w:rPr>
            </w:pPr>
            <w:r w:rsidRPr="0053361A">
              <w:rPr>
                <w:rFonts w:eastAsia="Times New Roman" w:cs="Arial"/>
                <w:sz w:val="12"/>
                <w:szCs w:val="12"/>
              </w:rPr>
              <w:t>Provision of local area performance;</w:t>
            </w:r>
          </w:p>
          <w:p w:rsidR="00E81B58" w:rsidRPr="0053361A" w:rsidRDefault="00E81B58" w:rsidP="009E40F7">
            <w:pPr>
              <w:pStyle w:val="ListParagraph"/>
              <w:numPr>
                <w:ilvl w:val="0"/>
                <w:numId w:val="35"/>
              </w:numPr>
              <w:spacing w:after="0" w:line="240" w:lineRule="auto"/>
              <w:ind w:left="129" w:hanging="129"/>
              <w:rPr>
                <w:rFonts w:eastAsia="Times New Roman" w:cs="Arial"/>
                <w:sz w:val="12"/>
                <w:szCs w:val="12"/>
              </w:rPr>
            </w:pPr>
            <w:r w:rsidRPr="0053361A">
              <w:rPr>
                <w:rFonts w:eastAsia="Times New Roman" w:cs="Arial"/>
                <w:sz w:val="12"/>
                <w:szCs w:val="12"/>
              </w:rPr>
              <w:t>Provision of information relating to the availability of supportive services and appropriate referrals to those services, including: child care; child support; medical or child health assistance available through the State’s Medicaid program and Children’s Health Insurance Program (CHIP); benefits under the Supplemental Nutrition Assistance Program (SNAP); assistance through the earned income tax credit; housing counseling and assistance services sponsored through the U.S. Department of Housing and Urban Development (HUD); and assistance under a State program for Temporary Assistance for Needy Families (TANF), and other supportive services and transportation provided through that program;</w:t>
            </w:r>
          </w:p>
          <w:p w:rsidR="00E81B58" w:rsidRPr="0053361A" w:rsidRDefault="00E81B58" w:rsidP="009E40F7">
            <w:pPr>
              <w:pStyle w:val="ListParagraph"/>
              <w:numPr>
                <w:ilvl w:val="0"/>
                <w:numId w:val="35"/>
              </w:numPr>
              <w:spacing w:after="0" w:line="240" w:lineRule="auto"/>
              <w:ind w:left="129" w:hanging="129"/>
              <w:rPr>
                <w:rFonts w:eastAsia="Times New Roman" w:cs="Arial"/>
                <w:sz w:val="12"/>
                <w:szCs w:val="12"/>
              </w:rPr>
            </w:pPr>
            <w:r w:rsidRPr="0053361A">
              <w:rPr>
                <w:rFonts w:eastAsia="Times New Roman" w:cs="Arial"/>
                <w:sz w:val="12"/>
                <w:szCs w:val="12"/>
              </w:rPr>
              <w:t>Provision of information and meaningful assistance to individuals seeking assistance in filing a claim for UI; and</w:t>
            </w:r>
          </w:p>
          <w:p w:rsidR="00E81B58" w:rsidRPr="0053361A" w:rsidRDefault="00E81B58" w:rsidP="009E40F7">
            <w:pPr>
              <w:pStyle w:val="ListParagraph"/>
              <w:numPr>
                <w:ilvl w:val="0"/>
                <w:numId w:val="35"/>
              </w:numPr>
              <w:spacing w:after="0" w:line="240" w:lineRule="auto"/>
              <w:ind w:left="129" w:hanging="129"/>
              <w:rPr>
                <w:rFonts w:eastAsia="Times New Roman" w:cs="Arial"/>
                <w:sz w:val="10"/>
                <w:szCs w:val="10"/>
              </w:rPr>
            </w:pPr>
            <w:r w:rsidRPr="0053361A">
              <w:rPr>
                <w:rFonts w:eastAsia="Times New Roman" w:cs="Arial"/>
                <w:sz w:val="12"/>
                <w:szCs w:val="12"/>
              </w:rPr>
              <w:t>Assistance in establishing eligibility for programs of financial aid assistance for training and education programs not provided under WIOA.</w:t>
            </w:r>
          </w:p>
        </w:tc>
        <w:tc>
          <w:tcPr>
            <w:tcW w:w="1923" w:type="dxa"/>
            <w:tcBorders>
              <w:top w:val="single" w:sz="12" w:space="0" w:color="auto"/>
              <w:bottom w:val="single" w:sz="2" w:space="0" w:color="auto"/>
            </w:tcBorders>
            <w:shd w:val="clear" w:color="auto" w:fill="auto"/>
          </w:tcPr>
          <w:p w:rsidR="001E70E0" w:rsidRPr="009B43F0" w:rsidRDefault="001E70E0" w:rsidP="009E40F7">
            <w:pPr>
              <w:pStyle w:val="ListParagraph"/>
              <w:numPr>
                <w:ilvl w:val="0"/>
                <w:numId w:val="21"/>
              </w:numPr>
              <w:autoSpaceDE w:val="0"/>
              <w:autoSpaceDN w:val="0"/>
              <w:adjustRightInd w:val="0"/>
              <w:spacing w:after="0" w:line="240" w:lineRule="auto"/>
              <w:ind w:left="105" w:hanging="90"/>
              <w:rPr>
                <w:rFonts w:cs="Arial"/>
                <w:bCs/>
                <w:iCs/>
                <w:sz w:val="14"/>
                <w:szCs w:val="14"/>
              </w:rPr>
            </w:pPr>
            <w:r w:rsidRPr="009B43F0">
              <w:rPr>
                <w:rFonts w:cs="Arial"/>
                <w:bCs/>
                <w:iCs/>
                <w:sz w:val="14"/>
                <w:szCs w:val="14"/>
              </w:rPr>
              <w:t xml:space="preserve">What is ESD’s policy and/or procedure for </w:t>
            </w:r>
            <w:r>
              <w:rPr>
                <w:rFonts w:cs="Arial"/>
                <w:bCs/>
                <w:iCs/>
                <w:sz w:val="14"/>
                <w:szCs w:val="14"/>
              </w:rPr>
              <w:t>providing TAA participants with WIOA Basic Career Services</w:t>
            </w:r>
            <w:r w:rsidRPr="009B43F0">
              <w:rPr>
                <w:rFonts w:cs="Arial"/>
                <w:bCs/>
                <w:iCs/>
                <w:sz w:val="14"/>
                <w:szCs w:val="14"/>
              </w:rPr>
              <w:t>?</w:t>
            </w:r>
          </w:p>
          <w:p w:rsidR="001E70E0" w:rsidRPr="009B43F0" w:rsidRDefault="001E70E0" w:rsidP="009E40F7">
            <w:pPr>
              <w:pStyle w:val="ListParagraph"/>
              <w:numPr>
                <w:ilvl w:val="0"/>
                <w:numId w:val="21"/>
              </w:numPr>
              <w:autoSpaceDE w:val="0"/>
              <w:autoSpaceDN w:val="0"/>
              <w:adjustRightInd w:val="0"/>
              <w:spacing w:after="0" w:line="240" w:lineRule="auto"/>
              <w:ind w:left="105" w:hanging="90"/>
              <w:rPr>
                <w:rFonts w:cs="Arial"/>
                <w:bCs/>
                <w:iCs/>
                <w:sz w:val="14"/>
                <w:szCs w:val="14"/>
              </w:rPr>
            </w:pPr>
            <w:r w:rsidRPr="009B43F0">
              <w:rPr>
                <w:rFonts w:cs="Arial"/>
                <w:bCs/>
                <w:iCs/>
                <w:sz w:val="14"/>
                <w:szCs w:val="14"/>
              </w:rPr>
              <w:t>How does ESD ensure the policy/procedure is being followed?</w:t>
            </w:r>
          </w:p>
          <w:p w:rsidR="001E70E0" w:rsidRPr="009B43F0" w:rsidRDefault="001E70E0" w:rsidP="009E40F7">
            <w:pPr>
              <w:pStyle w:val="ListParagraph"/>
              <w:numPr>
                <w:ilvl w:val="0"/>
                <w:numId w:val="21"/>
              </w:numPr>
              <w:autoSpaceDE w:val="0"/>
              <w:autoSpaceDN w:val="0"/>
              <w:adjustRightInd w:val="0"/>
              <w:spacing w:after="0" w:line="240" w:lineRule="auto"/>
              <w:ind w:left="105" w:hanging="90"/>
              <w:rPr>
                <w:rFonts w:cs="Arial"/>
                <w:bCs/>
                <w:iCs/>
                <w:sz w:val="14"/>
                <w:szCs w:val="14"/>
              </w:rPr>
            </w:pPr>
            <w:r w:rsidRPr="009B43F0">
              <w:rPr>
                <w:rFonts w:cs="Arial"/>
                <w:bCs/>
                <w:iCs/>
                <w:sz w:val="14"/>
                <w:szCs w:val="14"/>
              </w:rPr>
              <w:t>Was the policy/procedure followed?</w:t>
            </w:r>
          </w:p>
          <w:p w:rsidR="00E81B58" w:rsidRDefault="00E81B58" w:rsidP="00E22761">
            <w:pPr>
              <w:ind w:left="15"/>
              <w:rPr>
                <w:rFonts w:ascii="Calibri Light" w:hAnsi="Calibri Light" w:cs="Arial"/>
                <w:sz w:val="14"/>
                <w:szCs w:val="14"/>
              </w:rPr>
            </w:pPr>
          </w:p>
          <w:p w:rsidR="0053361A" w:rsidRPr="005B4C92" w:rsidRDefault="0053361A" w:rsidP="00E22761">
            <w:pPr>
              <w:autoSpaceDE w:val="0"/>
              <w:autoSpaceDN w:val="0"/>
              <w:adjustRightInd w:val="0"/>
              <w:contextualSpacing/>
              <w:rPr>
                <w:rFonts w:cs="Arial"/>
                <w:b/>
                <w:bCs/>
                <w:iCs/>
                <w:sz w:val="16"/>
                <w:szCs w:val="16"/>
              </w:rPr>
            </w:pPr>
            <w:r>
              <w:rPr>
                <w:rFonts w:cs="Arial"/>
                <w:b/>
                <w:bCs/>
                <w:iCs/>
                <w:sz w:val="16"/>
                <w:szCs w:val="16"/>
              </w:rPr>
              <w:t>If applicable, d</w:t>
            </w:r>
            <w:r w:rsidRPr="005B4C92">
              <w:rPr>
                <w:rFonts w:cs="Arial"/>
                <w:b/>
                <w:bCs/>
                <w:iCs/>
                <w:sz w:val="16"/>
                <w:szCs w:val="16"/>
              </w:rPr>
              <w:t>ocumentation may include:</w:t>
            </w:r>
          </w:p>
          <w:p w:rsidR="0053361A" w:rsidRPr="005B4C92" w:rsidRDefault="0053361A" w:rsidP="00EB592D">
            <w:pPr>
              <w:pStyle w:val="ListParagraph"/>
              <w:numPr>
                <w:ilvl w:val="0"/>
                <w:numId w:val="116"/>
              </w:numPr>
              <w:autoSpaceDE w:val="0"/>
              <w:autoSpaceDN w:val="0"/>
              <w:adjustRightInd w:val="0"/>
              <w:spacing w:line="240" w:lineRule="auto"/>
              <w:ind w:left="105" w:hanging="123"/>
              <w:rPr>
                <w:rFonts w:cs="Arial"/>
                <w:bCs/>
                <w:iCs/>
                <w:sz w:val="16"/>
                <w:szCs w:val="16"/>
              </w:rPr>
            </w:pPr>
            <w:r w:rsidRPr="005B4C92">
              <w:rPr>
                <w:rFonts w:cs="Arial"/>
                <w:bCs/>
                <w:iCs/>
                <w:sz w:val="14"/>
                <w:szCs w:val="14"/>
              </w:rPr>
              <w:t>Case</w:t>
            </w:r>
            <w:r w:rsidRPr="005B4C92">
              <w:rPr>
                <w:rFonts w:cs="Arial"/>
                <w:bCs/>
                <w:iCs/>
                <w:sz w:val="16"/>
                <w:szCs w:val="16"/>
              </w:rPr>
              <w:t xml:space="preserve"> notes regarding </w:t>
            </w:r>
            <w:r>
              <w:rPr>
                <w:rFonts w:cs="Arial"/>
                <w:bCs/>
                <w:iCs/>
                <w:sz w:val="16"/>
                <w:szCs w:val="16"/>
              </w:rPr>
              <w:t xml:space="preserve">referral and </w:t>
            </w:r>
            <w:r w:rsidRPr="005B4C92">
              <w:rPr>
                <w:rFonts w:cs="Arial"/>
                <w:bCs/>
                <w:iCs/>
                <w:sz w:val="16"/>
                <w:szCs w:val="16"/>
              </w:rPr>
              <w:t>coordination with WIOA partners</w:t>
            </w:r>
            <w:r>
              <w:rPr>
                <w:rFonts w:cs="Arial"/>
                <w:bCs/>
                <w:iCs/>
                <w:sz w:val="16"/>
                <w:szCs w:val="16"/>
              </w:rPr>
              <w:t>.</w:t>
            </w:r>
          </w:p>
          <w:p w:rsidR="0053361A" w:rsidRPr="0053361A" w:rsidRDefault="0053361A" w:rsidP="0053361A">
            <w:pPr>
              <w:ind w:left="15"/>
              <w:rPr>
                <w:rFonts w:ascii="Calibri Light" w:hAnsi="Calibri Light" w:cs="Arial"/>
                <w:sz w:val="14"/>
                <w:szCs w:val="14"/>
              </w:rPr>
            </w:pPr>
          </w:p>
        </w:tc>
        <w:tc>
          <w:tcPr>
            <w:tcW w:w="1710" w:type="dxa"/>
            <w:gridSpan w:val="2"/>
            <w:tcBorders>
              <w:top w:val="single" w:sz="12" w:space="0" w:color="auto"/>
              <w:bottom w:val="single" w:sz="4" w:space="0" w:color="auto"/>
            </w:tcBorders>
            <w:shd w:val="clear" w:color="auto" w:fill="FFFFFF" w:themeFill="background1"/>
          </w:tcPr>
          <w:p w:rsidR="00E81B58" w:rsidRPr="00385214" w:rsidRDefault="00E81B58" w:rsidP="00E81B58">
            <w:pPr>
              <w:rPr>
                <w:rFonts w:eastAsia="Times New Roman" w:cs="Cambria Math"/>
                <w:sz w:val="14"/>
                <w:szCs w:val="14"/>
              </w:rPr>
            </w:pPr>
            <w:r w:rsidRPr="002707AF">
              <w:rPr>
                <w:rFonts w:eastAsia="Times New Roman" w:cs="Cambria Math"/>
                <w:sz w:val="14"/>
                <w:szCs w:val="14"/>
              </w:rPr>
              <w:t xml:space="preserve"> </w:t>
            </w:r>
            <w:sdt>
              <w:sdtPr>
                <w:rPr>
                  <w:rFonts w:eastAsia="Times New Roman" w:cs="Cambria Math"/>
                  <w:sz w:val="14"/>
                  <w:szCs w:val="14"/>
                </w:rPr>
                <w:id w:val="-263686234"/>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Met</w:t>
            </w:r>
          </w:p>
          <w:p w:rsidR="00E81B58" w:rsidRPr="00385214"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sidRPr="00385214">
              <w:rPr>
                <w:rFonts w:eastAsia="Times New Roman" w:cs="Cambria Math"/>
                <w:sz w:val="14"/>
                <w:szCs w:val="14"/>
              </w:rPr>
              <w:t xml:space="preserve"> </w:t>
            </w:r>
            <w:sdt>
              <w:sdtPr>
                <w:rPr>
                  <w:rFonts w:eastAsia="Times New Roman" w:cs="Cambria Math"/>
                  <w:sz w:val="14"/>
                  <w:szCs w:val="14"/>
                </w:rPr>
                <w:id w:val="1894999091"/>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Not Met</w:t>
            </w:r>
          </w:p>
          <w:p w:rsidR="00E81B58" w:rsidRPr="00385214" w:rsidRDefault="00E81B58" w:rsidP="00E81B58">
            <w:pPr>
              <w:rPr>
                <w:rFonts w:eastAsia="Times New Roman" w:cs="Cambria Math"/>
                <w:sz w:val="14"/>
                <w:szCs w:val="14"/>
              </w:rPr>
            </w:pPr>
          </w:p>
          <w:p w:rsidR="00E81B58" w:rsidRDefault="00E81B58" w:rsidP="00E81B58">
            <w:pPr>
              <w:rPr>
                <w:rFonts w:eastAsia="Times New Roman" w:cs="Cambria Math"/>
                <w:sz w:val="14"/>
                <w:szCs w:val="14"/>
              </w:rPr>
            </w:pPr>
            <w:r w:rsidRPr="00385214">
              <w:rPr>
                <w:rFonts w:ascii="Cambria Math" w:eastAsia="Times New Roman" w:hAnsi="Cambria Math" w:cs="Cambria Math"/>
                <w:sz w:val="14"/>
                <w:szCs w:val="14"/>
              </w:rPr>
              <w:t xml:space="preserve"> </w:t>
            </w:r>
            <w:sdt>
              <w:sdtPr>
                <w:rPr>
                  <w:rFonts w:ascii="Cambria Math" w:eastAsia="Times New Roman" w:hAnsi="Cambria Math" w:cs="Cambria Math"/>
                  <w:sz w:val="14"/>
                  <w:szCs w:val="14"/>
                </w:rPr>
                <w:id w:val="1375507480"/>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Data Validation Issues</w:t>
            </w:r>
          </w:p>
          <w:p w:rsidR="00E81B58"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Pr>
                <w:rFonts w:eastAsia="Times New Roman" w:cs="Cambria Math"/>
                <w:sz w:val="14"/>
                <w:szCs w:val="14"/>
              </w:rPr>
              <w:t xml:space="preserve"> </w:t>
            </w:r>
            <w:sdt>
              <w:sdtPr>
                <w:rPr>
                  <w:rFonts w:eastAsia="Times New Roman" w:cs="Cambria Math"/>
                  <w:sz w:val="14"/>
                  <w:szCs w:val="14"/>
                </w:rPr>
                <w:id w:val="-1382929584"/>
                <w14:checkbox>
                  <w14:checked w14:val="0"/>
                  <w14:checkedState w14:val="2612" w14:font="MS Gothic"/>
                  <w14:uncheckedState w14:val="2610" w14:font="MS Gothic"/>
                </w14:checkbox>
              </w:sdtPr>
              <w:sdtEndPr/>
              <w:sdtContent>
                <w:r>
                  <w:rPr>
                    <w:rFonts w:ascii="MS Gothic" w:eastAsia="MS Gothic" w:hAnsi="MS Gothic" w:cs="Cambria Math" w:hint="eastAsia"/>
                    <w:sz w:val="14"/>
                    <w:szCs w:val="14"/>
                  </w:rPr>
                  <w:t>☐</w:t>
                </w:r>
              </w:sdtContent>
            </w:sdt>
            <w:r>
              <w:rPr>
                <w:rFonts w:eastAsia="Times New Roman" w:cs="Cambria Math"/>
                <w:sz w:val="14"/>
                <w:szCs w:val="14"/>
              </w:rPr>
              <w:t xml:space="preserve"> N/A</w:t>
            </w:r>
          </w:p>
          <w:p w:rsidR="00E81B58" w:rsidRPr="00385214"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sidRPr="00385214">
              <w:rPr>
                <w:rFonts w:eastAsia="Times New Roman" w:cs="Cambria Math"/>
                <w:sz w:val="14"/>
                <w:szCs w:val="14"/>
              </w:rPr>
              <w:t>Comments:</w:t>
            </w:r>
          </w:p>
          <w:p w:rsidR="00E81B58" w:rsidRPr="00C45B7D" w:rsidRDefault="00E81B58" w:rsidP="00E81B58">
            <w:pPr>
              <w:tabs>
                <w:tab w:val="right" w:pos="3181"/>
              </w:tabs>
              <w:rPr>
                <w:rFonts w:cs="Cambria Math"/>
                <w:b/>
                <w:sz w:val="14"/>
                <w:szCs w:val="14"/>
                <w:u w:val="single"/>
              </w:rPr>
            </w:pPr>
          </w:p>
        </w:tc>
        <w:tc>
          <w:tcPr>
            <w:tcW w:w="1587" w:type="dxa"/>
            <w:tcBorders>
              <w:top w:val="single" w:sz="12" w:space="0" w:color="auto"/>
              <w:bottom w:val="single" w:sz="4" w:space="0" w:color="auto"/>
            </w:tcBorders>
            <w:shd w:val="clear" w:color="auto" w:fill="FFFFFF" w:themeFill="background1"/>
          </w:tcPr>
          <w:p w:rsidR="00E81B58" w:rsidRPr="00385214" w:rsidRDefault="003C0E96" w:rsidP="00E81B58">
            <w:pPr>
              <w:rPr>
                <w:rFonts w:eastAsia="Times New Roman" w:cs="Cambria Math"/>
                <w:sz w:val="14"/>
                <w:szCs w:val="14"/>
              </w:rPr>
            </w:pPr>
            <w:sdt>
              <w:sdtPr>
                <w:rPr>
                  <w:rFonts w:eastAsia="Times New Roman" w:cs="Cambria Math"/>
                  <w:sz w:val="14"/>
                  <w:szCs w:val="14"/>
                </w:rPr>
                <w:id w:val="-159234185"/>
                <w14:checkbox>
                  <w14:checked w14:val="0"/>
                  <w14:checkedState w14:val="2612" w14:font="MS Gothic"/>
                  <w14:uncheckedState w14:val="2610" w14:font="MS Gothic"/>
                </w14:checkbox>
              </w:sdtPr>
              <w:sdtEndPr/>
              <w:sdtContent>
                <w:r w:rsidR="00E81B58" w:rsidRPr="00385214">
                  <w:rPr>
                    <w:rFonts w:ascii="MS Gothic" w:eastAsia="MS Gothic" w:hAnsi="MS Gothic" w:cs="Cambria Math" w:hint="eastAsia"/>
                    <w:sz w:val="14"/>
                    <w:szCs w:val="14"/>
                  </w:rPr>
                  <w:t>☐</w:t>
                </w:r>
              </w:sdtContent>
            </w:sdt>
            <w:r w:rsidR="00E81B58" w:rsidRPr="00385214">
              <w:rPr>
                <w:rFonts w:ascii="Cambria Math" w:eastAsia="Times New Roman" w:hAnsi="Cambria Math" w:cs="Cambria Math"/>
                <w:sz w:val="14"/>
                <w:szCs w:val="14"/>
              </w:rPr>
              <w:t xml:space="preserve"> </w:t>
            </w:r>
            <w:r w:rsidR="00E81B58">
              <w:rPr>
                <w:rFonts w:eastAsia="Times New Roman" w:cs="Cambria Math"/>
                <w:sz w:val="14"/>
                <w:szCs w:val="14"/>
              </w:rPr>
              <w:t>No Action Required</w:t>
            </w:r>
          </w:p>
          <w:p w:rsidR="00E81B58" w:rsidRPr="00385214" w:rsidRDefault="00E81B58" w:rsidP="00E81B58">
            <w:pPr>
              <w:rPr>
                <w:rFonts w:eastAsia="Times New Roman" w:cs="Cambria Math"/>
                <w:sz w:val="14"/>
                <w:szCs w:val="14"/>
              </w:rPr>
            </w:pPr>
          </w:p>
          <w:p w:rsidR="008C195F" w:rsidRDefault="003C0E96" w:rsidP="00E81B58">
            <w:pPr>
              <w:rPr>
                <w:rFonts w:eastAsia="Times New Roman" w:cs="Cambria Math"/>
                <w:sz w:val="14"/>
                <w:szCs w:val="14"/>
              </w:rPr>
            </w:pPr>
            <w:sdt>
              <w:sdtPr>
                <w:rPr>
                  <w:rFonts w:eastAsia="Times New Roman" w:cs="Cambria Math"/>
                  <w:sz w:val="14"/>
                  <w:szCs w:val="14"/>
                </w:rPr>
                <w:id w:val="-351804064"/>
                <w14:checkbox>
                  <w14:checked w14:val="0"/>
                  <w14:checkedState w14:val="2612" w14:font="MS Gothic"/>
                  <w14:uncheckedState w14:val="2610" w14:font="MS Gothic"/>
                </w14:checkbox>
              </w:sdtPr>
              <w:sdtEndPr/>
              <w:sdtContent>
                <w:r w:rsidR="00E81B58" w:rsidRPr="00385214">
                  <w:rPr>
                    <w:rFonts w:ascii="MS Gothic" w:eastAsia="MS Gothic" w:hAnsi="MS Gothic" w:cs="Cambria Math" w:hint="eastAsia"/>
                    <w:sz w:val="14"/>
                    <w:szCs w:val="14"/>
                  </w:rPr>
                  <w:t>☐</w:t>
                </w:r>
              </w:sdtContent>
            </w:sdt>
            <w:r w:rsidR="00E81B58" w:rsidRPr="00385214">
              <w:rPr>
                <w:rFonts w:ascii="Cambria Math" w:eastAsia="Times New Roman" w:hAnsi="Cambria Math" w:cs="Cambria Math"/>
                <w:sz w:val="14"/>
                <w:szCs w:val="14"/>
              </w:rPr>
              <w:t xml:space="preserve"> </w:t>
            </w:r>
            <w:r w:rsidR="00E81B58">
              <w:rPr>
                <w:rFonts w:eastAsia="Times New Roman" w:cs="Cambria Math"/>
                <w:sz w:val="14"/>
                <w:szCs w:val="14"/>
              </w:rPr>
              <w:t>The Following Action</w:t>
            </w:r>
          </w:p>
          <w:p w:rsidR="00E81B58" w:rsidRPr="00385214" w:rsidRDefault="008C195F" w:rsidP="00E81B58">
            <w:pPr>
              <w:rPr>
                <w:rFonts w:eastAsia="Times New Roman" w:cs="Cambria Math"/>
                <w:sz w:val="14"/>
                <w:szCs w:val="14"/>
              </w:rPr>
            </w:pPr>
            <w:r>
              <w:rPr>
                <w:rFonts w:eastAsia="Times New Roman" w:cs="Cambria Math"/>
                <w:sz w:val="14"/>
                <w:szCs w:val="14"/>
              </w:rPr>
              <w:t xml:space="preserve">     </w:t>
            </w:r>
            <w:r w:rsidR="00E81B58">
              <w:rPr>
                <w:rFonts w:eastAsia="Times New Roman" w:cs="Cambria Math"/>
                <w:sz w:val="14"/>
                <w:szCs w:val="14"/>
              </w:rPr>
              <w:t xml:space="preserve"> is Required:</w:t>
            </w:r>
          </w:p>
          <w:p w:rsidR="00E81B58" w:rsidRPr="00722837" w:rsidRDefault="00E81B58" w:rsidP="00E81B58">
            <w:pPr>
              <w:tabs>
                <w:tab w:val="right" w:pos="3181"/>
              </w:tabs>
              <w:rPr>
                <w:rFonts w:cs="Cambria Math"/>
                <w:b/>
                <w:sz w:val="14"/>
                <w:szCs w:val="14"/>
                <w:u w:val="single"/>
              </w:rPr>
            </w:pPr>
          </w:p>
        </w:tc>
      </w:tr>
      <w:tr w:rsidR="00E81B58" w:rsidRPr="00F7153B" w:rsidTr="00E81B58">
        <w:trPr>
          <w:gridAfter w:val="1"/>
          <w:wAfter w:w="90" w:type="dxa"/>
        </w:trPr>
        <w:tc>
          <w:tcPr>
            <w:tcW w:w="9867" w:type="dxa"/>
            <w:gridSpan w:val="2"/>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E81B58" w:rsidRPr="0053361A" w:rsidRDefault="00E81B58" w:rsidP="00172AC3">
            <w:pPr>
              <w:spacing w:before="60" w:after="60"/>
              <w:rPr>
                <w:rFonts w:cs="Arial"/>
                <w:b/>
                <w:sz w:val="20"/>
                <w:szCs w:val="20"/>
              </w:rPr>
            </w:pPr>
            <w:r w:rsidRPr="0053361A">
              <w:rPr>
                <w:rFonts w:eastAsia="Times New Roman" w:cs="Arial"/>
                <w:b/>
                <w:caps/>
                <w:sz w:val="20"/>
                <w:szCs w:val="20"/>
              </w:rPr>
              <w:t>2-</w:t>
            </w:r>
            <w:r w:rsidR="00921919" w:rsidRPr="0053361A">
              <w:rPr>
                <w:rFonts w:eastAsia="Times New Roman" w:cs="Arial"/>
                <w:b/>
                <w:caps/>
                <w:sz w:val="20"/>
                <w:szCs w:val="20"/>
              </w:rPr>
              <w:t>K</w:t>
            </w:r>
            <w:r w:rsidRPr="0053361A">
              <w:rPr>
                <w:rFonts w:eastAsia="Times New Roman" w:cs="Arial"/>
                <w:b/>
                <w:caps/>
                <w:sz w:val="20"/>
                <w:szCs w:val="20"/>
              </w:rPr>
              <w:t>. WIOA INDIVIDUALIZED CAREER SERVICES</w:t>
            </w:r>
          </w:p>
        </w:tc>
        <w:tc>
          <w:tcPr>
            <w:tcW w:w="1923" w:type="dxa"/>
            <w:tcBorders>
              <w:top w:val="single" w:sz="12" w:space="0" w:color="auto"/>
              <w:bottom w:val="single" w:sz="12" w:space="0" w:color="auto"/>
            </w:tcBorders>
            <w:shd w:val="clear" w:color="auto" w:fill="F2F2F2" w:themeFill="background1" w:themeFillShade="F2"/>
          </w:tcPr>
          <w:p w:rsidR="00E81B58" w:rsidRPr="005832FB" w:rsidRDefault="00E81B58" w:rsidP="00E81B58">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710" w:type="dxa"/>
            <w:gridSpan w:val="2"/>
            <w:tcBorders>
              <w:top w:val="single" w:sz="12" w:space="0" w:color="auto"/>
              <w:bottom w:val="single" w:sz="12" w:space="0" w:color="auto"/>
            </w:tcBorders>
            <w:shd w:val="clear" w:color="auto" w:fill="F2F2F2" w:themeFill="background1" w:themeFillShade="F2"/>
          </w:tcPr>
          <w:p w:rsidR="00E81B58" w:rsidRPr="005832FB" w:rsidRDefault="00E81B58" w:rsidP="00E81B58">
            <w:pPr>
              <w:jc w:val="center"/>
              <w:rPr>
                <w:rFonts w:cs="Arial"/>
                <w:b/>
                <w:sz w:val="18"/>
                <w:szCs w:val="18"/>
              </w:rPr>
            </w:pPr>
            <w:r w:rsidRPr="005832FB">
              <w:rPr>
                <w:rFonts w:cs="Arial"/>
                <w:b/>
                <w:sz w:val="18"/>
                <w:szCs w:val="18"/>
              </w:rPr>
              <w:t>Observations</w:t>
            </w:r>
          </w:p>
        </w:tc>
        <w:tc>
          <w:tcPr>
            <w:tcW w:w="1587" w:type="dxa"/>
            <w:tcBorders>
              <w:top w:val="single" w:sz="12" w:space="0" w:color="auto"/>
              <w:bottom w:val="single" w:sz="12" w:space="0" w:color="auto"/>
              <w:right w:val="single" w:sz="12" w:space="0" w:color="auto"/>
            </w:tcBorders>
            <w:shd w:val="clear" w:color="auto" w:fill="F2F2F2" w:themeFill="background1" w:themeFillShade="F2"/>
          </w:tcPr>
          <w:p w:rsidR="00E81B58" w:rsidRPr="005832FB" w:rsidRDefault="00E81B58" w:rsidP="00E81B58">
            <w:pPr>
              <w:jc w:val="center"/>
              <w:rPr>
                <w:rFonts w:cs="Arial"/>
                <w:b/>
                <w:sz w:val="18"/>
                <w:szCs w:val="18"/>
              </w:rPr>
            </w:pPr>
            <w:r w:rsidRPr="005832FB">
              <w:rPr>
                <w:rFonts w:cs="Arial"/>
                <w:b/>
                <w:sz w:val="18"/>
                <w:szCs w:val="18"/>
              </w:rPr>
              <w:t>Actions Required</w:t>
            </w:r>
          </w:p>
        </w:tc>
      </w:tr>
      <w:tr w:rsidR="00E81B58" w:rsidRPr="00F7153B" w:rsidTr="00E81B58">
        <w:trPr>
          <w:gridAfter w:val="1"/>
          <w:wAfter w:w="90" w:type="dxa"/>
        </w:trPr>
        <w:tc>
          <w:tcPr>
            <w:tcW w:w="9867" w:type="dxa"/>
            <w:gridSpan w:val="2"/>
            <w:tcBorders>
              <w:top w:val="single" w:sz="12" w:space="0" w:color="auto"/>
              <w:left w:val="single" w:sz="2" w:space="0" w:color="auto"/>
              <w:bottom w:val="single" w:sz="2" w:space="0" w:color="auto"/>
            </w:tcBorders>
            <w:shd w:val="clear" w:color="auto" w:fill="auto"/>
          </w:tcPr>
          <w:p w:rsidR="00E81B58" w:rsidRPr="00856BA9" w:rsidRDefault="00E81B58" w:rsidP="009E40F7">
            <w:pPr>
              <w:numPr>
                <w:ilvl w:val="0"/>
                <w:numId w:val="21"/>
              </w:numPr>
              <w:ind w:left="162" w:hanging="162"/>
              <w:contextualSpacing/>
              <w:rPr>
                <w:rFonts w:eastAsia="Times New Roman" w:cs="Arial"/>
                <w:sz w:val="8"/>
                <w:szCs w:val="8"/>
              </w:rPr>
            </w:pPr>
            <w:r w:rsidRPr="00856BA9">
              <w:rPr>
                <w:rFonts w:eastAsia="Times New Roman" w:cs="Arial"/>
                <w:caps/>
                <w:sz w:val="8"/>
                <w:szCs w:val="8"/>
              </w:rPr>
              <w:t xml:space="preserve">WIOA </w:t>
            </w:r>
            <w:r w:rsidRPr="00856BA9">
              <w:rPr>
                <w:rFonts w:eastAsia="Times New Roman" w:cs="Arial"/>
                <w:sz w:val="8"/>
                <w:szCs w:val="8"/>
              </w:rPr>
              <w:t>secs. 134(c)(2)(A)(xii)</w:t>
            </w:r>
            <w:r w:rsidR="0053361A">
              <w:rPr>
                <w:rFonts w:eastAsia="Times New Roman" w:cs="Arial"/>
                <w:sz w:val="8"/>
                <w:szCs w:val="8"/>
              </w:rPr>
              <w:t>, Released 01/03/2014</w:t>
            </w:r>
          </w:p>
          <w:p w:rsidR="00E81B58" w:rsidRPr="00856BA9" w:rsidRDefault="00E81B58" w:rsidP="009E40F7">
            <w:pPr>
              <w:numPr>
                <w:ilvl w:val="0"/>
                <w:numId w:val="21"/>
              </w:numPr>
              <w:ind w:left="162" w:hanging="162"/>
              <w:contextualSpacing/>
              <w:rPr>
                <w:rFonts w:eastAsia="Times New Roman" w:cs="Arial"/>
                <w:sz w:val="8"/>
                <w:szCs w:val="8"/>
              </w:rPr>
            </w:pPr>
            <w:r w:rsidRPr="00856BA9">
              <w:rPr>
                <w:rFonts w:eastAsia="Times New Roman" w:cs="Arial"/>
                <w:sz w:val="8"/>
                <w:szCs w:val="8"/>
              </w:rPr>
              <w:t>CFR 678.430(b)</w:t>
            </w:r>
            <w:r w:rsidR="003F5A2E">
              <w:rPr>
                <w:rFonts w:eastAsia="Times New Roman" w:cs="Arial"/>
                <w:sz w:val="8"/>
                <w:szCs w:val="8"/>
              </w:rPr>
              <w:t>, Released 08</w:t>
            </w:r>
            <w:r w:rsidR="0053361A">
              <w:rPr>
                <w:rFonts w:eastAsia="Times New Roman" w:cs="Arial"/>
                <w:sz w:val="8"/>
                <w:szCs w:val="8"/>
              </w:rPr>
              <w:t>/</w:t>
            </w:r>
            <w:r w:rsidR="003F5A2E">
              <w:rPr>
                <w:rFonts w:eastAsia="Times New Roman" w:cs="Arial"/>
                <w:sz w:val="8"/>
                <w:szCs w:val="8"/>
              </w:rPr>
              <w:t>19</w:t>
            </w:r>
            <w:r w:rsidR="0053361A">
              <w:rPr>
                <w:rFonts w:eastAsia="Times New Roman" w:cs="Arial"/>
                <w:sz w:val="8"/>
                <w:szCs w:val="8"/>
              </w:rPr>
              <w:t>/2016</w:t>
            </w:r>
          </w:p>
          <w:p w:rsidR="00E81B58" w:rsidRPr="00856BA9" w:rsidRDefault="00E81B58" w:rsidP="009E40F7">
            <w:pPr>
              <w:numPr>
                <w:ilvl w:val="0"/>
                <w:numId w:val="21"/>
              </w:numPr>
              <w:ind w:left="162" w:hanging="162"/>
              <w:contextualSpacing/>
              <w:rPr>
                <w:rFonts w:eastAsia="Times New Roman" w:cs="Arial"/>
                <w:caps/>
                <w:sz w:val="8"/>
                <w:szCs w:val="8"/>
              </w:rPr>
            </w:pPr>
            <w:r w:rsidRPr="00856BA9">
              <w:rPr>
                <w:rFonts w:eastAsia="Times New Roman" w:cs="Arial"/>
                <w:caps/>
                <w:sz w:val="8"/>
                <w:szCs w:val="8"/>
              </w:rPr>
              <w:t>20 cfr 680.150</w:t>
            </w:r>
            <w:r w:rsidR="0053361A">
              <w:rPr>
                <w:rFonts w:eastAsia="Times New Roman" w:cs="Arial"/>
                <w:caps/>
                <w:sz w:val="8"/>
                <w:szCs w:val="8"/>
              </w:rPr>
              <w:t xml:space="preserve">, </w:t>
            </w:r>
            <w:r w:rsidR="0053361A">
              <w:rPr>
                <w:rFonts w:eastAsia="Times New Roman" w:cs="Arial"/>
                <w:sz w:val="8"/>
                <w:szCs w:val="8"/>
              </w:rPr>
              <w:t>Released 0</w:t>
            </w:r>
            <w:r w:rsidR="003F5A2E">
              <w:rPr>
                <w:rFonts w:eastAsia="Times New Roman" w:cs="Arial"/>
                <w:sz w:val="8"/>
                <w:szCs w:val="8"/>
              </w:rPr>
              <w:t>8</w:t>
            </w:r>
            <w:r w:rsidR="0053361A">
              <w:rPr>
                <w:rFonts w:eastAsia="Times New Roman" w:cs="Arial"/>
                <w:sz w:val="8"/>
                <w:szCs w:val="8"/>
              </w:rPr>
              <w:t>/</w:t>
            </w:r>
            <w:r w:rsidR="003F5A2E">
              <w:rPr>
                <w:rFonts w:eastAsia="Times New Roman" w:cs="Arial"/>
                <w:sz w:val="8"/>
                <w:szCs w:val="8"/>
              </w:rPr>
              <w:t>19</w:t>
            </w:r>
            <w:r w:rsidR="0053361A">
              <w:rPr>
                <w:rFonts w:eastAsia="Times New Roman" w:cs="Arial"/>
                <w:sz w:val="8"/>
                <w:szCs w:val="8"/>
              </w:rPr>
              <w:t>/2016</w:t>
            </w:r>
          </w:p>
          <w:p w:rsidR="0053361A" w:rsidRPr="00856BA9" w:rsidRDefault="0053361A" w:rsidP="009E40F7">
            <w:pPr>
              <w:pStyle w:val="ListParagraph"/>
              <w:numPr>
                <w:ilvl w:val="0"/>
                <w:numId w:val="21"/>
              </w:numPr>
              <w:spacing w:after="0" w:line="240" w:lineRule="auto"/>
              <w:ind w:left="162" w:hanging="162"/>
              <w:rPr>
                <w:rFonts w:eastAsia="Times New Roman" w:cs="Arial"/>
                <w:caps/>
                <w:sz w:val="8"/>
                <w:szCs w:val="8"/>
              </w:rPr>
            </w:pPr>
            <w:r w:rsidRPr="00856BA9">
              <w:rPr>
                <w:rFonts w:eastAsia="Times New Roman" w:cs="Arial"/>
                <w:caps/>
                <w:sz w:val="8"/>
                <w:szCs w:val="8"/>
              </w:rPr>
              <w:t xml:space="preserve">TEGL </w:t>
            </w:r>
            <w:r>
              <w:rPr>
                <w:rFonts w:eastAsia="Times New Roman" w:cs="Arial"/>
                <w:caps/>
                <w:sz w:val="8"/>
                <w:szCs w:val="8"/>
              </w:rPr>
              <w:t>19-16</w:t>
            </w:r>
            <w:r w:rsidRPr="00856BA9">
              <w:rPr>
                <w:rFonts w:eastAsia="Times New Roman" w:cs="Arial"/>
                <w:caps/>
                <w:sz w:val="8"/>
                <w:szCs w:val="8"/>
              </w:rPr>
              <w:t>- G</w:t>
            </w:r>
            <w:r w:rsidRPr="00856BA9">
              <w:rPr>
                <w:rFonts w:eastAsia="Times New Roman" w:cs="Arial"/>
                <w:sz w:val="8"/>
                <w:szCs w:val="8"/>
              </w:rPr>
              <w:t>uidance on Services Provided through the Adult and DW Program under WIOA and Wagner Peyser</w:t>
            </w:r>
            <w:r>
              <w:rPr>
                <w:rFonts w:eastAsia="Times New Roman" w:cs="Arial"/>
                <w:sz w:val="8"/>
                <w:szCs w:val="8"/>
              </w:rPr>
              <w:t>, Released 03/01/2017</w:t>
            </w:r>
          </w:p>
          <w:p w:rsidR="00E81B58" w:rsidRPr="00950324" w:rsidRDefault="00E81B58" w:rsidP="00E81B58">
            <w:pPr>
              <w:ind w:left="129"/>
              <w:contextualSpacing/>
              <w:rPr>
                <w:rFonts w:eastAsia="Times New Roman" w:cs="Arial"/>
                <w:caps/>
                <w:sz w:val="6"/>
                <w:szCs w:val="6"/>
              </w:rPr>
            </w:pPr>
          </w:p>
          <w:p w:rsidR="00E81B58" w:rsidRPr="0053361A" w:rsidRDefault="00E81B58" w:rsidP="00E81B58">
            <w:pPr>
              <w:rPr>
                <w:rFonts w:eastAsia="Times New Roman" w:cs="Arial"/>
                <w:b/>
                <w:caps/>
                <w:sz w:val="12"/>
                <w:szCs w:val="12"/>
                <w:u w:val="single"/>
              </w:rPr>
            </w:pPr>
            <w:r w:rsidRPr="0053361A">
              <w:rPr>
                <w:rFonts w:eastAsia="Times New Roman" w:cs="Arial"/>
                <w:b/>
                <w:caps/>
                <w:sz w:val="12"/>
                <w:szCs w:val="12"/>
                <w:u w:val="single"/>
              </w:rPr>
              <w:t>individualized career services must be made available to taa participants</w:t>
            </w:r>
          </w:p>
          <w:p w:rsidR="00E81B58" w:rsidRPr="0053361A" w:rsidRDefault="00E81B58" w:rsidP="00E81B58">
            <w:pPr>
              <w:rPr>
                <w:rFonts w:eastAsia="Times New Roman" w:cs="Arial"/>
                <w:sz w:val="12"/>
                <w:szCs w:val="12"/>
              </w:rPr>
            </w:pPr>
            <w:r w:rsidRPr="0053361A">
              <w:rPr>
                <w:rFonts w:eastAsia="Times New Roman" w:cs="Arial"/>
                <w:b/>
                <w:caps/>
                <w:sz w:val="12"/>
                <w:szCs w:val="12"/>
              </w:rPr>
              <w:t xml:space="preserve">TEGL </w:t>
            </w:r>
            <w:r w:rsidR="0053361A" w:rsidRPr="0053361A">
              <w:rPr>
                <w:rFonts w:eastAsia="Times New Roman" w:cs="Arial"/>
                <w:b/>
                <w:caps/>
                <w:sz w:val="12"/>
                <w:szCs w:val="12"/>
              </w:rPr>
              <w:t>19-16</w:t>
            </w:r>
            <w:r w:rsidRPr="0053361A">
              <w:rPr>
                <w:rFonts w:eastAsia="Times New Roman" w:cs="Arial"/>
                <w:b/>
                <w:caps/>
                <w:sz w:val="12"/>
                <w:szCs w:val="12"/>
              </w:rPr>
              <w:t xml:space="preserve">: </w:t>
            </w:r>
            <w:r w:rsidRPr="0053361A">
              <w:rPr>
                <w:rFonts w:eastAsia="Times New Roman" w:cs="Arial"/>
                <w:sz w:val="12"/>
                <w:szCs w:val="12"/>
              </w:rPr>
              <w:t xml:space="preserve"> If one-stop center staff determine that individualized career services are appropriate for an individual to obtain or retain employment, these services must be made available to the </w:t>
            </w:r>
            <w:r w:rsidR="005F1E5A">
              <w:rPr>
                <w:rFonts w:eastAsia="Times New Roman" w:cs="Arial"/>
                <w:sz w:val="12"/>
                <w:szCs w:val="12"/>
              </w:rPr>
              <w:t xml:space="preserve">individual. These services must </w:t>
            </w:r>
            <w:r w:rsidRPr="0053361A">
              <w:rPr>
                <w:rFonts w:eastAsia="Times New Roman" w:cs="Arial"/>
                <w:sz w:val="12"/>
                <w:szCs w:val="12"/>
              </w:rPr>
              <w:t xml:space="preserve">be available in all </w:t>
            </w:r>
            <w:r w:rsidR="005F1E5A">
              <w:rPr>
                <w:rFonts w:eastAsia="Times New Roman" w:cs="Arial"/>
                <w:sz w:val="12"/>
                <w:szCs w:val="12"/>
              </w:rPr>
              <w:t>American Job Centers</w:t>
            </w:r>
            <w:r w:rsidRPr="0053361A">
              <w:rPr>
                <w:rFonts w:eastAsia="Times New Roman" w:cs="Arial"/>
                <w:sz w:val="12"/>
                <w:szCs w:val="12"/>
              </w:rPr>
              <w:t>. These services include:</w:t>
            </w:r>
          </w:p>
          <w:p w:rsidR="00E81B58" w:rsidRPr="0053361A" w:rsidRDefault="00E81B58" w:rsidP="009E40F7">
            <w:pPr>
              <w:numPr>
                <w:ilvl w:val="0"/>
                <w:numId w:val="21"/>
              </w:numPr>
              <w:ind w:left="162" w:hanging="162"/>
              <w:contextualSpacing/>
              <w:rPr>
                <w:rFonts w:eastAsia="Times New Roman" w:cs="Arial"/>
                <w:sz w:val="12"/>
                <w:szCs w:val="12"/>
              </w:rPr>
            </w:pPr>
            <w:r w:rsidRPr="0053361A">
              <w:rPr>
                <w:rFonts w:eastAsia="Times New Roman" w:cs="Arial"/>
                <w:sz w:val="12"/>
                <w:szCs w:val="12"/>
              </w:rPr>
              <w:t>Comprehensive and specialized assessments of the skill levels and service needs of adults and dislocated workers, which may include-</w:t>
            </w:r>
          </w:p>
          <w:p w:rsidR="00E81B58" w:rsidRPr="0053361A" w:rsidRDefault="00E81B58" w:rsidP="009E40F7">
            <w:pPr>
              <w:numPr>
                <w:ilvl w:val="0"/>
                <w:numId w:val="21"/>
              </w:numPr>
              <w:ind w:left="162" w:hanging="162"/>
              <w:contextualSpacing/>
              <w:rPr>
                <w:rFonts w:eastAsia="Times New Roman" w:cs="Arial"/>
                <w:sz w:val="12"/>
                <w:szCs w:val="12"/>
              </w:rPr>
            </w:pPr>
            <w:r w:rsidRPr="0053361A">
              <w:rPr>
                <w:rFonts w:eastAsia="Times New Roman" w:cs="Arial"/>
                <w:sz w:val="12"/>
                <w:szCs w:val="12"/>
              </w:rPr>
              <w:t>Diagnostic testing and use of other assessment tools; and</w:t>
            </w:r>
          </w:p>
          <w:p w:rsidR="00E81B58" w:rsidRPr="0053361A" w:rsidRDefault="00E81B58" w:rsidP="009E40F7">
            <w:pPr>
              <w:numPr>
                <w:ilvl w:val="0"/>
                <w:numId w:val="21"/>
              </w:numPr>
              <w:ind w:left="162" w:hanging="162"/>
              <w:contextualSpacing/>
              <w:rPr>
                <w:rFonts w:eastAsia="Times New Roman" w:cs="Arial"/>
                <w:sz w:val="12"/>
                <w:szCs w:val="12"/>
              </w:rPr>
            </w:pPr>
            <w:r w:rsidRPr="0053361A">
              <w:rPr>
                <w:rFonts w:eastAsia="Times New Roman" w:cs="Arial"/>
                <w:sz w:val="12"/>
                <w:szCs w:val="12"/>
              </w:rPr>
              <w:t>In-depth interviewing and evaluation to identify employment barriers and appropriate employment goals;</w:t>
            </w:r>
          </w:p>
          <w:p w:rsidR="00E81B58" w:rsidRPr="0053361A" w:rsidRDefault="00E81B58" w:rsidP="009E40F7">
            <w:pPr>
              <w:numPr>
                <w:ilvl w:val="0"/>
                <w:numId w:val="21"/>
              </w:numPr>
              <w:ind w:left="162" w:hanging="162"/>
              <w:contextualSpacing/>
              <w:rPr>
                <w:rFonts w:eastAsia="Times New Roman" w:cs="Arial"/>
                <w:sz w:val="12"/>
                <w:szCs w:val="12"/>
              </w:rPr>
            </w:pPr>
            <w:r w:rsidRPr="0053361A">
              <w:rPr>
                <w:rFonts w:eastAsia="Times New Roman" w:cs="Arial"/>
                <w:sz w:val="12"/>
                <w:szCs w:val="12"/>
              </w:rPr>
              <w:t>Development of an individual employment plan, to identify the employment goals, appropriate achievement objectives, and appropriate combination of services for the participant to achieve his or her employment goals, including the list of, and information about the eligible training providers (as described in 20 CFR 680.180).</w:t>
            </w:r>
          </w:p>
          <w:p w:rsidR="00E81B58" w:rsidRPr="0053361A" w:rsidRDefault="00E81B58" w:rsidP="009E40F7">
            <w:pPr>
              <w:numPr>
                <w:ilvl w:val="0"/>
                <w:numId w:val="21"/>
              </w:numPr>
              <w:ind w:left="162" w:hanging="162"/>
              <w:contextualSpacing/>
              <w:rPr>
                <w:rFonts w:eastAsia="Times New Roman" w:cs="Arial"/>
                <w:sz w:val="12"/>
                <w:szCs w:val="12"/>
              </w:rPr>
            </w:pPr>
            <w:r w:rsidRPr="0053361A">
              <w:rPr>
                <w:rFonts w:eastAsia="Times New Roman" w:cs="Arial"/>
                <w:sz w:val="12"/>
                <w:szCs w:val="12"/>
              </w:rPr>
              <w:t>Group and/or individual counseling and mentoring;</w:t>
            </w:r>
          </w:p>
          <w:p w:rsidR="00E81B58" w:rsidRPr="0053361A" w:rsidRDefault="00E81B58" w:rsidP="009E40F7">
            <w:pPr>
              <w:numPr>
                <w:ilvl w:val="0"/>
                <w:numId w:val="21"/>
              </w:numPr>
              <w:ind w:left="162" w:hanging="162"/>
              <w:contextualSpacing/>
              <w:rPr>
                <w:rFonts w:eastAsia="Times New Roman" w:cs="Arial"/>
                <w:sz w:val="12"/>
                <w:szCs w:val="12"/>
              </w:rPr>
            </w:pPr>
            <w:r w:rsidRPr="0053361A">
              <w:rPr>
                <w:rFonts w:eastAsia="Times New Roman" w:cs="Arial"/>
                <w:sz w:val="12"/>
                <w:szCs w:val="12"/>
              </w:rPr>
              <w:t xml:space="preserve">Career planning (e.g. </w:t>
            </w:r>
            <w:r w:rsidRPr="0053361A">
              <w:rPr>
                <w:rFonts w:eastAsia="Times New Roman" w:cs="Arial"/>
                <w:b/>
                <w:sz w:val="12"/>
                <w:szCs w:val="12"/>
              </w:rPr>
              <w:t>case management</w:t>
            </w:r>
            <w:r w:rsidRPr="0053361A">
              <w:rPr>
                <w:rFonts w:eastAsia="Times New Roman" w:cs="Arial"/>
                <w:sz w:val="12"/>
                <w:szCs w:val="12"/>
              </w:rPr>
              <w:t>);</w:t>
            </w:r>
          </w:p>
          <w:p w:rsidR="00E81B58" w:rsidRPr="0053361A" w:rsidRDefault="00E81B58" w:rsidP="009E40F7">
            <w:pPr>
              <w:numPr>
                <w:ilvl w:val="0"/>
                <w:numId w:val="21"/>
              </w:numPr>
              <w:ind w:left="162" w:hanging="162"/>
              <w:contextualSpacing/>
              <w:rPr>
                <w:rFonts w:eastAsia="Times New Roman" w:cs="Arial"/>
                <w:sz w:val="12"/>
                <w:szCs w:val="12"/>
              </w:rPr>
            </w:pPr>
            <w:r w:rsidRPr="0053361A">
              <w:rPr>
                <w:rFonts w:eastAsia="Times New Roman" w:cs="Arial"/>
                <w:sz w:val="12"/>
                <w:szCs w:val="12"/>
              </w:rPr>
              <w:t>Short-term pre-vocational services including development of learning skills, communication skills, interviewing skills, punctuality, personal maintenance skills, and professional conduct services to prepare individuals for unsubsidized employment or training, in some instances pre-apprenticeship programs may be considered as short-term pre-vocational services;</w:t>
            </w:r>
          </w:p>
          <w:p w:rsidR="00E81B58" w:rsidRPr="0053361A" w:rsidRDefault="00E81B58" w:rsidP="009E40F7">
            <w:pPr>
              <w:numPr>
                <w:ilvl w:val="0"/>
                <w:numId w:val="21"/>
              </w:numPr>
              <w:ind w:left="162" w:hanging="162"/>
              <w:contextualSpacing/>
              <w:rPr>
                <w:rFonts w:eastAsia="Times New Roman" w:cs="Arial"/>
                <w:sz w:val="12"/>
                <w:szCs w:val="12"/>
              </w:rPr>
            </w:pPr>
            <w:r w:rsidRPr="0053361A">
              <w:rPr>
                <w:rFonts w:eastAsia="Times New Roman" w:cs="Arial"/>
                <w:sz w:val="12"/>
                <w:szCs w:val="12"/>
              </w:rPr>
              <w:t>Internships and work experiences that are linked to careers (as described in 20 CFR 680.170);</w:t>
            </w:r>
          </w:p>
          <w:p w:rsidR="00E81B58" w:rsidRPr="0053361A" w:rsidRDefault="00E81B58" w:rsidP="009E40F7">
            <w:pPr>
              <w:numPr>
                <w:ilvl w:val="0"/>
                <w:numId w:val="21"/>
              </w:numPr>
              <w:ind w:left="162" w:hanging="162"/>
              <w:contextualSpacing/>
              <w:rPr>
                <w:rFonts w:eastAsia="Times New Roman" w:cs="Arial"/>
                <w:sz w:val="12"/>
                <w:szCs w:val="12"/>
              </w:rPr>
            </w:pPr>
            <w:r w:rsidRPr="0053361A">
              <w:rPr>
                <w:rFonts w:eastAsia="Times New Roman" w:cs="Arial"/>
                <w:sz w:val="12"/>
                <w:szCs w:val="12"/>
              </w:rPr>
              <w:t>Workforce preparation activities that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w:t>
            </w:r>
          </w:p>
          <w:p w:rsidR="00E81B58" w:rsidRPr="0053361A" w:rsidRDefault="00E81B58" w:rsidP="009E40F7">
            <w:pPr>
              <w:numPr>
                <w:ilvl w:val="0"/>
                <w:numId w:val="21"/>
              </w:numPr>
              <w:ind w:left="162" w:hanging="162"/>
              <w:contextualSpacing/>
              <w:rPr>
                <w:rFonts w:eastAsia="Times New Roman" w:cs="Arial"/>
                <w:sz w:val="12"/>
                <w:szCs w:val="12"/>
              </w:rPr>
            </w:pPr>
            <w:r w:rsidRPr="0053361A">
              <w:rPr>
                <w:rFonts w:eastAsia="Times New Roman" w:cs="Arial"/>
                <w:sz w:val="12"/>
                <w:szCs w:val="12"/>
              </w:rPr>
              <w:t>Financial literacy services (as described in 20 CFR 681.500)</w:t>
            </w:r>
          </w:p>
          <w:p w:rsidR="0053361A" w:rsidRDefault="00E81B58" w:rsidP="009E40F7">
            <w:pPr>
              <w:numPr>
                <w:ilvl w:val="0"/>
                <w:numId w:val="21"/>
              </w:numPr>
              <w:ind w:left="162" w:hanging="162"/>
              <w:contextualSpacing/>
              <w:rPr>
                <w:rFonts w:eastAsia="Times New Roman" w:cs="Arial"/>
                <w:sz w:val="12"/>
                <w:szCs w:val="12"/>
              </w:rPr>
            </w:pPr>
            <w:r w:rsidRPr="0053361A">
              <w:rPr>
                <w:rFonts w:eastAsia="Times New Roman" w:cs="Arial"/>
                <w:sz w:val="12"/>
                <w:szCs w:val="12"/>
              </w:rPr>
              <w:t>Out-of-area job search assistance and relocation assistance; and</w:t>
            </w:r>
          </w:p>
          <w:p w:rsidR="0053361A" w:rsidRPr="0053361A" w:rsidRDefault="00E81B58" w:rsidP="009E40F7">
            <w:pPr>
              <w:numPr>
                <w:ilvl w:val="0"/>
                <w:numId w:val="21"/>
              </w:numPr>
              <w:ind w:left="162" w:hanging="162"/>
              <w:contextualSpacing/>
              <w:rPr>
                <w:rFonts w:eastAsia="Times New Roman" w:cs="Arial"/>
                <w:sz w:val="12"/>
                <w:szCs w:val="12"/>
              </w:rPr>
            </w:pPr>
            <w:r w:rsidRPr="0053361A">
              <w:rPr>
                <w:rFonts w:eastAsia="Times New Roman" w:cs="Arial"/>
                <w:sz w:val="12"/>
                <w:szCs w:val="12"/>
              </w:rPr>
              <w:t>English language acquisition and integrated education and training programs.</w:t>
            </w:r>
          </w:p>
        </w:tc>
        <w:tc>
          <w:tcPr>
            <w:tcW w:w="1923" w:type="dxa"/>
            <w:tcBorders>
              <w:top w:val="single" w:sz="12" w:space="0" w:color="auto"/>
              <w:bottom w:val="single" w:sz="2" w:space="0" w:color="auto"/>
            </w:tcBorders>
            <w:shd w:val="clear" w:color="auto" w:fill="auto"/>
          </w:tcPr>
          <w:p w:rsidR="001E70E0" w:rsidRPr="009B43F0" w:rsidRDefault="001E70E0" w:rsidP="009E40F7">
            <w:pPr>
              <w:pStyle w:val="ListParagraph"/>
              <w:numPr>
                <w:ilvl w:val="0"/>
                <w:numId w:val="21"/>
              </w:numPr>
              <w:autoSpaceDE w:val="0"/>
              <w:autoSpaceDN w:val="0"/>
              <w:adjustRightInd w:val="0"/>
              <w:spacing w:after="0" w:line="240" w:lineRule="auto"/>
              <w:ind w:left="105" w:hanging="90"/>
              <w:rPr>
                <w:rFonts w:cs="Arial"/>
                <w:bCs/>
                <w:iCs/>
                <w:sz w:val="14"/>
                <w:szCs w:val="14"/>
              </w:rPr>
            </w:pPr>
            <w:r w:rsidRPr="009B43F0">
              <w:rPr>
                <w:rFonts w:cs="Arial"/>
                <w:bCs/>
                <w:iCs/>
                <w:sz w:val="14"/>
                <w:szCs w:val="14"/>
              </w:rPr>
              <w:t xml:space="preserve">What is ESD’s policy and/or procedure for </w:t>
            </w:r>
            <w:r>
              <w:rPr>
                <w:rFonts w:cs="Arial"/>
                <w:bCs/>
                <w:iCs/>
                <w:sz w:val="14"/>
                <w:szCs w:val="14"/>
              </w:rPr>
              <w:t>providing TAA participants with WIOA Individualized Career Services</w:t>
            </w:r>
            <w:r w:rsidRPr="009B43F0">
              <w:rPr>
                <w:rFonts w:cs="Arial"/>
                <w:bCs/>
                <w:iCs/>
                <w:sz w:val="14"/>
                <w:szCs w:val="14"/>
              </w:rPr>
              <w:t>?</w:t>
            </w:r>
          </w:p>
          <w:p w:rsidR="001E70E0" w:rsidRPr="009B43F0" w:rsidRDefault="001E70E0" w:rsidP="009E40F7">
            <w:pPr>
              <w:pStyle w:val="ListParagraph"/>
              <w:numPr>
                <w:ilvl w:val="0"/>
                <w:numId w:val="21"/>
              </w:numPr>
              <w:autoSpaceDE w:val="0"/>
              <w:autoSpaceDN w:val="0"/>
              <w:adjustRightInd w:val="0"/>
              <w:spacing w:after="0" w:line="240" w:lineRule="auto"/>
              <w:ind w:left="105" w:hanging="90"/>
              <w:rPr>
                <w:rFonts w:cs="Arial"/>
                <w:bCs/>
                <w:iCs/>
                <w:sz w:val="14"/>
                <w:szCs w:val="14"/>
              </w:rPr>
            </w:pPr>
            <w:r w:rsidRPr="009B43F0">
              <w:rPr>
                <w:rFonts w:cs="Arial"/>
                <w:bCs/>
                <w:iCs/>
                <w:sz w:val="14"/>
                <w:szCs w:val="14"/>
              </w:rPr>
              <w:t>How does ESD ensure the policy/procedure is being followed?</w:t>
            </w:r>
          </w:p>
          <w:p w:rsidR="00E81B58" w:rsidRDefault="001E70E0" w:rsidP="009E40F7">
            <w:pPr>
              <w:pStyle w:val="ListParagraph"/>
              <w:numPr>
                <w:ilvl w:val="0"/>
                <w:numId w:val="21"/>
              </w:numPr>
              <w:autoSpaceDE w:val="0"/>
              <w:autoSpaceDN w:val="0"/>
              <w:adjustRightInd w:val="0"/>
              <w:spacing w:after="0" w:line="240" w:lineRule="auto"/>
              <w:ind w:left="105" w:hanging="90"/>
              <w:rPr>
                <w:rFonts w:cs="Arial"/>
                <w:bCs/>
                <w:iCs/>
                <w:sz w:val="14"/>
                <w:szCs w:val="14"/>
              </w:rPr>
            </w:pPr>
            <w:r w:rsidRPr="009B43F0">
              <w:rPr>
                <w:rFonts w:cs="Arial"/>
                <w:bCs/>
                <w:iCs/>
                <w:sz w:val="14"/>
                <w:szCs w:val="14"/>
              </w:rPr>
              <w:t>Was the policy/procedure followed?</w:t>
            </w:r>
          </w:p>
          <w:p w:rsidR="00E92EB2" w:rsidRPr="005B4C92" w:rsidRDefault="00E92EB2" w:rsidP="00E22761">
            <w:pPr>
              <w:autoSpaceDE w:val="0"/>
              <w:autoSpaceDN w:val="0"/>
              <w:adjustRightInd w:val="0"/>
              <w:contextualSpacing/>
              <w:rPr>
                <w:rFonts w:cs="Arial"/>
                <w:b/>
                <w:bCs/>
                <w:iCs/>
                <w:sz w:val="16"/>
                <w:szCs w:val="16"/>
              </w:rPr>
            </w:pPr>
            <w:r>
              <w:rPr>
                <w:rFonts w:cs="Arial"/>
                <w:b/>
                <w:bCs/>
                <w:iCs/>
                <w:sz w:val="16"/>
                <w:szCs w:val="16"/>
              </w:rPr>
              <w:t>If applicable, d</w:t>
            </w:r>
            <w:r w:rsidRPr="005B4C92">
              <w:rPr>
                <w:rFonts w:cs="Arial"/>
                <w:b/>
                <w:bCs/>
                <w:iCs/>
                <w:sz w:val="16"/>
                <w:szCs w:val="16"/>
              </w:rPr>
              <w:t>ocumentation may include:</w:t>
            </w:r>
          </w:p>
          <w:p w:rsidR="00E92EB2" w:rsidRPr="00E92EB2" w:rsidRDefault="00E92EB2" w:rsidP="00EB592D">
            <w:pPr>
              <w:pStyle w:val="ListParagraph"/>
              <w:numPr>
                <w:ilvl w:val="0"/>
                <w:numId w:val="116"/>
              </w:numPr>
              <w:autoSpaceDE w:val="0"/>
              <w:autoSpaceDN w:val="0"/>
              <w:adjustRightInd w:val="0"/>
              <w:spacing w:after="0" w:line="240" w:lineRule="auto"/>
              <w:ind w:left="105" w:hanging="123"/>
              <w:rPr>
                <w:rFonts w:cs="Arial"/>
                <w:bCs/>
                <w:iCs/>
                <w:sz w:val="16"/>
                <w:szCs w:val="16"/>
              </w:rPr>
            </w:pPr>
            <w:r w:rsidRPr="005B4C92">
              <w:rPr>
                <w:rFonts w:cs="Arial"/>
                <w:bCs/>
                <w:iCs/>
                <w:sz w:val="14"/>
                <w:szCs w:val="14"/>
              </w:rPr>
              <w:t>Case</w:t>
            </w:r>
            <w:r w:rsidRPr="005B4C92">
              <w:rPr>
                <w:rFonts w:cs="Arial"/>
                <w:bCs/>
                <w:iCs/>
                <w:sz w:val="16"/>
                <w:szCs w:val="16"/>
              </w:rPr>
              <w:t xml:space="preserve"> notes regarding </w:t>
            </w:r>
            <w:r>
              <w:rPr>
                <w:rFonts w:cs="Arial"/>
                <w:bCs/>
                <w:iCs/>
                <w:sz w:val="16"/>
                <w:szCs w:val="16"/>
              </w:rPr>
              <w:t xml:space="preserve">referral and </w:t>
            </w:r>
            <w:r w:rsidRPr="005B4C92">
              <w:rPr>
                <w:rFonts w:cs="Arial"/>
                <w:bCs/>
                <w:iCs/>
                <w:sz w:val="16"/>
                <w:szCs w:val="16"/>
              </w:rPr>
              <w:t>coordination with WIOA partners</w:t>
            </w:r>
            <w:r>
              <w:rPr>
                <w:rFonts w:cs="Arial"/>
                <w:bCs/>
                <w:iCs/>
                <w:sz w:val="16"/>
                <w:szCs w:val="16"/>
              </w:rPr>
              <w:t>.</w:t>
            </w:r>
          </w:p>
        </w:tc>
        <w:tc>
          <w:tcPr>
            <w:tcW w:w="1710" w:type="dxa"/>
            <w:gridSpan w:val="2"/>
            <w:tcBorders>
              <w:top w:val="single" w:sz="12" w:space="0" w:color="auto"/>
              <w:bottom w:val="single" w:sz="4" w:space="0" w:color="auto"/>
            </w:tcBorders>
            <w:shd w:val="clear" w:color="auto" w:fill="FFFFFF" w:themeFill="background1"/>
          </w:tcPr>
          <w:p w:rsidR="00E81B58" w:rsidRPr="00385214" w:rsidRDefault="00E81B58" w:rsidP="00E81B58">
            <w:pPr>
              <w:rPr>
                <w:rFonts w:eastAsia="Times New Roman" w:cs="Cambria Math"/>
                <w:sz w:val="14"/>
                <w:szCs w:val="14"/>
              </w:rPr>
            </w:pPr>
            <w:r w:rsidRPr="002707AF">
              <w:rPr>
                <w:rFonts w:eastAsia="Times New Roman" w:cs="Cambria Math"/>
                <w:sz w:val="14"/>
                <w:szCs w:val="14"/>
              </w:rPr>
              <w:t xml:space="preserve"> </w:t>
            </w:r>
            <w:sdt>
              <w:sdtPr>
                <w:rPr>
                  <w:rFonts w:eastAsia="Times New Roman" w:cs="Cambria Math"/>
                  <w:sz w:val="14"/>
                  <w:szCs w:val="14"/>
                </w:rPr>
                <w:id w:val="-804008200"/>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Met</w:t>
            </w:r>
          </w:p>
          <w:p w:rsidR="00E81B58" w:rsidRPr="00385214"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sidRPr="00385214">
              <w:rPr>
                <w:rFonts w:eastAsia="Times New Roman" w:cs="Cambria Math"/>
                <w:sz w:val="14"/>
                <w:szCs w:val="14"/>
              </w:rPr>
              <w:t xml:space="preserve"> </w:t>
            </w:r>
            <w:sdt>
              <w:sdtPr>
                <w:rPr>
                  <w:rFonts w:eastAsia="Times New Roman" w:cs="Cambria Math"/>
                  <w:sz w:val="14"/>
                  <w:szCs w:val="14"/>
                </w:rPr>
                <w:id w:val="1669511482"/>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Not Met</w:t>
            </w:r>
          </w:p>
          <w:p w:rsidR="00E81B58" w:rsidRPr="00385214" w:rsidRDefault="00E81B58" w:rsidP="00E81B58">
            <w:pPr>
              <w:rPr>
                <w:rFonts w:eastAsia="Times New Roman" w:cs="Cambria Math"/>
                <w:sz w:val="14"/>
                <w:szCs w:val="14"/>
              </w:rPr>
            </w:pPr>
          </w:p>
          <w:p w:rsidR="00E81B58" w:rsidRDefault="00E81B58" w:rsidP="00E81B58">
            <w:pPr>
              <w:rPr>
                <w:rFonts w:eastAsia="Times New Roman" w:cs="Cambria Math"/>
                <w:sz w:val="14"/>
                <w:szCs w:val="14"/>
              </w:rPr>
            </w:pPr>
            <w:r w:rsidRPr="00385214">
              <w:rPr>
                <w:rFonts w:ascii="Cambria Math" w:eastAsia="Times New Roman" w:hAnsi="Cambria Math" w:cs="Cambria Math"/>
                <w:sz w:val="14"/>
                <w:szCs w:val="14"/>
              </w:rPr>
              <w:t xml:space="preserve"> </w:t>
            </w:r>
            <w:sdt>
              <w:sdtPr>
                <w:rPr>
                  <w:rFonts w:ascii="Cambria Math" w:eastAsia="Times New Roman" w:hAnsi="Cambria Math" w:cs="Cambria Math"/>
                  <w:sz w:val="14"/>
                  <w:szCs w:val="14"/>
                </w:rPr>
                <w:id w:val="1064535082"/>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Data Validation Issues</w:t>
            </w:r>
          </w:p>
          <w:p w:rsidR="00E81B58"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Pr>
                <w:rFonts w:eastAsia="Times New Roman" w:cs="Cambria Math"/>
                <w:sz w:val="14"/>
                <w:szCs w:val="14"/>
              </w:rPr>
              <w:t xml:space="preserve"> </w:t>
            </w:r>
            <w:sdt>
              <w:sdtPr>
                <w:rPr>
                  <w:rFonts w:eastAsia="Times New Roman" w:cs="Cambria Math"/>
                  <w:sz w:val="14"/>
                  <w:szCs w:val="14"/>
                </w:rPr>
                <w:id w:val="-1595855301"/>
                <w14:checkbox>
                  <w14:checked w14:val="0"/>
                  <w14:checkedState w14:val="2612" w14:font="MS Gothic"/>
                  <w14:uncheckedState w14:val="2610" w14:font="MS Gothic"/>
                </w14:checkbox>
              </w:sdtPr>
              <w:sdtEndPr/>
              <w:sdtContent>
                <w:r>
                  <w:rPr>
                    <w:rFonts w:ascii="MS Gothic" w:eastAsia="MS Gothic" w:hAnsi="MS Gothic" w:cs="Cambria Math" w:hint="eastAsia"/>
                    <w:sz w:val="14"/>
                    <w:szCs w:val="14"/>
                  </w:rPr>
                  <w:t>☐</w:t>
                </w:r>
              </w:sdtContent>
            </w:sdt>
            <w:r>
              <w:rPr>
                <w:rFonts w:eastAsia="Times New Roman" w:cs="Cambria Math"/>
                <w:sz w:val="14"/>
                <w:szCs w:val="14"/>
              </w:rPr>
              <w:t xml:space="preserve"> N/A</w:t>
            </w:r>
          </w:p>
          <w:p w:rsidR="00E81B58" w:rsidRPr="00385214" w:rsidRDefault="00E81B58" w:rsidP="00E81B58">
            <w:pPr>
              <w:rPr>
                <w:rFonts w:eastAsia="Times New Roman" w:cs="Cambria Math"/>
                <w:sz w:val="14"/>
                <w:szCs w:val="14"/>
              </w:rPr>
            </w:pPr>
          </w:p>
          <w:p w:rsidR="00E81B58" w:rsidRPr="00385214" w:rsidRDefault="00E81B58" w:rsidP="00E81B58">
            <w:pPr>
              <w:rPr>
                <w:rFonts w:eastAsia="Times New Roman" w:cs="Cambria Math"/>
                <w:sz w:val="14"/>
                <w:szCs w:val="14"/>
              </w:rPr>
            </w:pPr>
            <w:r w:rsidRPr="00385214">
              <w:rPr>
                <w:rFonts w:eastAsia="Times New Roman" w:cs="Cambria Math"/>
                <w:sz w:val="14"/>
                <w:szCs w:val="14"/>
              </w:rPr>
              <w:t>Comments:</w:t>
            </w:r>
          </w:p>
          <w:p w:rsidR="00E81B58" w:rsidRPr="00C45B7D" w:rsidRDefault="00E81B58" w:rsidP="00E81B58">
            <w:pPr>
              <w:tabs>
                <w:tab w:val="right" w:pos="3181"/>
              </w:tabs>
              <w:rPr>
                <w:rFonts w:cs="Cambria Math"/>
                <w:b/>
                <w:sz w:val="14"/>
                <w:szCs w:val="14"/>
                <w:u w:val="single"/>
              </w:rPr>
            </w:pPr>
          </w:p>
        </w:tc>
        <w:tc>
          <w:tcPr>
            <w:tcW w:w="1587" w:type="dxa"/>
            <w:tcBorders>
              <w:top w:val="single" w:sz="12" w:space="0" w:color="auto"/>
              <w:bottom w:val="single" w:sz="4" w:space="0" w:color="auto"/>
            </w:tcBorders>
            <w:shd w:val="clear" w:color="auto" w:fill="FFFFFF" w:themeFill="background1"/>
          </w:tcPr>
          <w:p w:rsidR="00E81B58" w:rsidRPr="00385214" w:rsidRDefault="003C0E96" w:rsidP="00E81B58">
            <w:pPr>
              <w:rPr>
                <w:rFonts w:eastAsia="Times New Roman" w:cs="Cambria Math"/>
                <w:sz w:val="14"/>
                <w:szCs w:val="14"/>
              </w:rPr>
            </w:pPr>
            <w:sdt>
              <w:sdtPr>
                <w:rPr>
                  <w:rFonts w:eastAsia="Times New Roman" w:cs="Cambria Math"/>
                  <w:sz w:val="14"/>
                  <w:szCs w:val="14"/>
                </w:rPr>
                <w:id w:val="-721901859"/>
                <w14:checkbox>
                  <w14:checked w14:val="0"/>
                  <w14:checkedState w14:val="2612" w14:font="MS Gothic"/>
                  <w14:uncheckedState w14:val="2610" w14:font="MS Gothic"/>
                </w14:checkbox>
              </w:sdtPr>
              <w:sdtEndPr/>
              <w:sdtContent>
                <w:r w:rsidR="00E81B58" w:rsidRPr="00385214">
                  <w:rPr>
                    <w:rFonts w:ascii="MS Gothic" w:eastAsia="MS Gothic" w:hAnsi="MS Gothic" w:cs="Cambria Math" w:hint="eastAsia"/>
                    <w:sz w:val="14"/>
                    <w:szCs w:val="14"/>
                  </w:rPr>
                  <w:t>☐</w:t>
                </w:r>
              </w:sdtContent>
            </w:sdt>
            <w:r w:rsidR="00E81B58" w:rsidRPr="00385214">
              <w:rPr>
                <w:rFonts w:ascii="Cambria Math" w:eastAsia="Times New Roman" w:hAnsi="Cambria Math" w:cs="Cambria Math"/>
                <w:sz w:val="14"/>
                <w:szCs w:val="14"/>
              </w:rPr>
              <w:t xml:space="preserve"> </w:t>
            </w:r>
            <w:r w:rsidR="00E81B58">
              <w:rPr>
                <w:rFonts w:eastAsia="Times New Roman" w:cs="Cambria Math"/>
                <w:sz w:val="14"/>
                <w:szCs w:val="14"/>
              </w:rPr>
              <w:t>No Action Required</w:t>
            </w:r>
          </w:p>
          <w:p w:rsidR="00E81B58" w:rsidRPr="00385214" w:rsidRDefault="00E81B58" w:rsidP="00E81B58">
            <w:pPr>
              <w:rPr>
                <w:rFonts w:eastAsia="Times New Roman" w:cs="Cambria Math"/>
                <w:sz w:val="14"/>
                <w:szCs w:val="14"/>
              </w:rPr>
            </w:pPr>
          </w:p>
          <w:p w:rsidR="008C195F" w:rsidRDefault="003C0E96" w:rsidP="00E81B58">
            <w:pPr>
              <w:rPr>
                <w:rFonts w:eastAsia="Times New Roman" w:cs="Cambria Math"/>
                <w:sz w:val="14"/>
                <w:szCs w:val="14"/>
              </w:rPr>
            </w:pPr>
            <w:sdt>
              <w:sdtPr>
                <w:rPr>
                  <w:rFonts w:eastAsia="Times New Roman" w:cs="Cambria Math"/>
                  <w:sz w:val="14"/>
                  <w:szCs w:val="14"/>
                </w:rPr>
                <w:id w:val="-535043919"/>
                <w14:checkbox>
                  <w14:checked w14:val="0"/>
                  <w14:checkedState w14:val="2612" w14:font="MS Gothic"/>
                  <w14:uncheckedState w14:val="2610" w14:font="MS Gothic"/>
                </w14:checkbox>
              </w:sdtPr>
              <w:sdtEndPr/>
              <w:sdtContent>
                <w:r w:rsidR="00E81B58" w:rsidRPr="00385214">
                  <w:rPr>
                    <w:rFonts w:ascii="MS Gothic" w:eastAsia="MS Gothic" w:hAnsi="MS Gothic" w:cs="Cambria Math" w:hint="eastAsia"/>
                    <w:sz w:val="14"/>
                    <w:szCs w:val="14"/>
                  </w:rPr>
                  <w:t>☐</w:t>
                </w:r>
              </w:sdtContent>
            </w:sdt>
            <w:r w:rsidR="00E81B58" w:rsidRPr="00385214">
              <w:rPr>
                <w:rFonts w:ascii="Cambria Math" w:eastAsia="Times New Roman" w:hAnsi="Cambria Math" w:cs="Cambria Math"/>
                <w:sz w:val="14"/>
                <w:szCs w:val="14"/>
              </w:rPr>
              <w:t xml:space="preserve"> </w:t>
            </w:r>
            <w:r w:rsidR="00E81B58">
              <w:rPr>
                <w:rFonts w:eastAsia="Times New Roman" w:cs="Cambria Math"/>
                <w:sz w:val="14"/>
                <w:szCs w:val="14"/>
              </w:rPr>
              <w:t>The Following Action</w:t>
            </w:r>
          </w:p>
          <w:p w:rsidR="00E81B58" w:rsidRPr="00385214" w:rsidRDefault="008C195F" w:rsidP="00E81B58">
            <w:pPr>
              <w:rPr>
                <w:rFonts w:eastAsia="Times New Roman" w:cs="Cambria Math"/>
                <w:sz w:val="14"/>
                <w:szCs w:val="14"/>
              </w:rPr>
            </w:pPr>
            <w:r>
              <w:rPr>
                <w:rFonts w:eastAsia="Times New Roman" w:cs="Cambria Math"/>
                <w:sz w:val="14"/>
                <w:szCs w:val="14"/>
              </w:rPr>
              <w:t xml:space="preserve">     </w:t>
            </w:r>
            <w:r w:rsidR="00E81B58">
              <w:rPr>
                <w:rFonts w:eastAsia="Times New Roman" w:cs="Cambria Math"/>
                <w:sz w:val="14"/>
                <w:szCs w:val="14"/>
              </w:rPr>
              <w:t xml:space="preserve"> is Required:</w:t>
            </w:r>
          </w:p>
          <w:p w:rsidR="00E81B58" w:rsidRPr="00722837" w:rsidRDefault="00E81B58" w:rsidP="00E81B58">
            <w:pPr>
              <w:tabs>
                <w:tab w:val="right" w:pos="3181"/>
              </w:tabs>
              <w:rPr>
                <w:rFonts w:cs="Cambria Math"/>
                <w:b/>
                <w:sz w:val="14"/>
                <w:szCs w:val="14"/>
                <w:u w:val="single"/>
              </w:rPr>
            </w:pPr>
          </w:p>
        </w:tc>
      </w:tr>
      <w:tr w:rsidR="00AE131D" w:rsidRPr="00F7153B" w:rsidTr="00F37CEF">
        <w:tc>
          <w:tcPr>
            <w:tcW w:w="9417" w:type="dxa"/>
            <w:tcBorders>
              <w:top w:val="single" w:sz="12" w:space="0" w:color="auto"/>
              <w:left w:val="single" w:sz="12" w:space="0" w:color="auto"/>
              <w:bottom w:val="single" w:sz="12" w:space="0" w:color="auto"/>
              <w:right w:val="single" w:sz="12" w:space="0" w:color="auto"/>
            </w:tcBorders>
            <w:shd w:val="clear" w:color="auto" w:fill="AEA0CA"/>
          </w:tcPr>
          <w:p w:rsidR="00AE131D" w:rsidRPr="002F5DEC" w:rsidRDefault="00AE131D" w:rsidP="00AE131D">
            <w:pPr>
              <w:spacing w:before="60" w:after="60"/>
              <w:rPr>
                <w:rFonts w:eastAsia="Times New Roman" w:cs="Arial"/>
                <w:b/>
                <w:caps/>
                <w:sz w:val="22"/>
                <w:szCs w:val="22"/>
              </w:rPr>
            </w:pPr>
            <w:r w:rsidRPr="002F5DEC">
              <w:rPr>
                <w:rFonts w:eastAsia="Times New Roman" w:cs="Arial"/>
                <w:b/>
                <w:caps/>
                <w:sz w:val="22"/>
                <w:szCs w:val="22"/>
              </w:rPr>
              <w:lastRenderedPageBreak/>
              <w:t>3. training services</w:t>
            </w:r>
          </w:p>
        </w:tc>
        <w:tc>
          <w:tcPr>
            <w:tcW w:w="2610" w:type="dxa"/>
            <w:gridSpan w:val="3"/>
            <w:tcBorders>
              <w:top w:val="single" w:sz="12" w:space="0" w:color="auto"/>
              <w:bottom w:val="single" w:sz="12" w:space="0" w:color="auto"/>
            </w:tcBorders>
            <w:shd w:val="clear" w:color="auto" w:fill="AEA0CA"/>
          </w:tcPr>
          <w:p w:rsidR="00AE131D" w:rsidRPr="005832FB" w:rsidRDefault="00AE131D" w:rsidP="00AE131D">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473" w:type="dxa"/>
            <w:tcBorders>
              <w:top w:val="single" w:sz="12" w:space="0" w:color="auto"/>
              <w:bottom w:val="single" w:sz="12" w:space="0" w:color="auto"/>
            </w:tcBorders>
            <w:shd w:val="clear" w:color="auto" w:fill="AEA0CA"/>
          </w:tcPr>
          <w:p w:rsidR="00AE131D" w:rsidRPr="005832FB" w:rsidRDefault="00AE131D" w:rsidP="00AE131D">
            <w:pPr>
              <w:jc w:val="center"/>
              <w:rPr>
                <w:rFonts w:cs="Arial"/>
                <w:b/>
                <w:sz w:val="18"/>
                <w:szCs w:val="18"/>
              </w:rPr>
            </w:pPr>
            <w:r w:rsidRPr="005832FB">
              <w:rPr>
                <w:rFonts w:cs="Arial"/>
                <w:b/>
                <w:sz w:val="18"/>
                <w:szCs w:val="18"/>
              </w:rPr>
              <w:t>Observations</w:t>
            </w:r>
          </w:p>
        </w:tc>
        <w:tc>
          <w:tcPr>
            <w:tcW w:w="1677" w:type="dxa"/>
            <w:gridSpan w:val="2"/>
            <w:tcBorders>
              <w:top w:val="single" w:sz="12" w:space="0" w:color="auto"/>
              <w:bottom w:val="single" w:sz="12" w:space="0" w:color="auto"/>
              <w:right w:val="single" w:sz="12" w:space="0" w:color="auto"/>
            </w:tcBorders>
            <w:shd w:val="clear" w:color="auto" w:fill="AEA0CA"/>
          </w:tcPr>
          <w:p w:rsidR="00AE131D" w:rsidRPr="005832FB" w:rsidRDefault="00AE131D" w:rsidP="00AE131D">
            <w:pPr>
              <w:jc w:val="center"/>
              <w:rPr>
                <w:rFonts w:cs="Arial"/>
                <w:b/>
                <w:sz w:val="18"/>
                <w:szCs w:val="18"/>
              </w:rPr>
            </w:pPr>
            <w:r w:rsidRPr="005832FB">
              <w:rPr>
                <w:rFonts w:cs="Arial"/>
                <w:b/>
                <w:sz w:val="18"/>
                <w:szCs w:val="18"/>
              </w:rPr>
              <w:t>Actions Required</w:t>
            </w:r>
          </w:p>
        </w:tc>
      </w:tr>
      <w:tr w:rsidR="00AE131D" w:rsidRPr="00F7153B" w:rsidTr="008C195F">
        <w:tc>
          <w:tcPr>
            <w:tcW w:w="9417" w:type="dxa"/>
            <w:vMerge w:val="restart"/>
            <w:tcBorders>
              <w:top w:val="single" w:sz="12" w:space="0" w:color="auto"/>
              <w:left w:val="single" w:sz="2" w:space="0" w:color="auto"/>
              <w:bottom w:val="single" w:sz="2" w:space="0" w:color="auto"/>
              <w:right w:val="single" w:sz="2" w:space="0" w:color="auto"/>
            </w:tcBorders>
            <w:shd w:val="clear" w:color="auto" w:fill="auto"/>
          </w:tcPr>
          <w:p w:rsidR="00AE131D" w:rsidRPr="00567160" w:rsidRDefault="00AE131D" w:rsidP="009E40F7">
            <w:pPr>
              <w:pStyle w:val="ListParagraph"/>
              <w:numPr>
                <w:ilvl w:val="0"/>
                <w:numId w:val="30"/>
              </w:numPr>
              <w:spacing w:after="0" w:line="240" w:lineRule="auto"/>
              <w:ind w:left="162" w:hanging="162"/>
              <w:rPr>
                <w:rFonts w:eastAsia="Times New Roman" w:cs="Arial"/>
                <w:sz w:val="10"/>
                <w:szCs w:val="10"/>
              </w:rPr>
            </w:pPr>
            <w:r w:rsidRPr="00567160">
              <w:rPr>
                <w:rFonts w:eastAsia="Times New Roman" w:cs="Arial"/>
                <w:sz w:val="10"/>
                <w:szCs w:val="10"/>
              </w:rPr>
              <w:t>Trade Adjustment Assistance Reauthorization Act of 2015 (TAARA 2015), Sec. 236</w:t>
            </w:r>
            <w:r w:rsidR="005F1E5A">
              <w:rPr>
                <w:rFonts w:eastAsia="Times New Roman" w:cs="Arial"/>
                <w:sz w:val="10"/>
                <w:szCs w:val="10"/>
              </w:rPr>
              <w:t xml:space="preserve">, </w:t>
            </w:r>
            <w:r w:rsidR="00ED6944">
              <w:rPr>
                <w:rFonts w:eastAsia="Times New Roman" w:cs="Arial"/>
                <w:sz w:val="10"/>
                <w:szCs w:val="10"/>
              </w:rPr>
              <w:t>Released 06/29/2015</w:t>
            </w:r>
          </w:p>
          <w:p w:rsidR="00AE131D" w:rsidRPr="00567160" w:rsidRDefault="00AE131D" w:rsidP="009E40F7">
            <w:pPr>
              <w:pStyle w:val="ListParagraph"/>
              <w:numPr>
                <w:ilvl w:val="0"/>
                <w:numId w:val="30"/>
              </w:numPr>
              <w:spacing w:after="0" w:line="240" w:lineRule="auto"/>
              <w:ind w:left="162" w:hanging="162"/>
              <w:rPr>
                <w:rFonts w:eastAsia="Times New Roman" w:cs="Arial"/>
                <w:sz w:val="10"/>
                <w:szCs w:val="10"/>
              </w:rPr>
            </w:pPr>
            <w:r w:rsidRPr="00567160">
              <w:rPr>
                <w:rFonts w:eastAsia="Times New Roman" w:cs="Arial"/>
                <w:sz w:val="10"/>
                <w:szCs w:val="10"/>
              </w:rPr>
              <w:t>20 CFR Part 617.4(e)(3); 617.22</w:t>
            </w:r>
            <w:r w:rsidR="00ED6944">
              <w:rPr>
                <w:rFonts w:eastAsia="Times New Roman" w:cs="Arial"/>
                <w:sz w:val="10"/>
                <w:szCs w:val="10"/>
              </w:rPr>
              <w:t xml:space="preserve">, </w:t>
            </w:r>
            <w:r w:rsidR="00BF3E2E">
              <w:rPr>
                <w:rFonts w:eastAsia="Times New Roman" w:cs="Arial"/>
                <w:sz w:val="10"/>
                <w:szCs w:val="10"/>
              </w:rPr>
              <w:t>Current as of 04/07/2017</w:t>
            </w:r>
          </w:p>
          <w:p w:rsidR="00AE131D" w:rsidRDefault="00AE131D" w:rsidP="009E40F7">
            <w:pPr>
              <w:pStyle w:val="ListParagraph"/>
              <w:numPr>
                <w:ilvl w:val="0"/>
                <w:numId w:val="30"/>
              </w:numPr>
              <w:spacing w:after="0" w:line="240" w:lineRule="auto"/>
              <w:ind w:left="162" w:hanging="162"/>
              <w:rPr>
                <w:rFonts w:eastAsia="Times New Roman" w:cs="Arial"/>
                <w:sz w:val="10"/>
                <w:szCs w:val="10"/>
              </w:rPr>
            </w:pPr>
            <w:r w:rsidRPr="00567160">
              <w:rPr>
                <w:rFonts w:eastAsia="Times New Roman" w:cs="Arial"/>
                <w:sz w:val="10"/>
                <w:szCs w:val="10"/>
              </w:rPr>
              <w:t>TEGL 5-15</w:t>
            </w:r>
            <w:r>
              <w:rPr>
                <w:rFonts w:eastAsia="Times New Roman" w:cs="Arial"/>
                <w:sz w:val="10"/>
                <w:szCs w:val="10"/>
              </w:rPr>
              <w:t xml:space="preserve"> and 5-15 Change 1</w:t>
            </w:r>
            <w:r w:rsidRPr="00567160">
              <w:rPr>
                <w:rFonts w:eastAsia="Times New Roman" w:cs="Arial"/>
                <w:sz w:val="10"/>
                <w:szCs w:val="10"/>
              </w:rPr>
              <w:t>-Operating Instructions for Implementing the Amendments to the Trade Act of 1974 Enacted by the Trade Adjustment Assistance Reauthorization Act of 2015 (TAARA 2015)</w:t>
            </w:r>
            <w:r w:rsidR="00ED6944">
              <w:rPr>
                <w:rFonts w:eastAsia="Times New Roman" w:cs="Arial"/>
                <w:sz w:val="10"/>
                <w:szCs w:val="10"/>
              </w:rPr>
              <w:t>, Updated 09/23/2016</w:t>
            </w:r>
          </w:p>
          <w:p w:rsidR="00DB2DD8" w:rsidRPr="00DB2DD8" w:rsidRDefault="00DB2DD8" w:rsidP="009E40F7">
            <w:pPr>
              <w:numPr>
                <w:ilvl w:val="0"/>
                <w:numId w:val="30"/>
              </w:numPr>
              <w:ind w:left="162" w:hanging="162"/>
              <w:contextualSpacing/>
              <w:rPr>
                <w:rFonts w:eastAsia="Times New Roman" w:cs="Arial"/>
                <w:sz w:val="10"/>
                <w:szCs w:val="10"/>
              </w:rPr>
            </w:pPr>
            <w:r w:rsidRPr="00DB2DD8">
              <w:rPr>
                <w:rFonts w:eastAsia="Times New Roman" w:cs="Arial"/>
                <w:sz w:val="10"/>
                <w:szCs w:val="10"/>
              </w:rPr>
              <w:t xml:space="preserve">20 CFR 680.200, .210, .220, and .230; 680.420, </w:t>
            </w:r>
            <w:r w:rsidR="00597256">
              <w:rPr>
                <w:rFonts w:eastAsia="Times New Roman" w:cs="Arial"/>
                <w:sz w:val="10"/>
                <w:szCs w:val="10"/>
              </w:rPr>
              <w:t xml:space="preserve">Released </w:t>
            </w:r>
            <w:r w:rsidRPr="00DB2DD8">
              <w:rPr>
                <w:rFonts w:eastAsia="Times New Roman" w:cs="Arial"/>
                <w:sz w:val="10"/>
                <w:szCs w:val="10"/>
              </w:rPr>
              <w:t>08/19/2016</w:t>
            </w:r>
          </w:p>
          <w:p w:rsidR="00614880" w:rsidRPr="00614880" w:rsidRDefault="00614880" w:rsidP="009E40F7">
            <w:pPr>
              <w:pStyle w:val="ListParagraph"/>
              <w:numPr>
                <w:ilvl w:val="0"/>
                <w:numId w:val="30"/>
              </w:numPr>
              <w:spacing w:after="0" w:line="240" w:lineRule="auto"/>
              <w:ind w:left="162" w:hanging="162"/>
              <w:rPr>
                <w:rFonts w:eastAsia="Times New Roman" w:cs="Arial"/>
                <w:sz w:val="10"/>
                <w:szCs w:val="10"/>
                <w:highlight w:val="yellow"/>
              </w:rPr>
            </w:pPr>
            <w:r w:rsidRPr="00614880">
              <w:rPr>
                <w:rFonts w:eastAsia="Times New Roman" w:cs="Arial"/>
                <w:sz w:val="10"/>
                <w:szCs w:val="10"/>
              </w:rPr>
              <w:t xml:space="preserve">ESD TAA Classroom Training Procedures-Extension Act 2011 - </w:t>
            </w:r>
            <w:r w:rsidRPr="00614880">
              <w:rPr>
                <w:rFonts w:eastAsia="Times New Roman" w:cs="Arial"/>
                <w:sz w:val="10"/>
                <w:szCs w:val="10"/>
                <w:highlight w:val="yellow"/>
              </w:rPr>
              <w:t>Last Updated 10/07/2015 – POLICY AND PROCEDURES NEED TO BE UPDATED SO ALL REFLECT 2011; NEED 2009, 2011 AND 2015 POLICIES</w:t>
            </w:r>
          </w:p>
          <w:p w:rsidR="00614880" w:rsidRPr="00C164B7" w:rsidRDefault="00614880" w:rsidP="009E40F7">
            <w:pPr>
              <w:pStyle w:val="ListParagraph"/>
              <w:numPr>
                <w:ilvl w:val="0"/>
                <w:numId w:val="30"/>
              </w:numPr>
              <w:spacing w:after="0" w:line="240" w:lineRule="auto"/>
              <w:ind w:left="162" w:hanging="162"/>
              <w:rPr>
                <w:rFonts w:eastAsia="Times New Roman" w:cs="Arial"/>
                <w:sz w:val="10"/>
                <w:szCs w:val="10"/>
                <w:highlight w:val="yellow"/>
              </w:rPr>
            </w:pPr>
            <w:r w:rsidRPr="00C46217">
              <w:rPr>
                <w:rFonts w:eastAsia="Times New Roman" w:cs="Arial"/>
                <w:sz w:val="10"/>
                <w:szCs w:val="10"/>
              </w:rPr>
              <w:t>ESD Policy 3065, Rev. 2 – Approval of Training Under TAA</w:t>
            </w:r>
            <w:r>
              <w:rPr>
                <w:rFonts w:eastAsia="Times New Roman" w:cs="Arial"/>
                <w:sz w:val="10"/>
                <w:szCs w:val="10"/>
              </w:rPr>
              <w:t xml:space="preserve">, </w:t>
            </w:r>
            <w:r w:rsidRPr="00C164B7">
              <w:rPr>
                <w:rFonts w:eastAsia="Times New Roman" w:cs="Arial"/>
                <w:sz w:val="10"/>
                <w:szCs w:val="10"/>
                <w:highlight w:val="yellow"/>
              </w:rPr>
              <w:t>Last Updated 01/24/2016</w:t>
            </w:r>
          </w:p>
          <w:p w:rsidR="00614880" w:rsidRPr="00C164B7" w:rsidRDefault="00614880" w:rsidP="009E40F7">
            <w:pPr>
              <w:pStyle w:val="ListParagraph"/>
              <w:numPr>
                <w:ilvl w:val="0"/>
                <w:numId w:val="30"/>
              </w:numPr>
              <w:spacing w:after="0" w:line="240" w:lineRule="auto"/>
              <w:ind w:left="162" w:hanging="162"/>
              <w:rPr>
                <w:rFonts w:eastAsia="Times New Roman" w:cs="Arial"/>
                <w:sz w:val="10"/>
                <w:szCs w:val="10"/>
                <w:highlight w:val="yellow"/>
              </w:rPr>
            </w:pPr>
            <w:r w:rsidRPr="00C46217">
              <w:rPr>
                <w:rFonts w:eastAsia="Times New Roman" w:cs="Arial"/>
                <w:sz w:val="10"/>
                <w:szCs w:val="10"/>
              </w:rPr>
              <w:t>ESD Pol</w:t>
            </w:r>
            <w:r>
              <w:rPr>
                <w:rFonts w:eastAsia="Times New Roman" w:cs="Arial"/>
                <w:sz w:val="10"/>
                <w:szCs w:val="10"/>
              </w:rPr>
              <w:t>icy 304</w:t>
            </w:r>
            <w:r w:rsidRPr="00C46217">
              <w:rPr>
                <w:rFonts w:eastAsia="Times New Roman" w:cs="Arial"/>
                <w:sz w:val="10"/>
                <w:szCs w:val="10"/>
              </w:rPr>
              <w:t xml:space="preserve">5, Rev. 2 – </w:t>
            </w:r>
            <w:r>
              <w:rPr>
                <w:rFonts w:eastAsia="Times New Roman" w:cs="Arial"/>
                <w:sz w:val="10"/>
                <w:szCs w:val="10"/>
              </w:rPr>
              <w:t>Classroom (Occupational Skills) Trai</w:t>
            </w:r>
            <w:r w:rsidRPr="00C46217">
              <w:rPr>
                <w:rFonts w:eastAsia="Times New Roman" w:cs="Arial"/>
                <w:sz w:val="10"/>
                <w:szCs w:val="10"/>
              </w:rPr>
              <w:t xml:space="preserve">ning </w:t>
            </w:r>
            <w:r>
              <w:rPr>
                <w:rFonts w:eastAsia="Times New Roman" w:cs="Arial"/>
                <w:sz w:val="10"/>
                <w:szCs w:val="10"/>
              </w:rPr>
              <w:t xml:space="preserve">Policy, </w:t>
            </w:r>
            <w:r w:rsidRPr="00C164B7">
              <w:rPr>
                <w:rFonts w:eastAsia="Times New Roman" w:cs="Arial"/>
                <w:sz w:val="10"/>
                <w:szCs w:val="10"/>
                <w:highlight w:val="yellow"/>
              </w:rPr>
              <w:t>Last Updated 0</w:t>
            </w:r>
            <w:r>
              <w:rPr>
                <w:rFonts w:eastAsia="Times New Roman" w:cs="Arial"/>
                <w:sz w:val="10"/>
                <w:szCs w:val="10"/>
                <w:highlight w:val="yellow"/>
              </w:rPr>
              <w:t>2</w:t>
            </w:r>
            <w:r w:rsidRPr="00C164B7">
              <w:rPr>
                <w:rFonts w:eastAsia="Times New Roman" w:cs="Arial"/>
                <w:sz w:val="10"/>
                <w:szCs w:val="10"/>
                <w:highlight w:val="yellow"/>
              </w:rPr>
              <w:t>/</w:t>
            </w:r>
            <w:r>
              <w:rPr>
                <w:rFonts w:eastAsia="Times New Roman" w:cs="Arial"/>
                <w:sz w:val="10"/>
                <w:szCs w:val="10"/>
                <w:highlight w:val="yellow"/>
              </w:rPr>
              <w:t>19</w:t>
            </w:r>
            <w:r w:rsidRPr="00C164B7">
              <w:rPr>
                <w:rFonts w:eastAsia="Times New Roman" w:cs="Arial"/>
                <w:sz w:val="10"/>
                <w:szCs w:val="10"/>
                <w:highlight w:val="yellow"/>
              </w:rPr>
              <w:t>/20</w:t>
            </w:r>
            <w:r>
              <w:rPr>
                <w:rFonts w:eastAsia="Times New Roman" w:cs="Arial"/>
                <w:sz w:val="10"/>
                <w:szCs w:val="10"/>
                <w:highlight w:val="yellow"/>
              </w:rPr>
              <w:t>08</w:t>
            </w:r>
          </w:p>
          <w:p w:rsidR="00AE131D" w:rsidRPr="00567160" w:rsidRDefault="00AE131D" w:rsidP="009E40F7">
            <w:pPr>
              <w:pStyle w:val="ListParagraph"/>
              <w:numPr>
                <w:ilvl w:val="0"/>
                <w:numId w:val="30"/>
              </w:numPr>
              <w:spacing w:after="0" w:line="240" w:lineRule="auto"/>
              <w:ind w:left="162" w:hanging="162"/>
              <w:rPr>
                <w:rFonts w:eastAsia="Times New Roman" w:cs="Arial"/>
                <w:sz w:val="10"/>
                <w:szCs w:val="10"/>
              </w:rPr>
            </w:pPr>
            <w:r w:rsidRPr="00567160">
              <w:rPr>
                <w:rFonts w:eastAsia="Times New Roman" w:cs="Arial"/>
                <w:sz w:val="10"/>
                <w:szCs w:val="10"/>
              </w:rPr>
              <w:t>DOL Core Monitoring Guide with TAA Supplement</w:t>
            </w:r>
            <w:r w:rsidR="00614880">
              <w:rPr>
                <w:rFonts w:eastAsia="Times New Roman" w:cs="Arial"/>
                <w:sz w:val="10"/>
                <w:szCs w:val="10"/>
              </w:rPr>
              <w:t>, Released 02/2014</w:t>
            </w:r>
          </w:p>
          <w:p w:rsidR="00AE131D" w:rsidRPr="00EA0B35" w:rsidRDefault="00AE131D" w:rsidP="00DC1E1D">
            <w:pPr>
              <w:rPr>
                <w:rFonts w:eastAsia="Times New Roman" w:cs="Arial"/>
                <w:b/>
                <w:sz w:val="6"/>
                <w:szCs w:val="6"/>
              </w:rPr>
            </w:pPr>
          </w:p>
          <w:p w:rsidR="00AE131D" w:rsidRDefault="00AE131D" w:rsidP="00DC1E1D">
            <w:pPr>
              <w:rPr>
                <w:rFonts w:eastAsia="Times New Roman" w:cs="Arial"/>
                <w:b/>
                <w:sz w:val="14"/>
                <w:szCs w:val="14"/>
                <w:u w:val="single"/>
              </w:rPr>
            </w:pPr>
            <w:r w:rsidRPr="00423FA1">
              <w:rPr>
                <w:rFonts w:eastAsia="Times New Roman" w:cs="Arial"/>
                <w:b/>
                <w:sz w:val="14"/>
                <w:szCs w:val="14"/>
                <w:u w:val="single"/>
              </w:rPr>
              <w:t>ELIGIBILITY</w:t>
            </w:r>
          </w:p>
          <w:p w:rsidR="00AE131D" w:rsidRPr="003551E0" w:rsidRDefault="00AE131D" w:rsidP="00DC1E1D">
            <w:pPr>
              <w:rPr>
                <w:rFonts w:eastAsia="Times New Roman" w:cs="Arial"/>
                <w:sz w:val="12"/>
                <w:szCs w:val="12"/>
              </w:rPr>
            </w:pPr>
            <w:r w:rsidRPr="003551E0">
              <w:rPr>
                <w:rFonts w:eastAsia="Times New Roman" w:cs="Arial"/>
                <w:b/>
                <w:sz w:val="12"/>
                <w:szCs w:val="12"/>
              </w:rPr>
              <w:t xml:space="preserve">TEGL 5-15: </w:t>
            </w:r>
            <w:r w:rsidRPr="003551E0">
              <w:rPr>
                <w:rFonts w:eastAsia="Times New Roman" w:cs="Arial"/>
                <w:sz w:val="12"/>
                <w:szCs w:val="12"/>
              </w:rPr>
              <w:t>TAA-funded training is allowed for adversely affected incumbent workers (workers who are covered by a certification before their separation from employment);</w:t>
            </w:r>
          </w:p>
          <w:p w:rsidR="00AE131D" w:rsidRPr="00EA0B35" w:rsidRDefault="00AE131D" w:rsidP="00DC1E1D">
            <w:pPr>
              <w:rPr>
                <w:rFonts w:eastAsia="Times New Roman" w:cs="Arial"/>
                <w:sz w:val="6"/>
                <w:szCs w:val="6"/>
              </w:rPr>
            </w:pPr>
          </w:p>
          <w:p w:rsidR="00AE131D" w:rsidRPr="00DB3261" w:rsidRDefault="00AE131D" w:rsidP="00DC1E1D">
            <w:pPr>
              <w:rPr>
                <w:rFonts w:eastAsia="Times New Roman" w:cs="Arial"/>
                <w:b/>
                <w:caps/>
                <w:sz w:val="14"/>
                <w:szCs w:val="14"/>
                <w:u w:val="single"/>
              </w:rPr>
            </w:pPr>
            <w:r w:rsidRPr="00DB3261">
              <w:rPr>
                <w:rFonts w:eastAsia="Times New Roman" w:cs="Arial"/>
                <w:b/>
                <w:caps/>
                <w:sz w:val="14"/>
                <w:szCs w:val="14"/>
                <w:u w:val="single"/>
              </w:rPr>
              <w:t>Part-time &amp; Full-time Training</w:t>
            </w:r>
          </w:p>
          <w:p w:rsidR="00AE131D" w:rsidRDefault="00AE131D" w:rsidP="009E40F7">
            <w:pPr>
              <w:pStyle w:val="ListParagraph"/>
              <w:numPr>
                <w:ilvl w:val="0"/>
                <w:numId w:val="30"/>
              </w:numPr>
              <w:spacing w:after="0" w:line="240" w:lineRule="auto"/>
              <w:ind w:left="162" w:hanging="162"/>
              <w:rPr>
                <w:rFonts w:eastAsia="Times New Roman" w:cs="Arial"/>
                <w:sz w:val="12"/>
                <w:szCs w:val="12"/>
              </w:rPr>
            </w:pPr>
            <w:r w:rsidRPr="00DB3261">
              <w:rPr>
                <w:rFonts w:eastAsia="Times New Roman" w:cs="Arial"/>
                <w:b/>
                <w:sz w:val="12"/>
                <w:szCs w:val="12"/>
              </w:rPr>
              <w:t xml:space="preserve">TEGL 5-15: </w:t>
            </w:r>
            <w:r w:rsidRPr="00DB3261">
              <w:rPr>
                <w:rFonts w:eastAsia="Times New Roman" w:cs="Arial"/>
                <w:sz w:val="12"/>
                <w:szCs w:val="12"/>
              </w:rPr>
              <w:t>Part-time training can be approved</w:t>
            </w:r>
            <w:r w:rsidR="00614880">
              <w:rPr>
                <w:rFonts w:eastAsia="Times New Roman" w:cs="Arial"/>
                <w:sz w:val="12"/>
                <w:szCs w:val="12"/>
              </w:rPr>
              <w:t xml:space="preserve"> for Trade Act Petitions 70,000 and above</w:t>
            </w:r>
            <w:r w:rsidRPr="00DB3261">
              <w:rPr>
                <w:rFonts w:eastAsia="Times New Roman" w:cs="Arial"/>
                <w:sz w:val="12"/>
                <w:szCs w:val="12"/>
              </w:rPr>
              <w:t>, but without TRA</w:t>
            </w:r>
          </w:p>
          <w:p w:rsidR="00AE131D" w:rsidRPr="00DB3261" w:rsidRDefault="00AE131D" w:rsidP="009E40F7">
            <w:pPr>
              <w:pStyle w:val="ListParagraph"/>
              <w:numPr>
                <w:ilvl w:val="0"/>
                <w:numId w:val="30"/>
              </w:numPr>
              <w:spacing w:after="0" w:line="240" w:lineRule="auto"/>
              <w:ind w:left="162" w:hanging="162"/>
              <w:rPr>
                <w:rFonts w:eastAsia="Times New Roman" w:cs="Arial"/>
                <w:sz w:val="12"/>
                <w:szCs w:val="12"/>
              </w:rPr>
            </w:pPr>
            <w:r w:rsidRPr="00DB3261">
              <w:rPr>
                <w:rFonts w:eastAsia="Times New Roman" w:cs="Arial"/>
                <w:b/>
                <w:bCs/>
                <w:sz w:val="12"/>
                <w:szCs w:val="12"/>
              </w:rPr>
              <w:t>20 CFR 617.22</w:t>
            </w:r>
            <w:r w:rsidRPr="00DB3261">
              <w:rPr>
                <w:rFonts w:eastAsia="Times New Roman" w:cs="Arial"/>
                <w:b/>
                <w:sz w:val="12"/>
                <w:szCs w:val="12"/>
              </w:rPr>
              <w:t xml:space="preserve">(f)(4): </w:t>
            </w:r>
            <w:r w:rsidRPr="00DB3261">
              <w:rPr>
                <w:rFonts w:eastAsia="Times New Roman" w:cs="Arial"/>
                <w:b/>
                <w:iCs/>
                <w:sz w:val="12"/>
                <w:szCs w:val="12"/>
              </w:rPr>
              <w:t>Full-time training</w:t>
            </w:r>
            <w:r w:rsidRPr="00DB3261">
              <w:rPr>
                <w:rFonts w:eastAsia="Times New Roman" w:cs="Arial"/>
                <w:i/>
                <w:iCs/>
                <w:sz w:val="12"/>
                <w:szCs w:val="12"/>
              </w:rPr>
              <w:t>.</w:t>
            </w:r>
            <w:r w:rsidRPr="00DB3261">
              <w:rPr>
                <w:rFonts w:eastAsia="Times New Roman" w:cs="Arial"/>
                <w:sz w:val="12"/>
                <w:szCs w:val="12"/>
              </w:rPr>
              <w:t xml:space="preserve"> Individuals in TAA approved training shall attend training full time, and when other training is combined with OJT attendance at both shall be not less than full-time. The hours in a day and days in a week of attendance in training shall be full-time in accordance with established hours and days of training of the training provider. </w:t>
            </w:r>
          </w:p>
          <w:p w:rsidR="00AE131D" w:rsidRPr="00EA0B35" w:rsidRDefault="00AE131D" w:rsidP="00DC1E1D">
            <w:pPr>
              <w:rPr>
                <w:rFonts w:eastAsia="Times New Roman" w:cs="Arial"/>
                <w:b/>
                <w:sz w:val="6"/>
                <w:szCs w:val="6"/>
                <w:u w:val="single"/>
              </w:rPr>
            </w:pPr>
          </w:p>
          <w:p w:rsidR="00AE131D" w:rsidRPr="00423FA1" w:rsidRDefault="00AE131D" w:rsidP="00DC1E1D">
            <w:pPr>
              <w:rPr>
                <w:rFonts w:eastAsia="Times New Roman" w:cs="Arial"/>
                <w:b/>
                <w:sz w:val="14"/>
                <w:szCs w:val="14"/>
                <w:u w:val="single"/>
              </w:rPr>
            </w:pPr>
            <w:r>
              <w:rPr>
                <w:rFonts w:eastAsia="Times New Roman" w:cs="Arial"/>
                <w:b/>
                <w:sz w:val="14"/>
                <w:szCs w:val="14"/>
                <w:u w:val="single"/>
              </w:rPr>
              <w:t>SIX REQUIRED TRAINING CRITERIA</w:t>
            </w:r>
          </w:p>
          <w:p w:rsidR="00AE131D" w:rsidRPr="00423FA1" w:rsidRDefault="00AE131D" w:rsidP="00DC1E1D">
            <w:pPr>
              <w:outlineLvl w:val="1"/>
              <w:rPr>
                <w:rFonts w:eastAsia="Times New Roman" w:cs="Arial"/>
                <w:b/>
                <w:sz w:val="12"/>
                <w:szCs w:val="12"/>
              </w:rPr>
            </w:pPr>
            <w:r w:rsidRPr="00423FA1">
              <w:rPr>
                <w:rFonts w:eastAsia="Times New Roman" w:cs="Arial"/>
                <w:b/>
                <w:bCs/>
                <w:sz w:val="12"/>
                <w:szCs w:val="12"/>
              </w:rPr>
              <w:t>20 CFR 617.22</w:t>
            </w:r>
            <w:r w:rsidRPr="00423FA1">
              <w:rPr>
                <w:rFonts w:eastAsia="Times New Roman" w:cs="Arial"/>
                <w:b/>
                <w:sz w:val="12"/>
                <w:szCs w:val="12"/>
              </w:rPr>
              <w:t>(a)</w:t>
            </w:r>
            <w:r w:rsidR="006F076C">
              <w:rPr>
                <w:rFonts w:eastAsia="Times New Roman" w:cs="Arial"/>
                <w:b/>
                <w:sz w:val="12"/>
                <w:szCs w:val="12"/>
              </w:rPr>
              <w:t xml:space="preserve"> and TAA Policy 3045</w:t>
            </w:r>
            <w:r w:rsidRPr="00423FA1">
              <w:rPr>
                <w:rFonts w:eastAsia="Times New Roman" w:cs="Arial"/>
                <w:b/>
                <w:sz w:val="12"/>
                <w:szCs w:val="12"/>
              </w:rPr>
              <w:t>:</w:t>
            </w:r>
          </w:p>
          <w:p w:rsidR="00AE131D" w:rsidRPr="00423FA1" w:rsidRDefault="00AE131D" w:rsidP="00DC1E1D">
            <w:pPr>
              <w:ind w:left="309" w:hanging="270"/>
              <w:outlineLvl w:val="1"/>
              <w:rPr>
                <w:rFonts w:eastAsia="Times New Roman" w:cs="Arial"/>
                <w:sz w:val="12"/>
                <w:szCs w:val="12"/>
              </w:rPr>
            </w:pPr>
            <w:r w:rsidRPr="00423FA1">
              <w:rPr>
                <w:rFonts w:eastAsia="Times New Roman" w:cs="Arial"/>
                <w:b/>
                <w:sz w:val="12"/>
                <w:szCs w:val="12"/>
              </w:rPr>
              <w:t xml:space="preserve">(1) </w:t>
            </w:r>
            <w:r w:rsidRPr="00423FA1">
              <w:rPr>
                <w:rFonts w:eastAsia="Times New Roman" w:cs="Arial"/>
                <w:b/>
                <w:iCs/>
                <w:sz w:val="12"/>
                <w:szCs w:val="12"/>
              </w:rPr>
              <w:t>There is no suitable employment</w:t>
            </w:r>
            <w:r w:rsidRPr="00423FA1">
              <w:rPr>
                <w:rFonts w:eastAsia="Times New Roman" w:cs="Arial"/>
                <w:i/>
                <w:iCs/>
                <w:sz w:val="12"/>
                <w:szCs w:val="12"/>
              </w:rPr>
              <w:t xml:space="preserve"> (which may include technical and professional employment) available for an adversely affected worker.</w:t>
            </w:r>
          </w:p>
          <w:p w:rsidR="00AE131D" w:rsidRPr="00423FA1" w:rsidRDefault="00AE131D" w:rsidP="00DC1E1D">
            <w:pPr>
              <w:ind w:left="219"/>
              <w:rPr>
                <w:rFonts w:eastAsia="Times New Roman" w:cs="Arial"/>
                <w:sz w:val="12"/>
                <w:szCs w:val="12"/>
              </w:rPr>
            </w:pPr>
            <w:r w:rsidRPr="00423FA1">
              <w:rPr>
                <w:rFonts w:eastAsia="Times New Roman" w:cs="Arial"/>
                <w:b/>
                <w:sz w:val="12"/>
                <w:szCs w:val="12"/>
              </w:rPr>
              <w:t>(i)</w:t>
            </w:r>
            <w:r w:rsidRPr="00423FA1">
              <w:rPr>
                <w:rFonts w:eastAsia="Times New Roman" w:cs="Arial"/>
                <w:sz w:val="12"/>
                <w:szCs w:val="12"/>
              </w:rPr>
              <w:t xml:space="preserve"> This means that for the worker for whom approval of training is being considered under this section, no suitable employment is available at that time for that worker, either in the commuting area, as defined in SEC. 617.3(k), or outside the commuting area in an area in which the worker desires to relocate with the assistance of a relocation allowance, and there is no reasonable prospect of such suitable employment becoming available for the worker in the foreseeable future. For the purposes of paragraph (a)(1) of this section only, the term “</w:t>
            </w:r>
            <w:r w:rsidRPr="00423FA1">
              <w:rPr>
                <w:rFonts w:eastAsia="Times New Roman" w:cs="Arial"/>
                <w:b/>
                <w:sz w:val="12"/>
                <w:szCs w:val="12"/>
              </w:rPr>
              <w:t>suitable employment</w:t>
            </w:r>
            <w:r w:rsidRPr="00423FA1">
              <w:rPr>
                <w:rFonts w:eastAsia="Times New Roman" w:cs="Arial"/>
                <w:sz w:val="12"/>
                <w:szCs w:val="12"/>
              </w:rPr>
              <w:t xml:space="preserve">” means, with respect to a worker, work of a substantially equal or higher skill level than the worker's past adversely affected employment, and wages for such work at not less that 80 percent of the worker's average weekly wage. </w:t>
            </w:r>
          </w:p>
          <w:p w:rsidR="00AE131D" w:rsidRPr="00423FA1" w:rsidRDefault="00AE131D" w:rsidP="00DC1E1D">
            <w:pPr>
              <w:ind w:left="309" w:hanging="270"/>
              <w:rPr>
                <w:rFonts w:eastAsia="Times New Roman" w:cs="Arial"/>
                <w:b/>
                <w:sz w:val="12"/>
                <w:szCs w:val="12"/>
              </w:rPr>
            </w:pPr>
            <w:r w:rsidRPr="00423FA1">
              <w:rPr>
                <w:rFonts w:eastAsia="Times New Roman" w:cs="Arial"/>
                <w:b/>
                <w:sz w:val="12"/>
                <w:szCs w:val="12"/>
              </w:rPr>
              <w:t xml:space="preserve">(2) </w:t>
            </w:r>
            <w:r w:rsidRPr="00423FA1">
              <w:rPr>
                <w:rFonts w:eastAsia="Times New Roman" w:cs="Arial"/>
                <w:b/>
                <w:iCs/>
                <w:sz w:val="12"/>
                <w:szCs w:val="12"/>
              </w:rPr>
              <w:t>The worker would benefit from appropriate training.</w:t>
            </w:r>
            <w:r w:rsidRPr="00423FA1">
              <w:rPr>
                <w:rFonts w:eastAsia="Times New Roman" w:cs="Arial"/>
                <w:b/>
                <w:sz w:val="12"/>
                <w:szCs w:val="12"/>
              </w:rPr>
              <w:t xml:space="preserve"> </w:t>
            </w:r>
          </w:p>
          <w:p w:rsidR="00AE131D" w:rsidRPr="00423FA1" w:rsidRDefault="00AE131D" w:rsidP="00DC1E1D">
            <w:pPr>
              <w:ind w:left="219"/>
              <w:rPr>
                <w:rFonts w:eastAsia="Times New Roman" w:cs="Arial"/>
                <w:sz w:val="12"/>
                <w:szCs w:val="12"/>
              </w:rPr>
            </w:pPr>
            <w:r w:rsidRPr="00423FA1">
              <w:rPr>
                <w:rFonts w:eastAsia="Times New Roman" w:cs="Arial"/>
                <w:b/>
                <w:sz w:val="12"/>
                <w:szCs w:val="12"/>
              </w:rPr>
              <w:t>(i)</w:t>
            </w:r>
            <w:r w:rsidRPr="00423FA1">
              <w:rPr>
                <w:rFonts w:eastAsia="Times New Roman" w:cs="Arial"/>
                <w:sz w:val="12"/>
                <w:szCs w:val="12"/>
              </w:rPr>
              <w:t xml:space="preserve"> This means that there is a direct relationship between the needs of the worker for skills training or remedial education and what would be provided by the training program under consideration for the worker, and that the worker has the mental and physical capabilities to undertake, make satisfactory progress in, and complete the training. This includes the further criterion that the individual will be job ready on completion of the training program. </w:t>
            </w:r>
          </w:p>
          <w:p w:rsidR="00AE131D" w:rsidRPr="00423FA1" w:rsidRDefault="00AE131D" w:rsidP="00DC1E1D">
            <w:pPr>
              <w:ind w:left="309" w:hanging="270"/>
              <w:rPr>
                <w:rFonts w:eastAsia="Times New Roman" w:cs="Arial"/>
                <w:sz w:val="12"/>
                <w:szCs w:val="12"/>
              </w:rPr>
            </w:pPr>
            <w:r w:rsidRPr="00423FA1">
              <w:rPr>
                <w:rFonts w:eastAsia="Times New Roman" w:cs="Arial"/>
                <w:b/>
                <w:sz w:val="12"/>
                <w:szCs w:val="12"/>
              </w:rPr>
              <w:t xml:space="preserve">(3) </w:t>
            </w:r>
            <w:r w:rsidRPr="00423FA1">
              <w:rPr>
                <w:rFonts w:eastAsia="Times New Roman" w:cs="Arial"/>
                <w:b/>
                <w:iCs/>
                <w:sz w:val="12"/>
                <w:szCs w:val="12"/>
              </w:rPr>
              <w:t>There is a reasonable expectation of employment following completion of such training</w:t>
            </w:r>
            <w:r w:rsidRPr="00423FA1">
              <w:rPr>
                <w:rFonts w:eastAsia="Times New Roman" w:cs="Arial"/>
                <w:i/>
                <w:iCs/>
                <w:sz w:val="12"/>
                <w:szCs w:val="12"/>
              </w:rPr>
              <w:t>.</w:t>
            </w:r>
            <w:r w:rsidRPr="00423FA1">
              <w:rPr>
                <w:rFonts w:eastAsia="Times New Roman" w:cs="Arial"/>
                <w:sz w:val="12"/>
                <w:szCs w:val="12"/>
              </w:rPr>
              <w:t xml:space="preserve"> </w:t>
            </w:r>
          </w:p>
          <w:p w:rsidR="00AE131D" w:rsidRPr="00423FA1" w:rsidRDefault="00AE131D" w:rsidP="00DC1E1D">
            <w:pPr>
              <w:ind w:left="219"/>
              <w:rPr>
                <w:rFonts w:eastAsia="Times New Roman" w:cs="Arial"/>
                <w:sz w:val="12"/>
                <w:szCs w:val="12"/>
              </w:rPr>
            </w:pPr>
            <w:r w:rsidRPr="00423FA1">
              <w:rPr>
                <w:rFonts w:eastAsia="Times New Roman" w:cs="Arial"/>
                <w:b/>
                <w:sz w:val="12"/>
                <w:szCs w:val="12"/>
              </w:rPr>
              <w:t>(i)</w:t>
            </w:r>
            <w:r w:rsidRPr="00423FA1">
              <w:rPr>
                <w:rFonts w:eastAsia="Times New Roman" w:cs="Arial"/>
                <w:sz w:val="12"/>
                <w:szCs w:val="12"/>
              </w:rPr>
              <w:t xml:space="preserve"> This means that, for that worker, given the job market conditions expected to exist at the time of the completion of the training program, there is, fairly and objectively considered, a reasonable expectation that the worker will find a job, using the skills and education acquired while in training, after completion of the training. Any determination under this criterion must take into account that “a reasonable expectation of employment” does not require that employment opportunities for the worker be available, or offered, immediately upon the completion of the approved training. This emphasizes, rather than negates, the point that there must be a fair and objective projection of job market conditions expected to exist at the time of completion of the training. </w:t>
            </w:r>
          </w:p>
          <w:p w:rsidR="00AE131D" w:rsidRPr="00423FA1" w:rsidRDefault="00AE131D" w:rsidP="00DC1E1D">
            <w:pPr>
              <w:ind w:left="219" w:hanging="180"/>
              <w:rPr>
                <w:rFonts w:eastAsia="Times New Roman" w:cs="Arial"/>
                <w:b/>
                <w:sz w:val="12"/>
                <w:szCs w:val="12"/>
              </w:rPr>
            </w:pPr>
            <w:r w:rsidRPr="00423FA1">
              <w:rPr>
                <w:rFonts w:eastAsia="Times New Roman" w:cs="Arial"/>
                <w:b/>
                <w:sz w:val="12"/>
                <w:szCs w:val="12"/>
              </w:rPr>
              <w:t xml:space="preserve">(4) </w:t>
            </w:r>
            <w:r w:rsidRPr="00423FA1">
              <w:rPr>
                <w:rFonts w:eastAsia="Times New Roman" w:cs="Arial"/>
                <w:b/>
                <w:iCs/>
                <w:sz w:val="12"/>
                <w:szCs w:val="12"/>
              </w:rPr>
              <w:t>Training approved is reasonably available to the worker from either governmental agencies or private sources (which may include area vocational technical education schools and employers).</w:t>
            </w:r>
            <w:r w:rsidRPr="00423FA1">
              <w:rPr>
                <w:rFonts w:eastAsia="Times New Roman" w:cs="Arial"/>
                <w:b/>
                <w:sz w:val="12"/>
                <w:szCs w:val="12"/>
              </w:rPr>
              <w:t xml:space="preserve"> </w:t>
            </w:r>
          </w:p>
          <w:p w:rsidR="00AE131D" w:rsidRPr="00423FA1" w:rsidRDefault="00AE131D" w:rsidP="00DC1E1D">
            <w:pPr>
              <w:ind w:left="219"/>
              <w:rPr>
                <w:rFonts w:eastAsia="Times New Roman" w:cs="Arial"/>
                <w:sz w:val="12"/>
                <w:szCs w:val="12"/>
              </w:rPr>
            </w:pPr>
            <w:r w:rsidRPr="00423FA1">
              <w:rPr>
                <w:rFonts w:eastAsia="Times New Roman" w:cs="Arial"/>
                <w:b/>
                <w:sz w:val="12"/>
                <w:szCs w:val="12"/>
              </w:rPr>
              <w:t>(i)</w:t>
            </w:r>
            <w:r w:rsidRPr="00423FA1">
              <w:rPr>
                <w:rFonts w:eastAsia="Times New Roman" w:cs="Arial"/>
                <w:sz w:val="12"/>
                <w:szCs w:val="12"/>
              </w:rPr>
              <w:t xml:space="preserve"> This means that training is reasonably accessible to the worker within the worker's commuting area </w:t>
            </w:r>
            <w:r w:rsidRPr="0000576D">
              <w:rPr>
                <w:rFonts w:eastAsia="Times New Roman" w:cs="Arial"/>
                <w:b/>
                <w:sz w:val="12"/>
                <w:szCs w:val="12"/>
                <w:u w:val="single"/>
              </w:rPr>
              <w:t>at any governmental or private training (or education) provider</w:t>
            </w:r>
            <w:r w:rsidRPr="00423FA1">
              <w:rPr>
                <w:rFonts w:eastAsia="Times New Roman" w:cs="Arial"/>
                <w:sz w:val="12"/>
                <w:szCs w:val="12"/>
              </w:rPr>
              <w:t xml:space="preserve">, particularly including on-the-job training with an employer, and it means training that is suitable for the worker and meets the other criteria in paragraph (a) of this section. It also means that emphasis must be given to finding accessible training for the worker, although not precluding training outside the commuting area if none is available at the time within the worker's commuting area. Whether the training is within or outside the commuting area, the training must be available at a reasonable cost as prescribed in paragraph (a)(6) of this section. </w:t>
            </w:r>
          </w:p>
          <w:p w:rsidR="00AE131D" w:rsidRPr="00423FA1" w:rsidRDefault="00AE131D" w:rsidP="00DC1E1D">
            <w:pPr>
              <w:ind w:left="219"/>
              <w:rPr>
                <w:rFonts w:eastAsia="Times New Roman" w:cs="Arial"/>
                <w:sz w:val="12"/>
                <w:szCs w:val="12"/>
              </w:rPr>
            </w:pPr>
            <w:r w:rsidRPr="00423FA1">
              <w:rPr>
                <w:rFonts w:eastAsia="Times New Roman" w:cs="Arial"/>
                <w:sz w:val="12"/>
                <w:szCs w:val="12"/>
              </w:rPr>
              <w:t xml:space="preserve">(ii) In determining whether or not training is reasonably available, first consideration shall be given to training opportunities available within the worker's normal commuting area. Training at facilities outside the worker's normal commuting area should be approved only if such training is not available in the area or the training to be provided outside the normal commuting area will involve less charges to TAA funds. </w:t>
            </w:r>
          </w:p>
          <w:p w:rsidR="00AE131D" w:rsidRPr="00423FA1" w:rsidRDefault="00AE131D" w:rsidP="00DC1E1D">
            <w:pPr>
              <w:rPr>
                <w:rFonts w:eastAsia="Times New Roman" w:cs="Arial"/>
                <w:b/>
                <w:sz w:val="12"/>
                <w:szCs w:val="12"/>
              </w:rPr>
            </w:pPr>
            <w:r w:rsidRPr="00423FA1">
              <w:rPr>
                <w:rFonts w:eastAsia="Times New Roman" w:cs="Arial"/>
                <w:b/>
                <w:sz w:val="12"/>
                <w:szCs w:val="12"/>
              </w:rPr>
              <w:t xml:space="preserve">(5) </w:t>
            </w:r>
            <w:r w:rsidRPr="00423FA1">
              <w:rPr>
                <w:rFonts w:eastAsia="Times New Roman" w:cs="Arial"/>
                <w:b/>
                <w:iCs/>
                <w:sz w:val="12"/>
                <w:szCs w:val="12"/>
              </w:rPr>
              <w:t>The worker is qualified to undertake and complete such training.</w:t>
            </w:r>
            <w:r w:rsidRPr="00423FA1">
              <w:rPr>
                <w:rFonts w:eastAsia="Times New Roman" w:cs="Arial"/>
                <w:b/>
                <w:sz w:val="12"/>
                <w:szCs w:val="12"/>
              </w:rPr>
              <w:t xml:space="preserve"> </w:t>
            </w:r>
          </w:p>
          <w:p w:rsidR="00AE131D" w:rsidRPr="00423FA1" w:rsidRDefault="00AE131D" w:rsidP="00DC1E1D">
            <w:pPr>
              <w:ind w:left="219"/>
              <w:rPr>
                <w:rFonts w:eastAsia="Times New Roman" w:cs="Arial"/>
                <w:sz w:val="12"/>
                <w:szCs w:val="12"/>
              </w:rPr>
            </w:pPr>
            <w:r w:rsidRPr="00423FA1">
              <w:rPr>
                <w:rFonts w:eastAsia="Times New Roman" w:cs="Arial"/>
                <w:b/>
                <w:sz w:val="12"/>
                <w:szCs w:val="12"/>
              </w:rPr>
              <w:t>(i)</w:t>
            </w:r>
            <w:r w:rsidRPr="00423FA1">
              <w:rPr>
                <w:rFonts w:eastAsia="Times New Roman" w:cs="Arial"/>
                <w:sz w:val="12"/>
                <w:szCs w:val="12"/>
              </w:rPr>
              <w:t xml:space="preserve"> This emphasizes the worker's personal qualifications to undertake and complete approved training. Evaluation of the worker's personal qualifications </w:t>
            </w:r>
            <w:r w:rsidRPr="00423FA1">
              <w:rPr>
                <w:rFonts w:eastAsia="Times New Roman" w:cs="Arial"/>
                <w:b/>
                <w:sz w:val="12"/>
                <w:szCs w:val="12"/>
              </w:rPr>
              <w:t>must include</w:t>
            </w:r>
            <w:r w:rsidRPr="00423FA1">
              <w:rPr>
                <w:rFonts w:eastAsia="Times New Roman" w:cs="Arial"/>
                <w:sz w:val="12"/>
                <w:szCs w:val="12"/>
              </w:rPr>
              <w:t xml:space="preserve"> the worker's physical and mental capabilities, educational background, work experience and financial resources, as adequate to undertake and complete the specific training program being considered. </w:t>
            </w:r>
          </w:p>
          <w:p w:rsidR="00AE131D" w:rsidRPr="00423FA1" w:rsidRDefault="00AE131D" w:rsidP="00DC1E1D">
            <w:pPr>
              <w:ind w:left="219"/>
              <w:rPr>
                <w:rFonts w:eastAsia="Times New Roman" w:cs="Arial"/>
                <w:sz w:val="12"/>
                <w:szCs w:val="12"/>
              </w:rPr>
            </w:pPr>
            <w:r w:rsidRPr="00423FA1">
              <w:rPr>
                <w:rFonts w:eastAsia="Times New Roman" w:cs="Arial"/>
                <w:b/>
                <w:sz w:val="12"/>
                <w:szCs w:val="12"/>
              </w:rPr>
              <w:t>(ii)</w:t>
            </w:r>
            <w:r w:rsidRPr="00423FA1">
              <w:rPr>
                <w:rFonts w:eastAsia="Times New Roman" w:cs="Arial"/>
                <w:sz w:val="12"/>
                <w:szCs w:val="12"/>
              </w:rPr>
              <w:t xml:space="preserve"> Evaluation of the worker's financial ability shall include an analysis of the worker's remaining weeks of UI and TRA payments in relation to the duration of the training program. If the worker's UI and TRA payments will be exhausted before the end of the training program, it shall be ascertained whether personal or family resources will be available to the worker to complete the training</w:t>
            </w:r>
            <w:r w:rsidRPr="00423FA1">
              <w:rPr>
                <w:rFonts w:eastAsia="Times New Roman" w:cs="Arial"/>
                <w:b/>
                <w:sz w:val="12"/>
                <w:szCs w:val="12"/>
              </w:rPr>
              <w:t>. It must be noted on the worker's record that financial resources were discussed with the worker before the training was approved.</w:t>
            </w:r>
            <w:r w:rsidRPr="00423FA1">
              <w:rPr>
                <w:rFonts w:eastAsia="Times New Roman" w:cs="Arial"/>
                <w:sz w:val="12"/>
                <w:szCs w:val="12"/>
              </w:rPr>
              <w:t xml:space="preserve"> </w:t>
            </w:r>
          </w:p>
          <w:p w:rsidR="00AE131D" w:rsidRPr="00423FA1" w:rsidRDefault="00AE131D" w:rsidP="00DC1E1D">
            <w:pPr>
              <w:ind w:left="219"/>
              <w:rPr>
                <w:rFonts w:eastAsia="Times New Roman" w:cs="Arial"/>
                <w:sz w:val="12"/>
                <w:szCs w:val="12"/>
              </w:rPr>
            </w:pPr>
            <w:r w:rsidRPr="00423FA1">
              <w:rPr>
                <w:rFonts w:eastAsia="Times New Roman" w:cs="Arial"/>
                <w:b/>
                <w:sz w:val="12"/>
                <w:szCs w:val="12"/>
              </w:rPr>
              <w:t>(iii)</w:t>
            </w:r>
            <w:r w:rsidRPr="00423FA1">
              <w:rPr>
                <w:rFonts w:eastAsia="Times New Roman" w:cs="Arial"/>
                <w:sz w:val="12"/>
                <w:szCs w:val="12"/>
              </w:rPr>
              <w:t xml:space="preserve"> When adequate financial resources will not be available to the worker to complete a training program which exceeds the duration of UI and TRA payments, the training shall not be approved and consideration shall be given to other training opportunities available to the worker. </w:t>
            </w:r>
          </w:p>
          <w:p w:rsidR="00AE131D" w:rsidRPr="00423FA1" w:rsidRDefault="00AE131D" w:rsidP="00DC1E1D">
            <w:pPr>
              <w:ind w:left="-51"/>
              <w:rPr>
                <w:rFonts w:eastAsia="Times New Roman" w:cs="Arial"/>
                <w:b/>
                <w:sz w:val="12"/>
                <w:szCs w:val="12"/>
              </w:rPr>
            </w:pPr>
            <w:r w:rsidRPr="00423FA1">
              <w:rPr>
                <w:rFonts w:eastAsia="Times New Roman" w:cs="Arial"/>
                <w:b/>
                <w:sz w:val="12"/>
                <w:szCs w:val="12"/>
              </w:rPr>
              <w:t xml:space="preserve">(6) </w:t>
            </w:r>
            <w:r w:rsidRPr="00423FA1">
              <w:rPr>
                <w:rFonts w:eastAsia="Times New Roman" w:cs="Arial"/>
                <w:b/>
                <w:iCs/>
                <w:sz w:val="12"/>
                <w:szCs w:val="12"/>
              </w:rPr>
              <w:t xml:space="preserve">Such training is </w:t>
            </w:r>
            <w:r w:rsidRPr="00423FA1">
              <w:rPr>
                <w:rFonts w:eastAsia="Times New Roman" w:cs="Arial"/>
                <w:b/>
                <w:iCs/>
                <w:sz w:val="12"/>
                <w:szCs w:val="12"/>
                <w:u w:val="single"/>
              </w:rPr>
              <w:t xml:space="preserve">suitable </w:t>
            </w:r>
            <w:r w:rsidRPr="00423FA1">
              <w:rPr>
                <w:rFonts w:eastAsia="Times New Roman" w:cs="Arial"/>
                <w:b/>
                <w:iCs/>
                <w:sz w:val="12"/>
                <w:szCs w:val="12"/>
              </w:rPr>
              <w:t xml:space="preserve">for the worker and available at a </w:t>
            </w:r>
            <w:r w:rsidRPr="00423FA1">
              <w:rPr>
                <w:rFonts w:eastAsia="Times New Roman" w:cs="Arial"/>
                <w:b/>
                <w:iCs/>
                <w:sz w:val="12"/>
                <w:szCs w:val="12"/>
                <w:u w:val="single"/>
              </w:rPr>
              <w:t>reasonable cost</w:t>
            </w:r>
            <w:r w:rsidRPr="00423FA1">
              <w:rPr>
                <w:rFonts w:eastAsia="Times New Roman" w:cs="Arial"/>
                <w:b/>
                <w:iCs/>
                <w:sz w:val="12"/>
                <w:szCs w:val="12"/>
              </w:rPr>
              <w:t>.</w:t>
            </w:r>
            <w:r w:rsidRPr="00423FA1">
              <w:rPr>
                <w:rFonts w:eastAsia="Times New Roman" w:cs="Arial"/>
                <w:b/>
                <w:sz w:val="12"/>
                <w:szCs w:val="12"/>
              </w:rPr>
              <w:t xml:space="preserve"> </w:t>
            </w:r>
          </w:p>
          <w:p w:rsidR="00AE131D" w:rsidRPr="00423FA1" w:rsidRDefault="00AE131D" w:rsidP="00DC1E1D">
            <w:pPr>
              <w:ind w:left="219"/>
              <w:rPr>
                <w:rFonts w:eastAsia="Times New Roman" w:cs="Arial"/>
                <w:sz w:val="12"/>
                <w:szCs w:val="12"/>
              </w:rPr>
            </w:pPr>
            <w:r w:rsidRPr="00423FA1">
              <w:rPr>
                <w:rFonts w:eastAsia="Times New Roman" w:cs="Arial"/>
                <w:b/>
                <w:sz w:val="12"/>
                <w:szCs w:val="12"/>
              </w:rPr>
              <w:t>(i)</w:t>
            </w:r>
            <w:r w:rsidRPr="00423FA1">
              <w:rPr>
                <w:rFonts w:eastAsia="Times New Roman" w:cs="Arial"/>
                <w:sz w:val="12"/>
                <w:szCs w:val="12"/>
              </w:rPr>
              <w:t xml:space="preserve"> Such training means the training being considered for the worker. Suitable for the worker means that paragraph (a)(5) of this section is met and that the training is appropriate for the worker given the worker's capabilities, background and experience. </w:t>
            </w:r>
          </w:p>
          <w:p w:rsidR="00AE131D" w:rsidRPr="00423FA1" w:rsidRDefault="00AE131D" w:rsidP="00DC1E1D">
            <w:pPr>
              <w:ind w:left="219"/>
              <w:rPr>
                <w:rFonts w:eastAsia="Times New Roman" w:cs="Arial"/>
                <w:sz w:val="12"/>
                <w:szCs w:val="12"/>
              </w:rPr>
            </w:pPr>
            <w:r w:rsidRPr="00423FA1">
              <w:rPr>
                <w:rFonts w:eastAsia="Times New Roman" w:cs="Arial"/>
                <w:b/>
                <w:sz w:val="12"/>
                <w:szCs w:val="12"/>
              </w:rPr>
              <w:lastRenderedPageBreak/>
              <w:t>(ii)</w:t>
            </w:r>
            <w:r w:rsidRPr="00423FA1">
              <w:rPr>
                <w:rFonts w:eastAsia="Times New Roman" w:cs="Arial"/>
                <w:sz w:val="12"/>
                <w:szCs w:val="12"/>
              </w:rPr>
              <w:t xml:space="preserve"> Available at a reasonable cost means that training may not be approved at one provider when, all costs being considered, training substantially similar in quality, content and results can be obtained from another provider at a lower total cost within a similar time frame. It also means that training may not be approved when the costs of the training are unreasonably high in comparison with the average costs of training other workers in similar occupations at other providers. This criterion also requires taking into consideration the funding of training costs from sources other than TAA funds, and the least cost to TAA funding of providing suitable training opportunities to the worker. Greater emphasis will need to be given to these elements in determining the reasonable costs of training, particularly in view of the requirements in sec. 617.11(a) (2) and (3) that TRA claimants be enrolled in and participate in training. </w:t>
            </w:r>
          </w:p>
          <w:p w:rsidR="00AE131D" w:rsidRPr="00423FA1" w:rsidRDefault="00AE131D" w:rsidP="00DC1E1D">
            <w:pPr>
              <w:ind w:left="219"/>
              <w:rPr>
                <w:rFonts w:eastAsia="Times New Roman" w:cs="Arial"/>
                <w:sz w:val="12"/>
                <w:szCs w:val="12"/>
              </w:rPr>
            </w:pPr>
            <w:r w:rsidRPr="00423FA1">
              <w:rPr>
                <w:rFonts w:eastAsia="Times New Roman" w:cs="Arial"/>
                <w:b/>
                <w:sz w:val="12"/>
                <w:szCs w:val="12"/>
              </w:rPr>
              <w:t>(iii)</w:t>
            </w:r>
            <w:r w:rsidRPr="00423FA1">
              <w:rPr>
                <w:rFonts w:eastAsia="Times New Roman" w:cs="Arial"/>
                <w:sz w:val="12"/>
                <w:szCs w:val="12"/>
              </w:rPr>
              <w:t xml:space="preserve"> For the purpose of determining reasonable costs of training, the following elements shall be considered: </w:t>
            </w:r>
          </w:p>
          <w:p w:rsidR="00AE131D" w:rsidRPr="00423FA1" w:rsidRDefault="00AE131D" w:rsidP="00DC1E1D">
            <w:pPr>
              <w:ind w:left="399"/>
              <w:rPr>
                <w:rFonts w:eastAsia="Times New Roman" w:cs="Arial"/>
                <w:sz w:val="12"/>
                <w:szCs w:val="12"/>
              </w:rPr>
            </w:pPr>
            <w:r w:rsidRPr="00423FA1">
              <w:rPr>
                <w:rFonts w:eastAsia="Times New Roman" w:cs="Arial"/>
                <w:b/>
                <w:sz w:val="12"/>
                <w:szCs w:val="12"/>
              </w:rPr>
              <w:t>(A)</w:t>
            </w:r>
            <w:r w:rsidRPr="00423FA1">
              <w:rPr>
                <w:rFonts w:eastAsia="Times New Roman" w:cs="Arial"/>
                <w:sz w:val="12"/>
                <w:szCs w:val="12"/>
              </w:rPr>
              <w:t xml:space="preserve"> </w:t>
            </w:r>
            <w:r w:rsidRPr="00423FA1">
              <w:rPr>
                <w:rFonts w:eastAsia="Times New Roman" w:cs="Arial"/>
                <w:b/>
                <w:sz w:val="12"/>
                <w:szCs w:val="12"/>
              </w:rPr>
              <w:t>Costs of a training program shall include tuition and related expenses (books, tools, and academic fees), travel or transportation expenses, and subsistence expenses;</w:t>
            </w:r>
            <w:r w:rsidRPr="00423FA1">
              <w:rPr>
                <w:rFonts w:eastAsia="Times New Roman" w:cs="Arial"/>
                <w:sz w:val="12"/>
                <w:szCs w:val="12"/>
              </w:rPr>
              <w:t xml:space="preserve"> </w:t>
            </w:r>
          </w:p>
          <w:p w:rsidR="00AE131D" w:rsidRPr="00423FA1" w:rsidRDefault="00AE131D" w:rsidP="00DC1E1D">
            <w:pPr>
              <w:ind w:left="399"/>
              <w:rPr>
                <w:rFonts w:eastAsia="Times New Roman" w:cs="Arial"/>
                <w:sz w:val="12"/>
                <w:szCs w:val="12"/>
              </w:rPr>
            </w:pPr>
            <w:r w:rsidRPr="00423FA1">
              <w:rPr>
                <w:rFonts w:eastAsia="Times New Roman" w:cs="Arial"/>
                <w:b/>
                <w:sz w:val="12"/>
                <w:szCs w:val="12"/>
              </w:rPr>
              <w:t>(B)</w:t>
            </w:r>
            <w:r w:rsidRPr="00423FA1">
              <w:rPr>
                <w:rFonts w:eastAsia="Times New Roman" w:cs="Arial"/>
                <w:sz w:val="12"/>
                <w:szCs w:val="12"/>
              </w:rPr>
              <w:t xml:space="preserve"> In determining whether the costs of a particular training program are reasonable, first consideration must be given to the lowest cost training which is available within the commuting area. When training, substantially similar in quality, content and results, is offered at more than one training provider, the lowest cost training shall be approved; and </w:t>
            </w:r>
          </w:p>
          <w:p w:rsidR="00AE131D" w:rsidRPr="003551E0" w:rsidRDefault="00AE131D" w:rsidP="00DC1E1D">
            <w:pPr>
              <w:ind w:left="399"/>
              <w:rPr>
                <w:rFonts w:eastAsia="Times New Roman" w:cs="Arial"/>
                <w:sz w:val="12"/>
                <w:szCs w:val="12"/>
              </w:rPr>
            </w:pPr>
            <w:r w:rsidRPr="00423FA1">
              <w:rPr>
                <w:rFonts w:eastAsia="Times New Roman" w:cs="Arial"/>
                <w:b/>
                <w:sz w:val="12"/>
                <w:szCs w:val="12"/>
              </w:rPr>
              <w:t>(C</w:t>
            </w:r>
            <w:r w:rsidRPr="003551E0">
              <w:rPr>
                <w:rFonts w:eastAsia="Times New Roman" w:cs="Arial"/>
                <w:b/>
                <w:sz w:val="12"/>
                <w:szCs w:val="12"/>
              </w:rPr>
              <w:t>)</w:t>
            </w:r>
            <w:r w:rsidRPr="003551E0">
              <w:rPr>
                <w:rFonts w:eastAsia="Times New Roman" w:cs="Arial"/>
                <w:sz w:val="12"/>
                <w:szCs w:val="12"/>
              </w:rPr>
              <w:t xml:space="preserve"> Training at facilities outside the worker's normal commuting area that involves transportation or subsistence costs which add substantially to the total costs shall not be approved if other appropriate training is available. </w:t>
            </w:r>
          </w:p>
          <w:p w:rsidR="00AE131D" w:rsidRPr="00EA0B35" w:rsidRDefault="00AE131D" w:rsidP="00DC1E1D">
            <w:pPr>
              <w:rPr>
                <w:rFonts w:eastAsia="Times New Roman" w:cs="Arial"/>
                <w:b/>
                <w:sz w:val="6"/>
                <w:szCs w:val="6"/>
              </w:rPr>
            </w:pPr>
          </w:p>
          <w:p w:rsidR="00AE131D" w:rsidRPr="00423FA1" w:rsidRDefault="00AE131D" w:rsidP="00DC1E1D">
            <w:pPr>
              <w:rPr>
                <w:rFonts w:eastAsia="Times New Roman" w:cs="Arial"/>
                <w:b/>
                <w:caps/>
                <w:sz w:val="14"/>
                <w:szCs w:val="14"/>
                <w:u w:val="single"/>
              </w:rPr>
            </w:pPr>
            <w:r w:rsidRPr="00423FA1">
              <w:rPr>
                <w:rFonts w:eastAsia="Times New Roman" w:cs="Arial"/>
                <w:b/>
                <w:caps/>
                <w:sz w:val="14"/>
                <w:szCs w:val="14"/>
                <w:u w:val="single"/>
              </w:rPr>
              <w:t xml:space="preserve">TRAINING </w:t>
            </w:r>
            <w:r>
              <w:rPr>
                <w:rFonts w:eastAsia="Times New Roman" w:cs="Arial"/>
                <w:b/>
                <w:caps/>
                <w:sz w:val="14"/>
                <w:szCs w:val="14"/>
                <w:u w:val="single"/>
              </w:rPr>
              <w:t>duration</w:t>
            </w:r>
          </w:p>
          <w:p w:rsidR="00AE131D" w:rsidRPr="00EA0B35" w:rsidRDefault="00AE131D" w:rsidP="00DC1E1D">
            <w:pPr>
              <w:rPr>
                <w:rFonts w:eastAsia="Times New Roman" w:cs="Arial"/>
                <w:sz w:val="14"/>
                <w:szCs w:val="14"/>
              </w:rPr>
            </w:pPr>
            <w:r w:rsidRPr="00EA0B35">
              <w:rPr>
                <w:rFonts w:eastAsia="Times New Roman" w:cs="Arial"/>
                <w:b/>
                <w:sz w:val="14"/>
                <w:szCs w:val="14"/>
              </w:rPr>
              <w:t>TEGL 5-15, Change 1 Attachment A:</w:t>
            </w:r>
            <w:r w:rsidRPr="00EA0B35">
              <w:rPr>
                <w:rFonts w:eastAsia="Times New Roman" w:cs="Arial"/>
                <w:sz w:val="14"/>
                <w:szCs w:val="14"/>
              </w:rPr>
              <w:t xml:space="preserve"> </w:t>
            </w:r>
          </w:p>
          <w:p w:rsidR="00AE131D" w:rsidRPr="00AF4369" w:rsidRDefault="00AE131D" w:rsidP="009E40F7">
            <w:pPr>
              <w:pStyle w:val="ListParagraph"/>
              <w:numPr>
                <w:ilvl w:val="0"/>
                <w:numId w:val="30"/>
              </w:numPr>
              <w:spacing w:after="0" w:line="240" w:lineRule="auto"/>
              <w:ind w:left="162" w:hanging="162"/>
              <w:rPr>
                <w:rFonts w:eastAsia="Times New Roman" w:cs="Arial"/>
                <w:sz w:val="12"/>
                <w:szCs w:val="12"/>
              </w:rPr>
            </w:pPr>
            <w:r w:rsidRPr="00AF4369">
              <w:rPr>
                <w:rFonts w:eastAsia="Times New Roman" w:cs="Arial"/>
                <w:sz w:val="12"/>
                <w:szCs w:val="12"/>
              </w:rPr>
              <w:t xml:space="preserve">The 2015 Act does not include a specific limitation on the length of training. However, the Act allows CSAs to approve a training program with a maximum length, during which training is conducted, of </w:t>
            </w:r>
            <w:r w:rsidRPr="00AF4369">
              <w:rPr>
                <w:rFonts w:eastAsia="Times New Roman" w:cs="Arial"/>
                <w:b/>
                <w:sz w:val="12"/>
                <w:szCs w:val="12"/>
              </w:rPr>
              <w:t>130 weeks</w:t>
            </w:r>
            <w:r w:rsidRPr="00AF4369">
              <w:rPr>
                <w:rFonts w:eastAsia="Times New Roman" w:cs="Arial"/>
                <w:sz w:val="12"/>
                <w:szCs w:val="12"/>
              </w:rPr>
              <w:t>, which is the maximum number of payable weeks of income support (UI plus TRA)</w:t>
            </w:r>
            <w:r>
              <w:rPr>
                <w:rFonts w:eastAsia="Times New Roman" w:cs="Arial"/>
                <w:sz w:val="12"/>
                <w:szCs w:val="12"/>
              </w:rPr>
              <w:t>.</w:t>
            </w:r>
          </w:p>
          <w:p w:rsidR="00AE131D" w:rsidRDefault="00AE131D" w:rsidP="009E40F7">
            <w:pPr>
              <w:pStyle w:val="ListParagraph"/>
              <w:numPr>
                <w:ilvl w:val="0"/>
                <w:numId w:val="30"/>
              </w:numPr>
              <w:spacing w:after="0" w:line="240" w:lineRule="auto"/>
              <w:ind w:left="162" w:hanging="162"/>
              <w:rPr>
                <w:rFonts w:eastAsia="Times New Roman" w:cs="Arial"/>
                <w:sz w:val="12"/>
                <w:szCs w:val="12"/>
              </w:rPr>
            </w:pPr>
            <w:r w:rsidRPr="00AF4369">
              <w:rPr>
                <w:rFonts w:eastAsia="Times New Roman" w:cs="Arial"/>
                <w:sz w:val="12"/>
                <w:szCs w:val="12"/>
              </w:rPr>
              <w:t xml:space="preserve">The 2015 Act </w:t>
            </w:r>
            <w:r w:rsidRPr="000F75B2">
              <w:rPr>
                <w:rFonts w:eastAsia="Times New Roman" w:cs="Arial"/>
                <w:sz w:val="12"/>
                <w:szCs w:val="12"/>
              </w:rPr>
              <w:t xml:space="preserve">encourages CSAs to approve the use of TAA training to obtain two-year certificates or degrees, or to complete a four-year (or more) degree that has been started and can be completed in </w:t>
            </w:r>
            <w:r w:rsidRPr="000F75B2">
              <w:rPr>
                <w:rFonts w:eastAsia="Times New Roman" w:cs="Arial"/>
                <w:b/>
                <w:sz w:val="12"/>
                <w:szCs w:val="12"/>
              </w:rPr>
              <w:t>130 weeks</w:t>
            </w:r>
            <w:r w:rsidRPr="000F75B2">
              <w:rPr>
                <w:rFonts w:eastAsia="Times New Roman" w:cs="Arial"/>
                <w:sz w:val="12"/>
                <w:szCs w:val="12"/>
              </w:rPr>
              <w:t xml:space="preserve"> of approved training.</w:t>
            </w:r>
          </w:p>
          <w:p w:rsidR="00AE131D" w:rsidRPr="00EA0B35" w:rsidRDefault="00AE131D" w:rsidP="00DC1E1D">
            <w:pPr>
              <w:rPr>
                <w:rFonts w:eastAsia="Times New Roman" w:cs="Arial"/>
                <w:sz w:val="6"/>
                <w:szCs w:val="6"/>
              </w:rPr>
            </w:pPr>
          </w:p>
          <w:p w:rsidR="00766E38" w:rsidRDefault="00AE131D" w:rsidP="00DC1E1D">
            <w:pPr>
              <w:rPr>
                <w:rFonts w:eastAsia="Times New Roman" w:cs="Arial"/>
                <w:b/>
                <w:sz w:val="12"/>
                <w:szCs w:val="12"/>
                <w:highlight w:val="yellow"/>
              </w:rPr>
            </w:pPr>
            <w:r w:rsidRPr="00423FA1">
              <w:rPr>
                <w:rFonts w:eastAsia="Times New Roman" w:cs="Arial"/>
                <w:b/>
                <w:caps/>
                <w:sz w:val="14"/>
                <w:szCs w:val="14"/>
                <w:u w:val="single"/>
              </w:rPr>
              <w:t>Training Expenses</w:t>
            </w:r>
            <w:r w:rsidR="00766E38" w:rsidRPr="003A70E6">
              <w:rPr>
                <w:rFonts w:eastAsia="Times New Roman" w:cs="Arial"/>
                <w:b/>
                <w:sz w:val="12"/>
                <w:szCs w:val="12"/>
                <w:highlight w:val="yellow"/>
              </w:rPr>
              <w:t xml:space="preserve"> </w:t>
            </w:r>
          </w:p>
          <w:p w:rsidR="00AE131D" w:rsidRPr="00EA0B35" w:rsidRDefault="00766E38" w:rsidP="00DC1E1D">
            <w:pPr>
              <w:rPr>
                <w:rFonts w:eastAsia="Times New Roman" w:cs="Arial"/>
                <w:b/>
                <w:sz w:val="14"/>
                <w:szCs w:val="14"/>
              </w:rPr>
            </w:pPr>
            <w:r w:rsidRPr="00EA0B35">
              <w:rPr>
                <w:rFonts w:eastAsia="Times New Roman" w:cs="Arial"/>
                <w:b/>
                <w:sz w:val="14"/>
                <w:szCs w:val="14"/>
              </w:rPr>
              <w:t>WIN 0079, Change 2</w:t>
            </w:r>
          </w:p>
          <w:p w:rsidR="003A70E6" w:rsidRPr="00766E38" w:rsidRDefault="00AE131D" w:rsidP="009E40F7">
            <w:pPr>
              <w:pStyle w:val="ListParagraph"/>
              <w:numPr>
                <w:ilvl w:val="0"/>
                <w:numId w:val="30"/>
              </w:numPr>
              <w:spacing w:after="0" w:line="240" w:lineRule="auto"/>
              <w:ind w:left="162" w:hanging="162"/>
              <w:rPr>
                <w:rFonts w:eastAsia="Times New Roman" w:cs="Arial"/>
                <w:sz w:val="12"/>
                <w:szCs w:val="12"/>
              </w:rPr>
            </w:pPr>
            <w:r w:rsidRPr="00F70695">
              <w:rPr>
                <w:rFonts w:eastAsia="Times New Roman" w:cs="Arial"/>
                <w:b/>
                <w:sz w:val="12"/>
                <w:szCs w:val="12"/>
              </w:rPr>
              <w:t>TAA Education Expenses</w:t>
            </w:r>
            <w:r w:rsidRPr="00F70695">
              <w:rPr>
                <w:rFonts w:eastAsia="Times New Roman" w:cs="Arial"/>
                <w:sz w:val="12"/>
                <w:szCs w:val="12"/>
              </w:rPr>
              <w:t xml:space="preserve"> are defined as </w:t>
            </w:r>
            <w:r w:rsidRPr="00F70695">
              <w:rPr>
                <w:rFonts w:eastAsia="Times New Roman" w:cs="Arial"/>
                <w:b/>
                <w:sz w:val="12"/>
                <w:szCs w:val="12"/>
              </w:rPr>
              <w:t>tuition, books, fees and tools</w:t>
            </w:r>
            <w:r w:rsidRPr="00F70695">
              <w:rPr>
                <w:rFonts w:eastAsia="Times New Roman" w:cs="Arial"/>
                <w:sz w:val="12"/>
                <w:szCs w:val="12"/>
              </w:rPr>
              <w:t xml:space="preserve">. Approval is limited to those costs as identified on the school syllabus and the training agreement, which </w:t>
            </w:r>
            <w:r w:rsidRPr="00F70695">
              <w:rPr>
                <w:rFonts w:eastAsia="Times New Roman" w:cs="Arial"/>
                <w:b/>
                <w:sz w:val="12"/>
                <w:szCs w:val="12"/>
              </w:rPr>
              <w:t>must be approved befo</w:t>
            </w:r>
            <w:r w:rsidRPr="00766E38">
              <w:rPr>
                <w:rFonts w:eastAsia="Times New Roman" w:cs="Arial"/>
                <w:b/>
                <w:sz w:val="12"/>
                <w:szCs w:val="12"/>
              </w:rPr>
              <w:t>re training begins</w:t>
            </w:r>
            <w:r w:rsidRPr="00766E38">
              <w:rPr>
                <w:rFonts w:eastAsia="Times New Roman" w:cs="Arial"/>
                <w:sz w:val="12"/>
                <w:szCs w:val="12"/>
              </w:rPr>
              <w:t>.</w:t>
            </w:r>
            <w:r w:rsidR="006F076C" w:rsidRPr="00766E38">
              <w:rPr>
                <w:rFonts w:eastAsia="Times New Roman" w:cs="Arial"/>
                <w:sz w:val="12"/>
                <w:szCs w:val="12"/>
              </w:rPr>
              <w:t xml:space="preserve">  </w:t>
            </w:r>
          </w:p>
          <w:p w:rsidR="00AE131D" w:rsidRPr="00766E38" w:rsidRDefault="00766E38" w:rsidP="009E40F7">
            <w:pPr>
              <w:pStyle w:val="ListParagraph"/>
              <w:numPr>
                <w:ilvl w:val="0"/>
                <w:numId w:val="30"/>
              </w:numPr>
              <w:spacing w:after="0" w:line="240" w:lineRule="auto"/>
              <w:ind w:left="162" w:hanging="162"/>
              <w:rPr>
                <w:rFonts w:eastAsia="Times New Roman" w:cs="Arial"/>
                <w:sz w:val="12"/>
                <w:szCs w:val="12"/>
              </w:rPr>
            </w:pPr>
            <w:r w:rsidRPr="00766E38">
              <w:rPr>
                <w:rFonts w:eastAsia="Times New Roman" w:cs="Arial"/>
                <w:sz w:val="12"/>
                <w:szCs w:val="12"/>
              </w:rPr>
              <w:t>C</w:t>
            </w:r>
            <w:r w:rsidR="006F076C" w:rsidRPr="00766E38">
              <w:rPr>
                <w:rFonts w:eastAsia="Times New Roman" w:cs="Arial"/>
                <w:sz w:val="12"/>
                <w:szCs w:val="12"/>
              </w:rPr>
              <w:t>ap on classroom training costs and the Exception to Cost L</w:t>
            </w:r>
            <w:r w:rsidRPr="00766E38">
              <w:rPr>
                <w:rFonts w:eastAsia="Times New Roman" w:cs="Arial"/>
                <w:sz w:val="12"/>
                <w:szCs w:val="12"/>
              </w:rPr>
              <w:t>imit policy wa</w:t>
            </w:r>
            <w:r w:rsidR="006F076C" w:rsidRPr="00766E38">
              <w:rPr>
                <w:rFonts w:eastAsia="Times New Roman" w:cs="Arial"/>
                <w:sz w:val="12"/>
                <w:szCs w:val="12"/>
              </w:rPr>
              <w:t>s eliminated</w:t>
            </w:r>
            <w:r w:rsidRPr="00766E38">
              <w:rPr>
                <w:rFonts w:eastAsia="Times New Roman" w:cs="Arial"/>
                <w:sz w:val="12"/>
                <w:szCs w:val="12"/>
              </w:rPr>
              <w:t xml:space="preserve"> on 2/3/17 in WIN 0079, Change 2</w:t>
            </w:r>
            <w:r w:rsidR="006F076C" w:rsidRPr="00766E38">
              <w:rPr>
                <w:rFonts w:eastAsia="Times New Roman" w:cs="Arial"/>
                <w:sz w:val="12"/>
                <w:szCs w:val="12"/>
              </w:rPr>
              <w:t>.  Local discretion will apply.  There is no restriction or cap for personal computer and equipment required in the course syllabus for an approved program.  Approved training must be within reasonable costs and are dependent upon funds available.</w:t>
            </w:r>
          </w:p>
          <w:p w:rsidR="00AE131D" w:rsidRPr="00EA0B35" w:rsidRDefault="00AE131D" w:rsidP="00DC1E1D">
            <w:pPr>
              <w:rPr>
                <w:rFonts w:eastAsia="Times New Roman" w:cs="Arial"/>
                <w:b/>
                <w:sz w:val="6"/>
                <w:szCs w:val="6"/>
              </w:rPr>
            </w:pPr>
          </w:p>
          <w:p w:rsidR="00AE131D" w:rsidRDefault="00AE131D" w:rsidP="00DC1E1D">
            <w:pPr>
              <w:rPr>
                <w:rFonts w:cs="ALJGKM+Verdana"/>
                <w:b/>
                <w:color w:val="000000"/>
                <w:sz w:val="12"/>
                <w:szCs w:val="12"/>
              </w:rPr>
            </w:pPr>
            <w:r w:rsidRPr="001E70E0">
              <w:rPr>
                <w:rFonts w:cs="ALJGKM+Verdana"/>
                <w:b/>
                <w:color w:val="000000"/>
                <w:sz w:val="14"/>
                <w:szCs w:val="14"/>
                <w:u w:val="single"/>
              </w:rPr>
              <w:t>Reasonable Cost &amp; Other Grant Assistance</w:t>
            </w:r>
          </w:p>
          <w:p w:rsidR="00AE131D" w:rsidRPr="00EA0B35" w:rsidRDefault="00AE131D" w:rsidP="00DC1E1D">
            <w:pPr>
              <w:rPr>
                <w:rFonts w:cs="ALJGKM+Verdana"/>
                <w:b/>
                <w:color w:val="000000"/>
                <w:sz w:val="14"/>
                <w:szCs w:val="14"/>
              </w:rPr>
            </w:pPr>
            <w:r w:rsidRPr="00EA0B35">
              <w:rPr>
                <w:rFonts w:cs="ALJGKM+Verdana"/>
                <w:b/>
                <w:color w:val="000000"/>
                <w:sz w:val="14"/>
                <w:szCs w:val="14"/>
              </w:rPr>
              <w:t>TEGL 5-15, Change 1 Attachment A:</w:t>
            </w:r>
          </w:p>
          <w:p w:rsidR="00AE131D" w:rsidRPr="00F407BA" w:rsidRDefault="00AE131D" w:rsidP="009E40F7">
            <w:pPr>
              <w:pStyle w:val="ListParagraph"/>
              <w:numPr>
                <w:ilvl w:val="0"/>
                <w:numId w:val="30"/>
              </w:numPr>
              <w:autoSpaceDE w:val="0"/>
              <w:autoSpaceDN w:val="0"/>
              <w:adjustRightInd w:val="0"/>
              <w:spacing w:after="0" w:line="240" w:lineRule="auto"/>
              <w:ind w:left="162" w:hanging="162"/>
              <w:rPr>
                <w:rFonts w:cs="Book Antiqua"/>
                <w:color w:val="000000"/>
                <w:sz w:val="12"/>
                <w:szCs w:val="12"/>
              </w:rPr>
            </w:pPr>
            <w:r w:rsidRPr="00F407BA">
              <w:rPr>
                <w:rFonts w:cs="Book Antiqua"/>
                <w:color w:val="000000"/>
                <w:sz w:val="12"/>
                <w:szCs w:val="12"/>
              </w:rPr>
              <w:t xml:space="preserve">Regulatory guidance for determining </w:t>
            </w:r>
            <w:r w:rsidRPr="00F407BA">
              <w:rPr>
                <w:rFonts w:cs="Book Antiqua"/>
                <w:b/>
                <w:color w:val="000000"/>
                <w:sz w:val="12"/>
                <w:szCs w:val="12"/>
                <w:u w:val="single"/>
              </w:rPr>
              <w:t>“reasonable cost</w:t>
            </w:r>
            <w:r w:rsidRPr="00F407BA">
              <w:rPr>
                <w:rFonts w:cs="Book Antiqua"/>
                <w:color w:val="000000"/>
                <w:sz w:val="12"/>
                <w:szCs w:val="12"/>
              </w:rPr>
              <w:t xml:space="preserve">” is found at 20 CFR 617.22(a)(6)(iii)(A)-(C). Specifically, the regulations dictate that, for the purpose of determining reasonable costs of training, the CSA considers: </w:t>
            </w:r>
          </w:p>
          <w:p w:rsidR="00AE131D" w:rsidRPr="00C13549" w:rsidRDefault="00AE131D" w:rsidP="00DC1E1D">
            <w:pPr>
              <w:autoSpaceDE w:val="0"/>
              <w:autoSpaceDN w:val="0"/>
              <w:adjustRightInd w:val="0"/>
              <w:ind w:left="162"/>
              <w:rPr>
                <w:rFonts w:cs="Book Antiqua"/>
                <w:color w:val="000000"/>
                <w:sz w:val="12"/>
                <w:szCs w:val="12"/>
              </w:rPr>
            </w:pPr>
            <w:r w:rsidRPr="00C13549">
              <w:rPr>
                <w:rFonts w:cs="Book Antiqua"/>
                <w:b/>
                <w:color w:val="000000"/>
                <w:sz w:val="12"/>
                <w:szCs w:val="12"/>
              </w:rPr>
              <w:t>(A)</w:t>
            </w:r>
            <w:r w:rsidRPr="00C13549">
              <w:rPr>
                <w:rFonts w:cs="Book Antiqua"/>
                <w:color w:val="000000"/>
                <w:sz w:val="12"/>
                <w:szCs w:val="12"/>
              </w:rPr>
              <w:t xml:space="preserve"> Costs of a training program shall include tuition and related expenses (books, tools, and academic fees), travel or transportation expenses, and subsistence expenses; </w:t>
            </w:r>
          </w:p>
          <w:p w:rsidR="00904825" w:rsidRDefault="00AE131D" w:rsidP="00DC1E1D">
            <w:pPr>
              <w:autoSpaceDE w:val="0"/>
              <w:autoSpaceDN w:val="0"/>
              <w:adjustRightInd w:val="0"/>
              <w:ind w:left="162"/>
              <w:rPr>
                <w:rFonts w:cs="Book Antiqua"/>
                <w:color w:val="000000"/>
                <w:sz w:val="12"/>
                <w:szCs w:val="12"/>
              </w:rPr>
            </w:pPr>
            <w:r w:rsidRPr="00C13549">
              <w:rPr>
                <w:rFonts w:cs="Book Antiqua"/>
                <w:b/>
                <w:color w:val="000000"/>
                <w:sz w:val="12"/>
                <w:szCs w:val="12"/>
              </w:rPr>
              <w:t>(B)</w:t>
            </w:r>
            <w:r w:rsidRPr="00C13549">
              <w:rPr>
                <w:rFonts w:cs="Book Antiqua"/>
                <w:color w:val="000000"/>
                <w:sz w:val="12"/>
                <w:szCs w:val="12"/>
              </w:rPr>
              <w:t xml:space="preserve"> In determining whether the costs of a particular training program are reasonable, first consideration must be given to the lowest cost training available within the commuting area. When training that is substantially similar in quality, content, and results is offered at more than one training provider</w:t>
            </w:r>
            <w:r w:rsidR="00904825">
              <w:rPr>
                <w:rFonts w:cs="Book Antiqua"/>
                <w:color w:val="000000"/>
                <w:sz w:val="12"/>
                <w:szCs w:val="12"/>
              </w:rPr>
              <w:t>,</w:t>
            </w:r>
            <w:r w:rsidR="003A70E6">
              <w:rPr>
                <w:rFonts w:cs="Book Antiqua"/>
                <w:color w:val="000000"/>
                <w:sz w:val="12"/>
                <w:szCs w:val="12"/>
              </w:rPr>
              <w:t xml:space="preserve"> </w:t>
            </w:r>
            <w:r w:rsidR="00904825" w:rsidRPr="00C13549">
              <w:rPr>
                <w:rFonts w:cs="Book Antiqua"/>
                <w:color w:val="000000"/>
                <w:sz w:val="12"/>
                <w:szCs w:val="12"/>
              </w:rPr>
              <w:t xml:space="preserve">the lowest cost training shall be approved; </w:t>
            </w:r>
          </w:p>
          <w:p w:rsidR="00AE131D" w:rsidRPr="00C13549" w:rsidRDefault="00904825" w:rsidP="00DC1E1D">
            <w:pPr>
              <w:autoSpaceDE w:val="0"/>
              <w:autoSpaceDN w:val="0"/>
              <w:adjustRightInd w:val="0"/>
              <w:ind w:left="162"/>
              <w:rPr>
                <w:rFonts w:cs="Book Antiqua"/>
                <w:color w:val="000000"/>
                <w:sz w:val="12"/>
                <w:szCs w:val="12"/>
              </w:rPr>
            </w:pPr>
            <w:r>
              <w:rPr>
                <w:rFonts w:cs="Book Antiqua"/>
                <w:b/>
                <w:color w:val="000000"/>
                <w:sz w:val="12"/>
                <w:szCs w:val="12"/>
              </w:rPr>
              <w:t xml:space="preserve">(C) The </w:t>
            </w:r>
            <w:r w:rsidR="00566684" w:rsidRPr="007A3FD9">
              <w:rPr>
                <w:rFonts w:eastAsia="Times New Roman" w:cs="Arial"/>
                <w:b/>
                <w:sz w:val="12"/>
                <w:szCs w:val="12"/>
              </w:rPr>
              <w:t>ESD TAA Classroom Training Procedures</w:t>
            </w:r>
            <w:r>
              <w:rPr>
                <w:rFonts w:cs="Book Antiqua"/>
                <w:color w:val="000000"/>
                <w:sz w:val="12"/>
                <w:szCs w:val="12"/>
              </w:rPr>
              <w:t xml:space="preserve"> requires the participant </w:t>
            </w:r>
            <w:r w:rsidR="00566684">
              <w:rPr>
                <w:rFonts w:cs="Book Antiqua"/>
                <w:color w:val="000000"/>
                <w:sz w:val="12"/>
                <w:szCs w:val="12"/>
              </w:rPr>
              <w:t xml:space="preserve">to </w:t>
            </w:r>
            <w:r>
              <w:rPr>
                <w:rFonts w:cs="Book Antiqua"/>
                <w:color w:val="000000"/>
                <w:sz w:val="12"/>
                <w:szCs w:val="12"/>
              </w:rPr>
              <w:t xml:space="preserve">interview </w:t>
            </w:r>
            <w:r w:rsidR="003A70E6" w:rsidRPr="00904825">
              <w:rPr>
                <w:rFonts w:cs="Book Antiqua"/>
                <w:b/>
                <w:color w:val="000000"/>
                <w:sz w:val="12"/>
                <w:szCs w:val="12"/>
              </w:rPr>
              <w:t>three different training providers</w:t>
            </w:r>
            <w:r>
              <w:rPr>
                <w:rFonts w:cs="Book Antiqua"/>
                <w:color w:val="000000"/>
                <w:sz w:val="12"/>
                <w:szCs w:val="12"/>
              </w:rPr>
              <w:t xml:space="preserve">; and </w:t>
            </w:r>
            <w:r w:rsidR="00AE131D" w:rsidRPr="00C13549">
              <w:rPr>
                <w:rFonts w:cs="Book Antiqua"/>
                <w:color w:val="000000"/>
                <w:sz w:val="12"/>
                <w:szCs w:val="12"/>
              </w:rPr>
              <w:t xml:space="preserve"> </w:t>
            </w:r>
          </w:p>
          <w:p w:rsidR="00AE131D" w:rsidRDefault="00AE131D" w:rsidP="00DC1E1D">
            <w:pPr>
              <w:autoSpaceDE w:val="0"/>
              <w:autoSpaceDN w:val="0"/>
              <w:adjustRightInd w:val="0"/>
              <w:ind w:left="162"/>
              <w:rPr>
                <w:rFonts w:cs="Book Antiqua"/>
                <w:color w:val="000000"/>
                <w:sz w:val="12"/>
                <w:szCs w:val="12"/>
              </w:rPr>
            </w:pPr>
            <w:r w:rsidRPr="00C13549">
              <w:rPr>
                <w:rFonts w:cs="Book Antiqua"/>
                <w:b/>
                <w:color w:val="000000"/>
                <w:sz w:val="12"/>
                <w:szCs w:val="12"/>
              </w:rPr>
              <w:t>(</w:t>
            </w:r>
            <w:r w:rsidR="00904825">
              <w:rPr>
                <w:rFonts w:cs="Book Antiqua"/>
                <w:b/>
                <w:color w:val="000000"/>
                <w:sz w:val="12"/>
                <w:szCs w:val="12"/>
              </w:rPr>
              <w:t>D</w:t>
            </w:r>
            <w:r w:rsidRPr="00C13549">
              <w:rPr>
                <w:rFonts w:cs="Book Antiqua"/>
                <w:b/>
                <w:color w:val="000000"/>
                <w:sz w:val="12"/>
                <w:szCs w:val="12"/>
              </w:rPr>
              <w:t>)</w:t>
            </w:r>
            <w:r w:rsidRPr="00C13549">
              <w:rPr>
                <w:rFonts w:cs="Book Antiqua"/>
                <w:color w:val="000000"/>
                <w:sz w:val="12"/>
                <w:szCs w:val="12"/>
              </w:rPr>
              <w:t xml:space="preserve"> Training at facilities outside the worker's normal commuting area that involves transportation or subsistence costs that add substantially to the total costs shall not be approved if other appropriate training is available. </w:t>
            </w:r>
          </w:p>
          <w:p w:rsidR="00AE131D" w:rsidRPr="004509EC" w:rsidRDefault="00AE131D" w:rsidP="009E40F7">
            <w:pPr>
              <w:pStyle w:val="ListParagraph"/>
              <w:numPr>
                <w:ilvl w:val="0"/>
                <w:numId w:val="30"/>
              </w:numPr>
              <w:spacing w:after="0" w:line="240" w:lineRule="auto"/>
              <w:ind w:left="162" w:hanging="162"/>
              <w:rPr>
                <w:rFonts w:cs="Book Antiqua"/>
                <w:b/>
                <w:color w:val="000000"/>
                <w:sz w:val="12"/>
                <w:szCs w:val="12"/>
                <w:u w:val="single"/>
              </w:rPr>
            </w:pPr>
            <w:r w:rsidRPr="00F407BA">
              <w:rPr>
                <w:sz w:val="12"/>
                <w:szCs w:val="12"/>
              </w:rPr>
              <w:t xml:space="preserve">When determining whether the cost of training is reasonable, the CSA will consider whether other public or private funds are available to the worker. This Section ensures that training programs that would otherwise not be approved under TAA due to costs may be approved if a worker voluntarily commits to using public or private funds to pay a portion of the costs of training. Private funds may include grants (with the exception of certain student financial assistance, explained below), scholarships, employer funding, or other sources available to the participant not requiring the use of funds personal to the worker, relatives, or friends. Longstanding rules codified at 20 CFR 617.22(h), 617.25(b)(1)(iii), and 617.25(b)(5)(ii) prohibiting any requirement that a worker use funds personal to the worker to pay for training remain in effect until such time as they are amended through notice and comment rulemaking. We interpret these rules to apply to training that has been determined to be at a reasonable cost. If the worker volunteers to use other funds to supplement the TAA training funds when the cost of training is otherwise not reasonable, and demonstrates that those funds are available, the training program will be approved, if the other </w:t>
            </w:r>
            <w:r w:rsidRPr="00F407BA">
              <w:rPr>
                <w:rFonts w:cs="Book Antiqua"/>
                <w:color w:val="000000"/>
                <w:sz w:val="12"/>
                <w:szCs w:val="12"/>
              </w:rPr>
              <w:t xml:space="preserve">training approval criteria are met. Further, a </w:t>
            </w:r>
            <w:r w:rsidRPr="004509EC">
              <w:rPr>
                <w:rFonts w:cs="Book Antiqua"/>
                <w:b/>
                <w:color w:val="000000"/>
                <w:sz w:val="12"/>
                <w:szCs w:val="12"/>
                <w:u w:val="single"/>
              </w:rPr>
              <w:t xml:space="preserve">CSA may not require the worker to obtain other funds as a condition for approval of training. </w:t>
            </w:r>
          </w:p>
          <w:p w:rsidR="00AE131D" w:rsidRDefault="00AE131D" w:rsidP="009E40F7">
            <w:pPr>
              <w:pStyle w:val="ListParagraph"/>
              <w:numPr>
                <w:ilvl w:val="0"/>
                <w:numId w:val="30"/>
              </w:numPr>
              <w:autoSpaceDE w:val="0"/>
              <w:autoSpaceDN w:val="0"/>
              <w:adjustRightInd w:val="0"/>
              <w:spacing w:after="0" w:line="240" w:lineRule="auto"/>
              <w:ind w:left="162" w:hanging="162"/>
              <w:rPr>
                <w:rFonts w:cs="Book Antiqua"/>
                <w:color w:val="000000"/>
                <w:sz w:val="12"/>
                <w:szCs w:val="12"/>
              </w:rPr>
            </w:pPr>
            <w:r w:rsidRPr="00F407BA">
              <w:rPr>
                <w:rFonts w:cs="Book Antiqua"/>
                <w:color w:val="000000"/>
                <w:sz w:val="12"/>
                <w:szCs w:val="12"/>
              </w:rPr>
              <w:t xml:space="preserve">“Notwithstanding any other law,” certain types of student financial assistance (Pell Grants, benefits under Supplemental Educational Opportunity Grants, Federal educational loan programs, Presidential Access Scholarships, Federal student work-study programs, and Bureau of Indian Affairs Student Assistance) “shall not be taken into account in determining the need or eligibility of any person for benefits or assistance, or the amount of such benefits or assistance, under any Federal program…” Therefore, </w:t>
            </w:r>
            <w:r w:rsidRPr="00F407BA">
              <w:rPr>
                <w:rFonts w:cs="Book Antiqua"/>
                <w:b/>
                <w:color w:val="000000"/>
                <w:sz w:val="12"/>
                <w:szCs w:val="12"/>
                <w:u w:val="single"/>
              </w:rPr>
              <w:t>a CSA may not consider the student financial assistance in determining whether to approve training.</w:t>
            </w:r>
            <w:r w:rsidRPr="00F407BA">
              <w:rPr>
                <w:rFonts w:cs="Book Antiqua"/>
                <w:color w:val="000000"/>
                <w:sz w:val="12"/>
                <w:szCs w:val="12"/>
              </w:rPr>
              <w:t xml:space="preserve"> This allows a worker to use student financial assistance for living expenses instead of tuition and thus provides the worker income support during long-term training.</w:t>
            </w:r>
          </w:p>
          <w:p w:rsidR="00AE131D" w:rsidRPr="00CF3AD4" w:rsidRDefault="00AE131D" w:rsidP="009E40F7">
            <w:pPr>
              <w:pStyle w:val="ListParagraph"/>
              <w:numPr>
                <w:ilvl w:val="0"/>
                <w:numId w:val="30"/>
              </w:numPr>
              <w:autoSpaceDE w:val="0"/>
              <w:autoSpaceDN w:val="0"/>
              <w:adjustRightInd w:val="0"/>
              <w:spacing w:after="0" w:line="240" w:lineRule="auto"/>
              <w:ind w:left="162" w:hanging="162"/>
              <w:outlineLvl w:val="1"/>
              <w:rPr>
                <w:rFonts w:eastAsia="Times New Roman" w:cs="Arial"/>
                <w:b/>
                <w:bCs/>
                <w:sz w:val="12"/>
                <w:szCs w:val="12"/>
              </w:rPr>
            </w:pPr>
            <w:r w:rsidRPr="00CF3AD4">
              <w:rPr>
                <w:rFonts w:eastAsia="Times New Roman" w:cs="Arial"/>
                <w:b/>
                <w:bCs/>
                <w:sz w:val="12"/>
                <w:szCs w:val="12"/>
              </w:rPr>
              <w:t>20 CFR 617.23</w:t>
            </w:r>
            <w:r w:rsidRPr="00CF3AD4">
              <w:rPr>
                <w:rFonts w:eastAsia="Times New Roman" w:cs="Arial"/>
                <w:sz w:val="12"/>
                <w:szCs w:val="12"/>
              </w:rPr>
              <w:t>(</w:t>
            </w:r>
            <w:r w:rsidRPr="00CF3AD4">
              <w:rPr>
                <w:rFonts w:eastAsia="Times New Roman" w:cs="Arial"/>
                <w:i/>
                <w:iCs/>
                <w:sz w:val="12"/>
                <w:szCs w:val="12"/>
              </w:rPr>
              <w:t>2</w:t>
            </w:r>
            <w:r w:rsidRPr="00CF3AD4">
              <w:rPr>
                <w:rFonts w:eastAsia="Times New Roman" w:cs="Arial"/>
                <w:sz w:val="12"/>
                <w:szCs w:val="12"/>
              </w:rPr>
              <w:t>):</w:t>
            </w:r>
            <w:r>
              <w:rPr>
                <w:rFonts w:eastAsia="Times New Roman" w:cs="Arial"/>
                <w:sz w:val="12"/>
                <w:szCs w:val="12"/>
              </w:rPr>
              <w:t xml:space="preserve"> </w:t>
            </w:r>
            <w:r w:rsidRPr="00CF3AD4">
              <w:rPr>
                <w:rFonts w:eastAsia="Times New Roman" w:cs="Arial"/>
                <w:sz w:val="12"/>
                <w:szCs w:val="12"/>
              </w:rPr>
              <w:t>When payments of Veterans Educational Assistance, Pell Grants, and Supplemental Educational Opportunity Grants are made to the training provider, instead of the individual, and are used for training costs, such payments shall be taken into account as direct payment of the training costs under other Federal law.</w:t>
            </w:r>
          </w:p>
          <w:p w:rsidR="00AE131D" w:rsidRPr="00EA0B35" w:rsidRDefault="00AE131D" w:rsidP="00DC1E1D">
            <w:pPr>
              <w:rPr>
                <w:rFonts w:cs="Book Antiqua"/>
                <w:b/>
                <w:color w:val="000000"/>
                <w:sz w:val="6"/>
                <w:szCs w:val="6"/>
                <w:highlight w:val="yellow"/>
              </w:rPr>
            </w:pPr>
          </w:p>
          <w:p w:rsidR="00AE131D" w:rsidRDefault="00AE131D" w:rsidP="00DC1E1D">
            <w:pPr>
              <w:rPr>
                <w:rFonts w:eastAsia="Times New Roman" w:cs="Arial"/>
                <w:b/>
                <w:bCs/>
                <w:sz w:val="12"/>
                <w:szCs w:val="12"/>
              </w:rPr>
            </w:pPr>
            <w:r w:rsidRPr="004509EC">
              <w:rPr>
                <w:rFonts w:eastAsia="Times New Roman" w:cs="Arial"/>
                <w:b/>
                <w:iCs/>
                <w:caps/>
                <w:sz w:val="14"/>
                <w:szCs w:val="12"/>
                <w:u w:val="single"/>
              </w:rPr>
              <w:t>Fees prohibited</w:t>
            </w:r>
          </w:p>
          <w:p w:rsidR="00AE131D" w:rsidRPr="00EA0B35" w:rsidRDefault="00AE131D" w:rsidP="00DC1E1D">
            <w:pPr>
              <w:rPr>
                <w:rFonts w:eastAsia="Times New Roman" w:cs="Arial"/>
                <w:sz w:val="14"/>
                <w:szCs w:val="14"/>
              </w:rPr>
            </w:pPr>
            <w:r w:rsidRPr="00EA0B35">
              <w:rPr>
                <w:rFonts w:eastAsia="Times New Roman" w:cs="Arial"/>
                <w:b/>
                <w:bCs/>
                <w:sz w:val="14"/>
                <w:szCs w:val="14"/>
              </w:rPr>
              <w:t>20 CFR 617.22</w:t>
            </w:r>
            <w:r w:rsidRPr="00EA0B35">
              <w:rPr>
                <w:rFonts w:eastAsia="Times New Roman" w:cs="Arial"/>
                <w:b/>
                <w:sz w:val="14"/>
                <w:szCs w:val="14"/>
              </w:rPr>
              <w:t>(h)</w:t>
            </w:r>
            <w:r w:rsidRPr="00EA0B35">
              <w:rPr>
                <w:rFonts w:eastAsia="Times New Roman" w:cs="Arial"/>
                <w:b/>
                <w:iCs/>
                <w:sz w:val="14"/>
                <w:szCs w:val="14"/>
              </w:rPr>
              <w:t>.</w:t>
            </w:r>
            <w:r w:rsidRPr="00EA0B35">
              <w:rPr>
                <w:rFonts w:eastAsia="Times New Roman" w:cs="Arial"/>
                <w:b/>
                <w:sz w:val="14"/>
                <w:szCs w:val="14"/>
              </w:rPr>
              <w:t xml:space="preserve"> </w:t>
            </w:r>
            <w:r w:rsidRPr="00EA0B35">
              <w:rPr>
                <w:rFonts w:eastAsia="Times New Roman" w:cs="Arial"/>
                <w:sz w:val="14"/>
                <w:szCs w:val="14"/>
              </w:rPr>
              <w:t xml:space="preserve">In no case shall an individual be approved for training under this subpart C for which the individual is required to pay a fee or tuition. </w:t>
            </w:r>
          </w:p>
          <w:p w:rsidR="00AE131D" w:rsidRDefault="00AE131D" w:rsidP="00DC1E1D">
            <w:pPr>
              <w:rPr>
                <w:rFonts w:eastAsia="Times New Roman" w:cs="Arial"/>
                <w:b/>
                <w:sz w:val="8"/>
                <w:szCs w:val="8"/>
              </w:rPr>
            </w:pPr>
          </w:p>
          <w:p w:rsidR="00EA0B35" w:rsidRDefault="00EA0B35" w:rsidP="00DC1E1D">
            <w:pPr>
              <w:rPr>
                <w:rFonts w:eastAsia="Times New Roman" w:cs="Arial"/>
                <w:b/>
                <w:sz w:val="8"/>
                <w:szCs w:val="8"/>
              </w:rPr>
            </w:pPr>
          </w:p>
          <w:p w:rsidR="00EA0B35" w:rsidRDefault="00EA0B35" w:rsidP="00DC1E1D">
            <w:pPr>
              <w:rPr>
                <w:rFonts w:eastAsia="Times New Roman" w:cs="Arial"/>
                <w:b/>
                <w:sz w:val="8"/>
                <w:szCs w:val="8"/>
              </w:rPr>
            </w:pPr>
          </w:p>
          <w:p w:rsidR="00EA0B35" w:rsidRDefault="00EA0B35" w:rsidP="00DC1E1D">
            <w:pPr>
              <w:rPr>
                <w:rFonts w:eastAsia="Times New Roman" w:cs="Arial"/>
                <w:b/>
                <w:sz w:val="8"/>
                <w:szCs w:val="8"/>
              </w:rPr>
            </w:pPr>
          </w:p>
          <w:p w:rsidR="005F45FB" w:rsidRDefault="005F45FB" w:rsidP="00DC1E1D">
            <w:pPr>
              <w:rPr>
                <w:rFonts w:eastAsia="Times New Roman" w:cs="Arial"/>
                <w:b/>
                <w:sz w:val="8"/>
                <w:szCs w:val="8"/>
              </w:rPr>
            </w:pPr>
          </w:p>
          <w:p w:rsidR="005F45FB" w:rsidRDefault="005F45FB" w:rsidP="00DC1E1D">
            <w:pPr>
              <w:rPr>
                <w:rFonts w:eastAsia="Times New Roman" w:cs="Arial"/>
                <w:b/>
                <w:sz w:val="8"/>
                <w:szCs w:val="8"/>
              </w:rPr>
            </w:pPr>
          </w:p>
          <w:p w:rsidR="00EA0B35" w:rsidRDefault="00EA0B35" w:rsidP="00DC1E1D">
            <w:pPr>
              <w:rPr>
                <w:rFonts w:eastAsia="Times New Roman" w:cs="Arial"/>
                <w:b/>
                <w:sz w:val="8"/>
                <w:szCs w:val="8"/>
              </w:rPr>
            </w:pPr>
          </w:p>
          <w:p w:rsidR="00AE131D" w:rsidRPr="009C6AEA" w:rsidRDefault="00AE131D" w:rsidP="00DC1E1D">
            <w:pPr>
              <w:rPr>
                <w:rFonts w:eastAsia="Times New Roman" w:cs="Arial"/>
                <w:b/>
                <w:caps/>
                <w:sz w:val="14"/>
                <w:szCs w:val="14"/>
              </w:rPr>
            </w:pPr>
            <w:r w:rsidRPr="009C6AEA">
              <w:rPr>
                <w:rFonts w:eastAsia="Times New Roman" w:cs="Arial"/>
                <w:b/>
                <w:caps/>
                <w:sz w:val="14"/>
                <w:szCs w:val="14"/>
                <w:u w:val="single"/>
              </w:rPr>
              <w:lastRenderedPageBreak/>
              <w:t>Supplemental Training Purchases</w:t>
            </w:r>
          </w:p>
          <w:p w:rsidR="00AE131D" w:rsidRPr="00423FA1" w:rsidRDefault="00AE131D" w:rsidP="00DC1E1D">
            <w:pPr>
              <w:outlineLvl w:val="1"/>
              <w:rPr>
                <w:rFonts w:eastAsia="Times New Roman" w:cs="Arial"/>
                <w:sz w:val="12"/>
                <w:szCs w:val="12"/>
                <w:u w:val="single"/>
              </w:rPr>
            </w:pPr>
            <w:r w:rsidRPr="00423FA1">
              <w:rPr>
                <w:rFonts w:eastAsia="Times New Roman" w:cs="Arial"/>
                <w:b/>
                <w:sz w:val="12"/>
                <w:szCs w:val="12"/>
              </w:rPr>
              <w:t>ESD TAA Policy #3065 Rev. 2</w:t>
            </w:r>
            <w:r w:rsidR="004F5330">
              <w:rPr>
                <w:rFonts w:eastAsia="Times New Roman" w:cs="Arial"/>
                <w:b/>
                <w:sz w:val="12"/>
                <w:szCs w:val="12"/>
              </w:rPr>
              <w:t xml:space="preserve">, WIN </w:t>
            </w:r>
            <w:r w:rsidR="00F14475">
              <w:rPr>
                <w:rFonts w:eastAsia="Times New Roman" w:cs="Arial"/>
                <w:b/>
                <w:sz w:val="12"/>
                <w:szCs w:val="12"/>
              </w:rPr>
              <w:t>0079, Change 2</w:t>
            </w:r>
            <w:r w:rsidRPr="00423FA1">
              <w:rPr>
                <w:rFonts w:eastAsia="Times New Roman" w:cs="Arial"/>
                <w:b/>
                <w:sz w:val="12"/>
                <w:szCs w:val="12"/>
              </w:rPr>
              <w:t xml:space="preserve">: </w:t>
            </w:r>
          </w:p>
          <w:p w:rsidR="00AE131D" w:rsidRPr="00423FA1" w:rsidRDefault="00AE131D" w:rsidP="009E40F7">
            <w:pPr>
              <w:pStyle w:val="ListParagraph"/>
              <w:numPr>
                <w:ilvl w:val="0"/>
                <w:numId w:val="30"/>
              </w:numPr>
              <w:spacing w:after="0" w:line="240" w:lineRule="auto"/>
              <w:ind w:left="162" w:hanging="162"/>
              <w:outlineLvl w:val="1"/>
              <w:rPr>
                <w:rFonts w:eastAsia="Times New Roman" w:cs="Arial"/>
                <w:bCs/>
                <w:sz w:val="12"/>
                <w:szCs w:val="12"/>
              </w:rPr>
            </w:pPr>
            <w:r w:rsidRPr="004F5330">
              <w:rPr>
                <w:rFonts w:eastAsia="Times New Roman" w:cs="Arial"/>
                <w:b/>
                <w:bCs/>
                <w:sz w:val="12"/>
                <w:szCs w:val="12"/>
              </w:rPr>
              <w:t>TAA service providers may authorize up to $40 per semester/quarter</w:t>
            </w:r>
            <w:r w:rsidRPr="00423FA1">
              <w:rPr>
                <w:rFonts w:eastAsia="Times New Roman" w:cs="Arial"/>
                <w:bCs/>
                <w:sz w:val="12"/>
                <w:szCs w:val="12"/>
              </w:rPr>
              <w:t xml:space="preserve"> for the purchase of supplies such as pens, pencils, paper, binders, dictionaries and non-edible supplies, normally found at collegiate and training facilities and needed by the participant to support classroom training. These supplies are considered incidental and above/beyond the cost of training and should not be factored in to the determination of the cost of training.</w:t>
            </w:r>
            <w:r w:rsidRPr="00423FA1">
              <w:rPr>
                <w:rFonts w:eastAsia="Times New Roman" w:cs="Arial"/>
                <w:b/>
                <w:sz w:val="12"/>
                <w:szCs w:val="12"/>
              </w:rPr>
              <w:t xml:space="preserve"> </w:t>
            </w:r>
          </w:p>
          <w:p w:rsidR="00AE131D" w:rsidRPr="007A3FD9" w:rsidRDefault="00AE131D" w:rsidP="009E40F7">
            <w:pPr>
              <w:pStyle w:val="ListParagraph"/>
              <w:numPr>
                <w:ilvl w:val="0"/>
                <w:numId w:val="30"/>
              </w:numPr>
              <w:spacing w:after="0" w:line="240" w:lineRule="auto"/>
              <w:ind w:left="162" w:hanging="162"/>
              <w:outlineLvl w:val="1"/>
              <w:rPr>
                <w:rFonts w:eastAsia="Times New Roman" w:cs="Arial"/>
                <w:bCs/>
                <w:sz w:val="12"/>
                <w:szCs w:val="12"/>
              </w:rPr>
            </w:pPr>
            <w:r w:rsidRPr="007A3FD9">
              <w:rPr>
                <w:rFonts w:eastAsia="Times New Roman" w:cs="Arial"/>
                <w:bCs/>
                <w:sz w:val="12"/>
                <w:szCs w:val="12"/>
              </w:rPr>
              <w:t xml:space="preserve">Approval of expenses, such as books and tools, is limited to those costs identified on the school syllabus and the training agreement, which </w:t>
            </w:r>
            <w:r w:rsidRPr="007A3FD9">
              <w:rPr>
                <w:rFonts w:eastAsia="Times New Roman" w:cs="Arial"/>
                <w:b/>
                <w:bCs/>
                <w:sz w:val="12"/>
                <w:szCs w:val="12"/>
              </w:rPr>
              <w:t>must be approved before training begins.</w:t>
            </w:r>
          </w:p>
          <w:p w:rsidR="00AE131D" w:rsidRPr="00F14475" w:rsidRDefault="00F14475" w:rsidP="009E40F7">
            <w:pPr>
              <w:pStyle w:val="ListParagraph"/>
              <w:numPr>
                <w:ilvl w:val="0"/>
                <w:numId w:val="30"/>
              </w:numPr>
              <w:spacing w:after="0" w:line="240" w:lineRule="auto"/>
              <w:ind w:left="162" w:hanging="162"/>
              <w:outlineLvl w:val="1"/>
              <w:rPr>
                <w:rFonts w:eastAsia="Times New Roman" w:cs="Arial"/>
                <w:bCs/>
                <w:sz w:val="12"/>
                <w:szCs w:val="12"/>
              </w:rPr>
            </w:pPr>
            <w:r>
              <w:rPr>
                <w:rFonts w:eastAsia="Times New Roman" w:cs="Arial"/>
                <w:b/>
                <w:bCs/>
                <w:sz w:val="12"/>
                <w:szCs w:val="12"/>
              </w:rPr>
              <w:t xml:space="preserve">There is no restriction or cap for personal computer and equipment required in the course syllabus for an approved program.  </w:t>
            </w:r>
            <w:r w:rsidRPr="00F14475">
              <w:rPr>
                <w:rFonts w:eastAsia="Times New Roman" w:cs="Arial"/>
                <w:bCs/>
                <w:sz w:val="12"/>
                <w:szCs w:val="12"/>
              </w:rPr>
              <w:t>Approved training must be within reasonable costs and are dependent upon funds available</w:t>
            </w:r>
            <w:r>
              <w:rPr>
                <w:rFonts w:eastAsia="Times New Roman" w:cs="Arial"/>
                <w:bCs/>
                <w:sz w:val="12"/>
                <w:szCs w:val="12"/>
              </w:rPr>
              <w:t>.  Tools, personal computers and equipment require verification that 2-3 quotes were collected and the lowest bid was selected for funding</w:t>
            </w:r>
            <w:r w:rsidR="00AE131D" w:rsidRPr="00F14475">
              <w:rPr>
                <w:rFonts w:eastAsia="Times New Roman" w:cs="Arial"/>
                <w:bCs/>
                <w:sz w:val="12"/>
                <w:szCs w:val="12"/>
              </w:rPr>
              <w:t>.</w:t>
            </w:r>
          </w:p>
          <w:p w:rsidR="00AE131D" w:rsidRPr="00DA7F71" w:rsidRDefault="00AE131D" w:rsidP="00DC1E1D">
            <w:pPr>
              <w:rPr>
                <w:rFonts w:eastAsia="Times New Roman" w:cs="Arial"/>
                <w:b/>
                <w:sz w:val="8"/>
                <w:szCs w:val="8"/>
                <w:u w:val="single"/>
              </w:rPr>
            </w:pPr>
          </w:p>
          <w:p w:rsidR="00AE131D" w:rsidRPr="00A64AFD" w:rsidRDefault="00AE131D" w:rsidP="00DC1E1D">
            <w:pPr>
              <w:rPr>
                <w:rFonts w:eastAsia="Times New Roman" w:cs="Arial"/>
                <w:b/>
                <w:sz w:val="14"/>
                <w:szCs w:val="14"/>
                <w:u w:val="single"/>
              </w:rPr>
            </w:pPr>
            <w:r w:rsidRPr="00A64AFD">
              <w:rPr>
                <w:rFonts w:eastAsia="Times New Roman" w:cs="Arial"/>
                <w:b/>
                <w:caps/>
                <w:sz w:val="14"/>
                <w:szCs w:val="14"/>
                <w:u w:val="single"/>
              </w:rPr>
              <w:t>Tools</w:t>
            </w:r>
          </w:p>
          <w:p w:rsidR="00AE131D" w:rsidRPr="00A64AFD" w:rsidRDefault="00AE131D" w:rsidP="00DC1E1D">
            <w:pPr>
              <w:outlineLvl w:val="1"/>
              <w:rPr>
                <w:rFonts w:eastAsia="Times New Roman" w:cs="Arial"/>
                <w:sz w:val="12"/>
                <w:szCs w:val="12"/>
              </w:rPr>
            </w:pPr>
            <w:r w:rsidRPr="00A64AFD">
              <w:rPr>
                <w:rFonts w:eastAsia="Times New Roman" w:cs="Arial"/>
                <w:b/>
                <w:sz w:val="12"/>
                <w:szCs w:val="12"/>
              </w:rPr>
              <w:t>ESD TAA Policy #3065 Rev. 2</w:t>
            </w:r>
            <w:r w:rsidR="00F14475">
              <w:rPr>
                <w:rFonts w:eastAsia="Times New Roman" w:cs="Arial"/>
                <w:b/>
                <w:sz w:val="12"/>
                <w:szCs w:val="12"/>
              </w:rPr>
              <w:t>, Training Forms Packet: Tools and Equipment Agreement</w:t>
            </w:r>
            <w:r w:rsidRPr="00A64AFD">
              <w:rPr>
                <w:rFonts w:eastAsia="Times New Roman" w:cs="Arial"/>
                <w:b/>
                <w:sz w:val="12"/>
                <w:szCs w:val="12"/>
              </w:rPr>
              <w:t xml:space="preserve">: </w:t>
            </w:r>
          </w:p>
          <w:p w:rsidR="00AE131D" w:rsidRPr="00A64AFD" w:rsidRDefault="00AE131D" w:rsidP="009E40F7">
            <w:pPr>
              <w:pStyle w:val="ListParagraph"/>
              <w:numPr>
                <w:ilvl w:val="0"/>
                <w:numId w:val="30"/>
              </w:numPr>
              <w:spacing w:after="0" w:line="240" w:lineRule="auto"/>
              <w:ind w:left="162" w:hanging="162"/>
              <w:outlineLvl w:val="1"/>
              <w:rPr>
                <w:rFonts w:eastAsia="Times New Roman" w:cs="Arial"/>
                <w:bCs/>
                <w:sz w:val="12"/>
                <w:szCs w:val="12"/>
              </w:rPr>
            </w:pPr>
            <w:r w:rsidRPr="00A64AFD">
              <w:rPr>
                <w:rFonts w:eastAsia="Times New Roman" w:cs="Arial"/>
                <w:bCs/>
                <w:sz w:val="12"/>
                <w:szCs w:val="12"/>
              </w:rPr>
              <w:t>TAA funds shall not be used to replace lost or stolen tools.</w:t>
            </w:r>
          </w:p>
          <w:p w:rsidR="00AE131D" w:rsidRPr="00A64AFD" w:rsidRDefault="00AE131D" w:rsidP="009E40F7">
            <w:pPr>
              <w:pStyle w:val="ListParagraph"/>
              <w:numPr>
                <w:ilvl w:val="0"/>
                <w:numId w:val="30"/>
              </w:numPr>
              <w:spacing w:after="0" w:line="240" w:lineRule="auto"/>
              <w:ind w:left="162" w:hanging="162"/>
              <w:outlineLvl w:val="1"/>
              <w:rPr>
                <w:rFonts w:eastAsia="Times New Roman" w:cs="Arial"/>
                <w:bCs/>
                <w:sz w:val="12"/>
                <w:szCs w:val="12"/>
              </w:rPr>
            </w:pPr>
            <w:r w:rsidRPr="00A64AFD">
              <w:rPr>
                <w:rFonts w:eastAsia="Times New Roman" w:cs="Arial"/>
                <w:bCs/>
                <w:sz w:val="12"/>
                <w:szCs w:val="12"/>
              </w:rPr>
              <w:t>Tools become the property of the participant after the completion of training for use in employment or if the participant does note complete training but obtains training related employment.</w:t>
            </w:r>
          </w:p>
          <w:p w:rsidR="00AE131D" w:rsidRPr="00A64AFD" w:rsidRDefault="00AE131D" w:rsidP="009E40F7">
            <w:pPr>
              <w:pStyle w:val="ListParagraph"/>
              <w:numPr>
                <w:ilvl w:val="0"/>
                <w:numId w:val="30"/>
              </w:numPr>
              <w:spacing w:after="0" w:line="240" w:lineRule="auto"/>
              <w:ind w:left="162" w:hanging="162"/>
              <w:outlineLvl w:val="1"/>
              <w:rPr>
                <w:rFonts w:eastAsia="Times New Roman" w:cs="Arial"/>
                <w:bCs/>
                <w:sz w:val="12"/>
                <w:szCs w:val="12"/>
              </w:rPr>
            </w:pPr>
            <w:r w:rsidRPr="00A64AFD">
              <w:rPr>
                <w:rFonts w:eastAsia="Times New Roman" w:cs="Arial"/>
                <w:bCs/>
                <w:sz w:val="12"/>
                <w:szCs w:val="12"/>
              </w:rPr>
              <w:t>Participants who do not complete training and do not obtain training-related employment must return all tools to the TAA service provider.</w:t>
            </w:r>
          </w:p>
          <w:p w:rsidR="00AE131D" w:rsidRPr="007A3FD9" w:rsidRDefault="00AE131D" w:rsidP="00DC1E1D">
            <w:pPr>
              <w:rPr>
                <w:rFonts w:eastAsia="Times New Roman" w:cs="Arial"/>
                <w:b/>
                <w:sz w:val="8"/>
                <w:szCs w:val="8"/>
              </w:rPr>
            </w:pPr>
          </w:p>
          <w:p w:rsidR="00AE131D" w:rsidRPr="0050404C" w:rsidRDefault="00AE131D" w:rsidP="00DC1E1D">
            <w:pPr>
              <w:rPr>
                <w:rFonts w:eastAsia="Times New Roman" w:cs="Arial"/>
                <w:b/>
                <w:sz w:val="14"/>
                <w:szCs w:val="14"/>
                <w:u w:val="single"/>
              </w:rPr>
            </w:pPr>
            <w:r>
              <w:rPr>
                <w:rFonts w:eastAsia="Times New Roman" w:cs="Arial"/>
                <w:b/>
                <w:sz w:val="14"/>
                <w:szCs w:val="14"/>
                <w:u w:val="single"/>
              </w:rPr>
              <w:t>TRAINING RESEARCH</w:t>
            </w:r>
          </w:p>
          <w:p w:rsidR="00AE131D" w:rsidRPr="0050404C" w:rsidRDefault="00AE131D" w:rsidP="00DC1E1D">
            <w:pPr>
              <w:rPr>
                <w:rFonts w:eastAsia="Times New Roman" w:cs="Arial"/>
                <w:b/>
                <w:sz w:val="12"/>
                <w:szCs w:val="12"/>
              </w:rPr>
            </w:pPr>
            <w:r w:rsidRPr="007A3FD9">
              <w:rPr>
                <w:rFonts w:eastAsia="Times New Roman" w:cs="Arial"/>
                <w:b/>
                <w:sz w:val="12"/>
                <w:szCs w:val="12"/>
              </w:rPr>
              <w:t xml:space="preserve">ESD TAA Classroom Training </w:t>
            </w:r>
            <w:r w:rsidRPr="0050404C">
              <w:rPr>
                <w:rFonts w:eastAsia="Times New Roman" w:cs="Arial"/>
                <w:b/>
                <w:sz w:val="12"/>
                <w:szCs w:val="12"/>
              </w:rPr>
              <w:t>Procedures</w:t>
            </w:r>
            <w:r w:rsidR="00AD3026">
              <w:rPr>
                <w:rFonts w:eastAsia="Times New Roman" w:cs="Arial"/>
                <w:b/>
                <w:sz w:val="12"/>
                <w:szCs w:val="12"/>
              </w:rPr>
              <w:t>, WIN 0079, Change 2</w:t>
            </w:r>
            <w:r w:rsidRPr="0050404C">
              <w:rPr>
                <w:rFonts w:eastAsia="Times New Roman" w:cs="Arial"/>
                <w:b/>
                <w:sz w:val="12"/>
                <w:szCs w:val="12"/>
              </w:rPr>
              <w:t xml:space="preserve">: </w:t>
            </w:r>
          </w:p>
          <w:p w:rsidR="00AE131D" w:rsidRPr="007A3FD9" w:rsidRDefault="00AE131D" w:rsidP="009E40F7">
            <w:pPr>
              <w:pStyle w:val="ListParagraph"/>
              <w:numPr>
                <w:ilvl w:val="0"/>
                <w:numId w:val="30"/>
              </w:numPr>
              <w:spacing w:after="0" w:line="240" w:lineRule="auto"/>
              <w:ind w:left="162" w:hanging="162"/>
              <w:rPr>
                <w:rFonts w:eastAsia="Times New Roman" w:cs="Arial"/>
                <w:sz w:val="12"/>
                <w:szCs w:val="12"/>
              </w:rPr>
            </w:pPr>
            <w:r w:rsidRPr="007A3FD9">
              <w:rPr>
                <w:rFonts w:eastAsia="Times New Roman" w:cs="Arial"/>
                <w:sz w:val="12"/>
                <w:szCs w:val="12"/>
              </w:rPr>
              <w:t>It is paramount for a participant to complete thorough research to match available training to the participant’s skills, aptitudes and abilities.</w:t>
            </w:r>
          </w:p>
          <w:p w:rsidR="00AE131D" w:rsidRPr="007A3FD9" w:rsidRDefault="00AE131D" w:rsidP="009E40F7">
            <w:pPr>
              <w:pStyle w:val="ListParagraph"/>
              <w:numPr>
                <w:ilvl w:val="0"/>
                <w:numId w:val="30"/>
              </w:numPr>
              <w:spacing w:after="0" w:line="240" w:lineRule="auto"/>
              <w:ind w:left="162" w:hanging="162"/>
              <w:rPr>
                <w:rFonts w:eastAsia="Times New Roman" w:cs="Arial"/>
                <w:sz w:val="12"/>
                <w:szCs w:val="12"/>
              </w:rPr>
            </w:pPr>
            <w:r w:rsidRPr="007A3FD9">
              <w:rPr>
                <w:rFonts w:eastAsia="Times New Roman" w:cs="Arial"/>
                <w:sz w:val="12"/>
                <w:szCs w:val="12"/>
              </w:rPr>
              <w:t>All participants interested in training must be instructed to complete the TAA Training Research Packet.</w:t>
            </w:r>
          </w:p>
          <w:p w:rsidR="00AE131D" w:rsidRPr="00593918" w:rsidRDefault="00AE131D" w:rsidP="009E40F7">
            <w:pPr>
              <w:pStyle w:val="ListParagraph"/>
              <w:numPr>
                <w:ilvl w:val="0"/>
                <w:numId w:val="30"/>
              </w:numPr>
              <w:spacing w:after="0" w:line="240" w:lineRule="auto"/>
              <w:ind w:left="162" w:hanging="162"/>
              <w:rPr>
                <w:rFonts w:eastAsia="Times New Roman" w:cs="Arial"/>
                <w:sz w:val="12"/>
                <w:szCs w:val="12"/>
              </w:rPr>
            </w:pPr>
            <w:r w:rsidRPr="007A3FD9">
              <w:rPr>
                <w:rFonts w:eastAsia="Times New Roman" w:cs="Arial"/>
                <w:sz w:val="12"/>
                <w:szCs w:val="12"/>
              </w:rPr>
              <w:t xml:space="preserve">Participants co-enrolled in the WIA(WIOA) Dislocated Worker </w:t>
            </w:r>
            <w:r w:rsidRPr="00593918">
              <w:rPr>
                <w:rFonts w:eastAsia="Times New Roman" w:cs="Arial"/>
                <w:sz w:val="12"/>
                <w:szCs w:val="12"/>
              </w:rPr>
              <w:t xml:space="preserve">program who have completed similar research and are enrolled in training paid by WIA(WIOA) are not required to complete another Training Research packet. </w:t>
            </w:r>
          </w:p>
          <w:p w:rsidR="00AE131D" w:rsidRDefault="00AE131D" w:rsidP="009E40F7">
            <w:pPr>
              <w:pStyle w:val="ListParagraph"/>
              <w:numPr>
                <w:ilvl w:val="0"/>
                <w:numId w:val="30"/>
              </w:numPr>
              <w:spacing w:after="0" w:line="240" w:lineRule="auto"/>
              <w:ind w:left="162" w:hanging="162"/>
              <w:rPr>
                <w:rFonts w:eastAsia="Times New Roman" w:cs="Arial"/>
                <w:sz w:val="12"/>
                <w:szCs w:val="12"/>
              </w:rPr>
            </w:pPr>
            <w:r w:rsidRPr="00593918">
              <w:rPr>
                <w:rFonts w:eastAsia="Times New Roman" w:cs="Arial"/>
                <w:sz w:val="12"/>
                <w:szCs w:val="12"/>
              </w:rPr>
              <w:t>However, if a participant is in WIA(WIOA) paid training, the training must meet the six conditions for TAA approval of training for TAA funding.</w:t>
            </w:r>
          </w:p>
          <w:p w:rsidR="00593918" w:rsidRPr="00593918" w:rsidRDefault="00593918" w:rsidP="009E40F7">
            <w:pPr>
              <w:pStyle w:val="ListParagraph"/>
              <w:numPr>
                <w:ilvl w:val="0"/>
                <w:numId w:val="30"/>
              </w:numPr>
              <w:spacing w:after="0" w:line="240" w:lineRule="auto"/>
              <w:ind w:left="162" w:hanging="162"/>
              <w:rPr>
                <w:rFonts w:eastAsia="Times New Roman" w:cs="Arial"/>
                <w:sz w:val="12"/>
                <w:szCs w:val="12"/>
              </w:rPr>
            </w:pPr>
            <w:r>
              <w:rPr>
                <w:rFonts w:eastAsia="Times New Roman" w:cs="Arial"/>
                <w:sz w:val="12"/>
                <w:szCs w:val="12"/>
              </w:rPr>
              <w:t xml:space="preserve">It is recommended, but not required, that providers be on the Eligible Training Provider List (WTPL).  Other programs (e.g. WIOA, Worker Retraining) require training programs to be on the ETPL as a condition of eligibility.  It is essential that all TAA counselors advise participants that co-enrollment with other programs may be adversely impacted if they choose training programs that are not on the ETPL and collect documentation of said advisement, using </w:t>
            </w:r>
            <w:r w:rsidRPr="00593918">
              <w:rPr>
                <w:rFonts w:eastAsia="Times New Roman" w:cs="Arial"/>
                <w:b/>
                <w:sz w:val="12"/>
                <w:szCs w:val="12"/>
              </w:rPr>
              <w:t>Attachment B of the WIN 00749, Change 2</w:t>
            </w:r>
            <w:r>
              <w:rPr>
                <w:rFonts w:eastAsia="Times New Roman" w:cs="Arial"/>
                <w:sz w:val="12"/>
                <w:szCs w:val="12"/>
              </w:rPr>
              <w:t>.</w:t>
            </w:r>
          </w:p>
          <w:p w:rsidR="00AE131D" w:rsidRPr="007A3FD9" w:rsidRDefault="00AE131D" w:rsidP="00DC1E1D">
            <w:pPr>
              <w:rPr>
                <w:rFonts w:eastAsia="Times New Roman" w:cs="Arial"/>
                <w:sz w:val="8"/>
                <w:szCs w:val="8"/>
              </w:rPr>
            </w:pPr>
          </w:p>
          <w:p w:rsidR="00AE131D" w:rsidRPr="0050404C" w:rsidRDefault="00AE131D" w:rsidP="00DC1E1D">
            <w:pPr>
              <w:rPr>
                <w:rFonts w:eastAsia="Times New Roman" w:cs="Arial"/>
                <w:b/>
                <w:sz w:val="14"/>
                <w:szCs w:val="14"/>
                <w:u w:val="single"/>
              </w:rPr>
            </w:pPr>
            <w:r w:rsidRPr="007A3FD9">
              <w:rPr>
                <w:rFonts w:eastAsia="Times New Roman" w:cs="Arial"/>
                <w:b/>
                <w:sz w:val="14"/>
                <w:szCs w:val="14"/>
                <w:u w:val="single"/>
              </w:rPr>
              <w:t xml:space="preserve">TRAINING </w:t>
            </w:r>
            <w:r w:rsidRPr="0050404C">
              <w:rPr>
                <w:rFonts w:eastAsia="Times New Roman" w:cs="Arial"/>
                <w:b/>
                <w:sz w:val="14"/>
                <w:szCs w:val="14"/>
                <w:u w:val="single"/>
              </w:rPr>
              <w:t>SELECTION</w:t>
            </w:r>
          </w:p>
          <w:p w:rsidR="00AE131D" w:rsidRPr="003551E0" w:rsidRDefault="00AE131D" w:rsidP="00DC1E1D">
            <w:pPr>
              <w:rPr>
                <w:rFonts w:eastAsia="Times New Roman" w:cs="Arial"/>
                <w:b/>
                <w:sz w:val="12"/>
                <w:szCs w:val="12"/>
                <w:u w:val="single"/>
              </w:rPr>
            </w:pPr>
            <w:r w:rsidRPr="003551E0">
              <w:rPr>
                <w:rFonts w:eastAsia="Times New Roman" w:cs="Arial"/>
                <w:b/>
                <w:sz w:val="12"/>
                <w:szCs w:val="12"/>
                <w:u w:val="single"/>
              </w:rPr>
              <w:t>Priority:</w:t>
            </w:r>
          </w:p>
          <w:p w:rsidR="00AE131D" w:rsidRPr="007A3FD9" w:rsidRDefault="00AE131D" w:rsidP="00DC1E1D">
            <w:pPr>
              <w:rPr>
                <w:rFonts w:eastAsia="Times New Roman" w:cs="Arial"/>
                <w:sz w:val="12"/>
                <w:szCs w:val="12"/>
              </w:rPr>
            </w:pPr>
            <w:r w:rsidRPr="007A3FD9">
              <w:rPr>
                <w:rFonts w:eastAsia="Times New Roman" w:cs="Arial"/>
                <w:b/>
                <w:sz w:val="12"/>
                <w:szCs w:val="12"/>
              </w:rPr>
              <w:t xml:space="preserve">ESD TAA Classroom Training Procedures: </w:t>
            </w:r>
            <w:r w:rsidRPr="007A3FD9">
              <w:rPr>
                <w:rFonts w:eastAsia="Times New Roman" w:cs="Arial"/>
                <w:sz w:val="12"/>
                <w:szCs w:val="12"/>
              </w:rPr>
              <w:t>The selection of a training or provider and location must be prioritized as follows:</w:t>
            </w:r>
          </w:p>
          <w:p w:rsidR="00AE131D" w:rsidRPr="007A3FD9" w:rsidRDefault="00AE131D" w:rsidP="009E40F7">
            <w:pPr>
              <w:pStyle w:val="ListParagraph"/>
              <w:numPr>
                <w:ilvl w:val="0"/>
                <w:numId w:val="30"/>
              </w:numPr>
              <w:tabs>
                <w:tab w:val="left" w:pos="162"/>
              </w:tabs>
              <w:spacing w:after="0" w:line="240" w:lineRule="auto"/>
              <w:ind w:left="162" w:hanging="162"/>
              <w:rPr>
                <w:rFonts w:eastAsia="Times New Roman" w:cs="Arial"/>
                <w:sz w:val="12"/>
                <w:szCs w:val="12"/>
              </w:rPr>
            </w:pPr>
            <w:r w:rsidRPr="007A3FD9">
              <w:rPr>
                <w:rFonts w:eastAsia="Times New Roman" w:cs="Arial"/>
                <w:sz w:val="12"/>
                <w:szCs w:val="12"/>
              </w:rPr>
              <w:t>Local community colleges, vocational technical schools or state universities</w:t>
            </w:r>
          </w:p>
          <w:p w:rsidR="00AE131D" w:rsidRDefault="00AE131D" w:rsidP="009E40F7">
            <w:pPr>
              <w:pStyle w:val="ListParagraph"/>
              <w:numPr>
                <w:ilvl w:val="0"/>
                <w:numId w:val="30"/>
              </w:numPr>
              <w:tabs>
                <w:tab w:val="left" w:pos="162"/>
              </w:tabs>
              <w:spacing w:after="0" w:line="240" w:lineRule="auto"/>
              <w:ind w:left="162" w:hanging="162"/>
              <w:rPr>
                <w:rFonts w:eastAsia="Times New Roman" w:cs="Arial"/>
                <w:sz w:val="12"/>
                <w:szCs w:val="12"/>
              </w:rPr>
            </w:pPr>
            <w:r w:rsidRPr="007A3FD9">
              <w:rPr>
                <w:rFonts w:eastAsia="Times New Roman" w:cs="Arial"/>
                <w:sz w:val="12"/>
                <w:szCs w:val="12"/>
              </w:rPr>
              <w:t>A private school within the commute area</w:t>
            </w:r>
          </w:p>
          <w:p w:rsidR="00AE131D" w:rsidRDefault="00AE131D" w:rsidP="009E40F7">
            <w:pPr>
              <w:pStyle w:val="ListParagraph"/>
              <w:numPr>
                <w:ilvl w:val="0"/>
                <w:numId w:val="30"/>
              </w:numPr>
              <w:tabs>
                <w:tab w:val="left" w:pos="162"/>
              </w:tabs>
              <w:spacing w:after="0" w:line="240" w:lineRule="auto"/>
              <w:ind w:left="162" w:hanging="162"/>
              <w:rPr>
                <w:rFonts w:eastAsia="Times New Roman" w:cs="Arial"/>
                <w:sz w:val="12"/>
                <w:szCs w:val="12"/>
              </w:rPr>
            </w:pPr>
            <w:r w:rsidRPr="0050404C">
              <w:rPr>
                <w:rFonts w:eastAsia="Times New Roman" w:cs="Arial"/>
                <w:sz w:val="12"/>
                <w:szCs w:val="12"/>
              </w:rPr>
              <w:t>Community college or vocational school outside the normal commute area.</w:t>
            </w:r>
          </w:p>
          <w:p w:rsidR="00AE131D" w:rsidRPr="0050404C" w:rsidRDefault="00AE131D" w:rsidP="009E40F7">
            <w:pPr>
              <w:pStyle w:val="ListParagraph"/>
              <w:numPr>
                <w:ilvl w:val="0"/>
                <w:numId w:val="30"/>
              </w:numPr>
              <w:tabs>
                <w:tab w:val="left" w:pos="162"/>
              </w:tabs>
              <w:spacing w:after="0" w:line="240" w:lineRule="auto"/>
              <w:ind w:left="162" w:hanging="162"/>
              <w:rPr>
                <w:rFonts w:eastAsia="Times New Roman" w:cs="Arial"/>
                <w:sz w:val="12"/>
                <w:szCs w:val="12"/>
              </w:rPr>
            </w:pPr>
            <w:r>
              <w:rPr>
                <w:rFonts w:eastAsia="Times New Roman" w:cs="Arial"/>
                <w:sz w:val="12"/>
                <w:szCs w:val="12"/>
              </w:rPr>
              <w:t>A private school outside the normal commute area. If a private institution is selected over a public institution enter the reason why in case notes.</w:t>
            </w:r>
          </w:p>
          <w:p w:rsidR="00AE131D" w:rsidRPr="007A3FD9" w:rsidRDefault="00AE131D" w:rsidP="00DC1E1D">
            <w:pPr>
              <w:rPr>
                <w:rFonts w:eastAsia="Times New Roman" w:cs="Arial"/>
                <w:sz w:val="8"/>
                <w:szCs w:val="8"/>
              </w:rPr>
            </w:pPr>
          </w:p>
          <w:p w:rsidR="00AE131D" w:rsidRPr="009C6AEA" w:rsidRDefault="00AE131D" w:rsidP="00DC1E1D">
            <w:pPr>
              <w:rPr>
                <w:rFonts w:eastAsia="Times New Roman" w:cs="Arial"/>
                <w:b/>
                <w:caps/>
                <w:sz w:val="14"/>
                <w:szCs w:val="14"/>
                <w:u w:val="single"/>
              </w:rPr>
            </w:pPr>
            <w:r w:rsidRPr="009C6AEA">
              <w:rPr>
                <w:rFonts w:eastAsia="Times New Roman" w:cs="Arial"/>
                <w:b/>
                <w:caps/>
                <w:sz w:val="14"/>
                <w:szCs w:val="14"/>
                <w:u w:val="single"/>
              </w:rPr>
              <w:t>Types of Training</w:t>
            </w:r>
          </w:p>
          <w:p w:rsidR="00AE131D" w:rsidRPr="00BC47B9" w:rsidRDefault="00AE131D" w:rsidP="00DC1E1D">
            <w:pPr>
              <w:autoSpaceDE w:val="0"/>
              <w:autoSpaceDN w:val="0"/>
              <w:adjustRightInd w:val="0"/>
              <w:rPr>
                <w:rFonts w:cs="NewCenturySchlbk-Roman"/>
                <w:color w:val="000000"/>
                <w:sz w:val="12"/>
                <w:szCs w:val="12"/>
              </w:rPr>
            </w:pPr>
            <w:r w:rsidRPr="00BC47B9">
              <w:rPr>
                <w:rFonts w:cs="NewCenturySchlbk-Roman"/>
                <w:b/>
                <w:color w:val="000000"/>
                <w:sz w:val="12"/>
                <w:szCs w:val="12"/>
              </w:rPr>
              <w:t>TAARA 2015 Sec. 236(a)(5); TEGL 5-15 Attachment B</w:t>
            </w:r>
            <w:r w:rsidRPr="00BC47B9">
              <w:rPr>
                <w:rFonts w:cs="NewCenturySchlbk-Roman"/>
                <w:color w:val="000000"/>
                <w:sz w:val="12"/>
                <w:szCs w:val="12"/>
              </w:rPr>
              <w:t>:  The training programs that may be approved include, but are not limited to—</w:t>
            </w:r>
          </w:p>
          <w:p w:rsidR="00AE131D" w:rsidRPr="00BC47B9" w:rsidRDefault="00AE131D" w:rsidP="00DC1E1D">
            <w:pPr>
              <w:autoSpaceDE w:val="0"/>
              <w:autoSpaceDN w:val="0"/>
              <w:adjustRightInd w:val="0"/>
              <w:rPr>
                <w:rFonts w:cs="NewCenturySchlbk-Roman"/>
                <w:color w:val="000000"/>
                <w:sz w:val="12"/>
                <w:szCs w:val="12"/>
              </w:rPr>
            </w:pPr>
            <w:r w:rsidRPr="00BC47B9">
              <w:rPr>
                <w:rFonts w:cs="NewCenturySchlbk-Roman"/>
                <w:b/>
                <w:color w:val="000000"/>
                <w:sz w:val="12"/>
                <w:szCs w:val="12"/>
              </w:rPr>
              <w:t>(A)</w:t>
            </w:r>
            <w:r w:rsidRPr="00BC47B9">
              <w:rPr>
                <w:rFonts w:cs="NewCenturySchlbk-Roman"/>
                <w:color w:val="000000"/>
                <w:sz w:val="12"/>
                <w:szCs w:val="12"/>
              </w:rPr>
              <w:t xml:space="preserve"> </w:t>
            </w:r>
            <w:r>
              <w:rPr>
                <w:rFonts w:cs="NewCenturySchlbk-Roman"/>
                <w:color w:val="000000"/>
                <w:sz w:val="12"/>
                <w:szCs w:val="12"/>
              </w:rPr>
              <w:t>E</w:t>
            </w:r>
            <w:r w:rsidRPr="00BC47B9">
              <w:rPr>
                <w:rFonts w:cs="NewCenturySchlbk-Roman"/>
                <w:color w:val="000000"/>
                <w:sz w:val="12"/>
                <w:szCs w:val="12"/>
              </w:rPr>
              <w:t>mployer-based training, including—</w:t>
            </w:r>
          </w:p>
          <w:p w:rsidR="00AE131D" w:rsidRPr="00BC47B9" w:rsidRDefault="00AE131D" w:rsidP="00DC1E1D">
            <w:pPr>
              <w:autoSpaceDE w:val="0"/>
              <w:autoSpaceDN w:val="0"/>
              <w:adjustRightInd w:val="0"/>
              <w:ind w:left="219"/>
              <w:rPr>
                <w:rFonts w:cs="NewCenturySchlbk-Roman"/>
                <w:color w:val="000000"/>
                <w:sz w:val="12"/>
                <w:szCs w:val="12"/>
              </w:rPr>
            </w:pPr>
            <w:r w:rsidRPr="00BC47B9">
              <w:rPr>
                <w:rFonts w:cs="NewCenturySchlbk-Roman"/>
                <w:b/>
                <w:color w:val="000000"/>
                <w:sz w:val="12"/>
                <w:szCs w:val="12"/>
              </w:rPr>
              <w:t>(i)</w:t>
            </w:r>
            <w:r w:rsidRPr="00BC47B9">
              <w:rPr>
                <w:rFonts w:cs="NewCenturySchlbk-Roman"/>
                <w:color w:val="000000"/>
                <w:sz w:val="12"/>
                <w:szCs w:val="12"/>
              </w:rPr>
              <w:t xml:space="preserve"> </w:t>
            </w:r>
            <w:r>
              <w:rPr>
                <w:rFonts w:cs="NewCenturySchlbk-Roman"/>
                <w:color w:val="000000"/>
                <w:sz w:val="12"/>
                <w:szCs w:val="12"/>
              </w:rPr>
              <w:t>O</w:t>
            </w:r>
            <w:r w:rsidRPr="00BC47B9">
              <w:rPr>
                <w:rFonts w:cs="NewCenturySchlbk-Roman"/>
                <w:color w:val="000000"/>
                <w:sz w:val="12"/>
                <w:szCs w:val="12"/>
              </w:rPr>
              <w:t>n-the-job training,</w:t>
            </w:r>
          </w:p>
          <w:p w:rsidR="00AE131D" w:rsidRPr="00BC47B9" w:rsidRDefault="00AE131D" w:rsidP="00DC1E1D">
            <w:pPr>
              <w:autoSpaceDE w:val="0"/>
              <w:autoSpaceDN w:val="0"/>
              <w:adjustRightInd w:val="0"/>
              <w:ind w:left="219"/>
              <w:rPr>
                <w:rFonts w:cs="NewCenturySchlbk-Roman"/>
                <w:color w:val="000000"/>
                <w:sz w:val="12"/>
                <w:szCs w:val="12"/>
              </w:rPr>
            </w:pPr>
            <w:r w:rsidRPr="00BC47B9">
              <w:rPr>
                <w:rFonts w:cs="NewCenturySchlbk-Roman"/>
                <w:b/>
                <w:color w:val="000000"/>
                <w:sz w:val="12"/>
                <w:szCs w:val="12"/>
              </w:rPr>
              <w:t>(ii)</w:t>
            </w:r>
            <w:r w:rsidRPr="00BC47B9">
              <w:rPr>
                <w:rFonts w:cs="NewCenturySchlbk-Roman"/>
                <w:color w:val="000000"/>
                <w:sz w:val="12"/>
                <w:szCs w:val="12"/>
              </w:rPr>
              <w:t xml:space="preserve"> </w:t>
            </w:r>
            <w:r>
              <w:rPr>
                <w:rFonts w:cs="NewCenturySchlbk-Roman"/>
                <w:color w:val="000000"/>
                <w:sz w:val="12"/>
                <w:szCs w:val="12"/>
              </w:rPr>
              <w:t>C</w:t>
            </w:r>
            <w:r w:rsidRPr="00BC47B9">
              <w:rPr>
                <w:rFonts w:cs="NewCenturySchlbk-Roman"/>
                <w:color w:val="000000"/>
                <w:sz w:val="12"/>
                <w:szCs w:val="12"/>
              </w:rPr>
              <w:t>ustomized training, and</w:t>
            </w:r>
          </w:p>
          <w:p w:rsidR="00AE131D" w:rsidRPr="00BC47B9" w:rsidRDefault="00AE131D" w:rsidP="00DC1E1D">
            <w:pPr>
              <w:autoSpaceDE w:val="0"/>
              <w:autoSpaceDN w:val="0"/>
              <w:adjustRightInd w:val="0"/>
              <w:ind w:left="219"/>
              <w:rPr>
                <w:rFonts w:cs="NewCenturySchlbk-Roman"/>
                <w:color w:val="000000"/>
                <w:sz w:val="12"/>
                <w:szCs w:val="12"/>
              </w:rPr>
            </w:pPr>
            <w:r w:rsidRPr="00BC47B9">
              <w:rPr>
                <w:rFonts w:cs="NewCenturySchlbk-Roman"/>
                <w:b/>
                <w:color w:val="000000"/>
                <w:sz w:val="12"/>
                <w:szCs w:val="12"/>
              </w:rPr>
              <w:t>(iii)</w:t>
            </w:r>
            <w:r w:rsidRPr="00BC47B9">
              <w:rPr>
                <w:rFonts w:cs="NewCenturySchlbk-Roman"/>
                <w:color w:val="000000"/>
                <w:sz w:val="12"/>
                <w:szCs w:val="12"/>
              </w:rPr>
              <w:t xml:space="preserve"> </w:t>
            </w:r>
            <w:r>
              <w:rPr>
                <w:rFonts w:cs="NewCenturySchlbk-Roman"/>
                <w:color w:val="000000"/>
                <w:sz w:val="12"/>
                <w:szCs w:val="12"/>
              </w:rPr>
              <w:t>A</w:t>
            </w:r>
            <w:r w:rsidRPr="00BC47B9">
              <w:rPr>
                <w:rFonts w:cs="NewCenturySchlbk-Roman"/>
                <w:color w:val="000000"/>
                <w:sz w:val="12"/>
                <w:szCs w:val="12"/>
              </w:rPr>
              <w:t>pprenticeship programs registered under the Act of August 16, 1937 (commonly known as the ‘‘National Apprenticeship Act’’; 50 Stat. 664, chapter 663; 29 U.S.C. 50 et seq.),</w:t>
            </w:r>
          </w:p>
          <w:p w:rsidR="00AE131D" w:rsidRPr="00BC47B9" w:rsidRDefault="00AE131D" w:rsidP="00DC1E1D">
            <w:pPr>
              <w:autoSpaceDE w:val="0"/>
              <w:autoSpaceDN w:val="0"/>
              <w:adjustRightInd w:val="0"/>
              <w:rPr>
                <w:rFonts w:cs="NewCenturySchlbk-Roman"/>
                <w:color w:val="000000"/>
                <w:sz w:val="12"/>
                <w:szCs w:val="12"/>
              </w:rPr>
            </w:pPr>
            <w:r w:rsidRPr="00BC47B9">
              <w:rPr>
                <w:rFonts w:cs="NewCenturySchlbk-Roman"/>
                <w:b/>
                <w:color w:val="000000"/>
                <w:sz w:val="12"/>
                <w:szCs w:val="12"/>
              </w:rPr>
              <w:t>(B)</w:t>
            </w:r>
            <w:r w:rsidRPr="00BC47B9">
              <w:rPr>
                <w:rFonts w:cs="NewCenturySchlbk-Roman"/>
                <w:color w:val="000000"/>
                <w:sz w:val="12"/>
                <w:szCs w:val="12"/>
              </w:rPr>
              <w:t xml:space="preserve"> </w:t>
            </w:r>
            <w:r>
              <w:rPr>
                <w:rFonts w:cs="NewCenturySchlbk-Roman"/>
                <w:color w:val="000000"/>
                <w:sz w:val="12"/>
                <w:szCs w:val="12"/>
              </w:rPr>
              <w:t>A</w:t>
            </w:r>
            <w:r w:rsidRPr="00BC47B9">
              <w:rPr>
                <w:rFonts w:cs="NewCenturySchlbk-Roman"/>
                <w:color w:val="000000"/>
                <w:sz w:val="12"/>
                <w:szCs w:val="12"/>
              </w:rPr>
              <w:t>ny training program provided by WIOA</w:t>
            </w:r>
            <w:r>
              <w:rPr>
                <w:rFonts w:cs="NewCenturySchlbk-Roman"/>
                <w:color w:val="000000"/>
                <w:sz w:val="12"/>
                <w:szCs w:val="12"/>
              </w:rPr>
              <w:t xml:space="preserve"> (see WIOA training requirements, below)</w:t>
            </w:r>
            <w:r w:rsidRPr="00BC47B9">
              <w:rPr>
                <w:rFonts w:cs="NewCenturySchlbk-Roman"/>
                <w:color w:val="000000"/>
                <w:sz w:val="12"/>
                <w:szCs w:val="12"/>
              </w:rPr>
              <w:t>,</w:t>
            </w:r>
          </w:p>
          <w:p w:rsidR="00AE131D" w:rsidRPr="00BC47B9" w:rsidRDefault="00AE131D" w:rsidP="00DC1E1D">
            <w:pPr>
              <w:autoSpaceDE w:val="0"/>
              <w:autoSpaceDN w:val="0"/>
              <w:adjustRightInd w:val="0"/>
              <w:rPr>
                <w:rFonts w:cs="NewCenturySchlbk-Roman"/>
                <w:color w:val="000000"/>
                <w:sz w:val="12"/>
                <w:szCs w:val="12"/>
              </w:rPr>
            </w:pPr>
            <w:r w:rsidRPr="00BC47B9">
              <w:rPr>
                <w:rFonts w:cs="NewCenturySchlbk-Roman"/>
                <w:b/>
                <w:color w:val="000000"/>
                <w:sz w:val="12"/>
                <w:szCs w:val="12"/>
              </w:rPr>
              <w:t>(C)</w:t>
            </w:r>
            <w:r w:rsidRPr="00BC47B9">
              <w:rPr>
                <w:rFonts w:cs="NewCenturySchlbk-Roman"/>
                <w:color w:val="000000"/>
                <w:sz w:val="12"/>
                <w:szCs w:val="12"/>
              </w:rPr>
              <w:t xml:space="preserve"> </w:t>
            </w:r>
            <w:r>
              <w:rPr>
                <w:rFonts w:cs="NewCenturySchlbk-Roman"/>
                <w:color w:val="000000"/>
                <w:sz w:val="12"/>
                <w:szCs w:val="12"/>
              </w:rPr>
              <w:t>A</w:t>
            </w:r>
            <w:r w:rsidRPr="00BC47B9">
              <w:rPr>
                <w:rFonts w:cs="NewCenturySchlbk-Roman"/>
                <w:color w:val="000000"/>
                <w:sz w:val="12"/>
                <w:szCs w:val="12"/>
              </w:rPr>
              <w:t>ny training program approved by a private industry council established under section 102 of such Act,</w:t>
            </w:r>
          </w:p>
          <w:p w:rsidR="00AE131D" w:rsidRPr="00BC47B9" w:rsidRDefault="00AE131D" w:rsidP="00DC1E1D">
            <w:pPr>
              <w:autoSpaceDE w:val="0"/>
              <w:autoSpaceDN w:val="0"/>
              <w:adjustRightInd w:val="0"/>
              <w:rPr>
                <w:rFonts w:cs="NewCenturySchlbk-Roman"/>
                <w:color w:val="000000"/>
                <w:sz w:val="12"/>
                <w:szCs w:val="12"/>
              </w:rPr>
            </w:pPr>
            <w:r w:rsidRPr="00BC47B9">
              <w:rPr>
                <w:rFonts w:cs="NewCenturySchlbk-Roman"/>
                <w:b/>
                <w:color w:val="000000"/>
                <w:sz w:val="12"/>
                <w:szCs w:val="12"/>
              </w:rPr>
              <w:t>(D)</w:t>
            </w:r>
            <w:r w:rsidRPr="00BC47B9">
              <w:rPr>
                <w:rFonts w:cs="NewCenturySchlbk-Roman"/>
                <w:color w:val="000000"/>
                <w:sz w:val="12"/>
                <w:szCs w:val="12"/>
              </w:rPr>
              <w:t xml:space="preserve"> </w:t>
            </w:r>
            <w:r>
              <w:rPr>
                <w:rFonts w:cs="NewCenturySchlbk-Roman"/>
                <w:color w:val="000000"/>
                <w:sz w:val="12"/>
                <w:szCs w:val="12"/>
              </w:rPr>
              <w:t>A</w:t>
            </w:r>
            <w:r w:rsidRPr="00BC47B9">
              <w:rPr>
                <w:rFonts w:cs="NewCenturySchlbk-Roman"/>
                <w:color w:val="000000"/>
                <w:sz w:val="12"/>
                <w:szCs w:val="12"/>
              </w:rPr>
              <w:t>ny program of remedial education,</w:t>
            </w:r>
          </w:p>
          <w:p w:rsidR="00AE131D" w:rsidRPr="00BC47B9" w:rsidRDefault="00AE131D" w:rsidP="00DC1E1D">
            <w:pPr>
              <w:autoSpaceDE w:val="0"/>
              <w:autoSpaceDN w:val="0"/>
              <w:adjustRightInd w:val="0"/>
              <w:rPr>
                <w:rFonts w:cs="NewCenturySchlbk-Roman"/>
                <w:color w:val="000000"/>
                <w:sz w:val="12"/>
                <w:szCs w:val="12"/>
              </w:rPr>
            </w:pPr>
            <w:r w:rsidRPr="00BC47B9">
              <w:rPr>
                <w:rFonts w:cs="NewCenturySchlbk-Roman"/>
                <w:b/>
                <w:color w:val="000000"/>
                <w:sz w:val="12"/>
                <w:szCs w:val="12"/>
              </w:rPr>
              <w:t>(E)</w:t>
            </w:r>
            <w:r w:rsidRPr="00BC47B9">
              <w:rPr>
                <w:rFonts w:cs="NewCenturySchlbk-Roman"/>
                <w:color w:val="000000"/>
                <w:sz w:val="12"/>
                <w:szCs w:val="12"/>
              </w:rPr>
              <w:t xml:space="preserve"> </w:t>
            </w:r>
            <w:r>
              <w:rPr>
                <w:rFonts w:cs="NewCenturySchlbk-Roman"/>
                <w:color w:val="000000"/>
                <w:sz w:val="12"/>
                <w:szCs w:val="12"/>
              </w:rPr>
              <w:t>A</w:t>
            </w:r>
            <w:r w:rsidRPr="00BC47B9">
              <w:rPr>
                <w:rFonts w:cs="NewCenturySchlbk-Roman"/>
                <w:color w:val="000000"/>
                <w:sz w:val="12"/>
                <w:szCs w:val="12"/>
              </w:rPr>
              <w:t>ny program of prerequisite education or coursework required to enroll in training that may be approved under this section,</w:t>
            </w:r>
          </w:p>
          <w:p w:rsidR="00AE131D" w:rsidRPr="00BC47B9" w:rsidRDefault="00AE131D" w:rsidP="00DC1E1D">
            <w:pPr>
              <w:autoSpaceDE w:val="0"/>
              <w:autoSpaceDN w:val="0"/>
              <w:adjustRightInd w:val="0"/>
              <w:rPr>
                <w:rFonts w:cs="NewCenturySchlbk-Roman"/>
                <w:color w:val="000000"/>
                <w:sz w:val="12"/>
                <w:szCs w:val="12"/>
              </w:rPr>
            </w:pPr>
            <w:r w:rsidRPr="00BC47B9">
              <w:rPr>
                <w:rFonts w:cs="NewCenturySchlbk-Roman"/>
                <w:b/>
                <w:color w:val="000000"/>
                <w:sz w:val="12"/>
                <w:szCs w:val="12"/>
              </w:rPr>
              <w:t>(F)</w:t>
            </w:r>
            <w:r w:rsidRPr="00BC47B9">
              <w:rPr>
                <w:rFonts w:cs="NewCenturySchlbk-Roman"/>
                <w:color w:val="000000"/>
                <w:sz w:val="12"/>
                <w:szCs w:val="12"/>
              </w:rPr>
              <w:t xml:space="preserve"> </w:t>
            </w:r>
            <w:r>
              <w:rPr>
                <w:rFonts w:cs="NewCenturySchlbk-Roman"/>
                <w:color w:val="000000"/>
                <w:sz w:val="12"/>
                <w:szCs w:val="12"/>
              </w:rPr>
              <w:t>A</w:t>
            </w:r>
            <w:r w:rsidRPr="00BC47B9">
              <w:rPr>
                <w:rFonts w:cs="NewCenturySchlbk-Roman"/>
                <w:color w:val="000000"/>
                <w:sz w:val="12"/>
                <w:szCs w:val="12"/>
              </w:rPr>
              <w:t>ny training program (other than a training program described in paragraph (7)) for which all, or any portion, of the costs of training the worker are paid—</w:t>
            </w:r>
          </w:p>
          <w:p w:rsidR="00AE131D" w:rsidRPr="00BC47B9" w:rsidRDefault="00AE131D" w:rsidP="00DC1E1D">
            <w:pPr>
              <w:autoSpaceDE w:val="0"/>
              <w:autoSpaceDN w:val="0"/>
              <w:adjustRightInd w:val="0"/>
              <w:ind w:left="219"/>
              <w:rPr>
                <w:rFonts w:cs="NewCenturySchlbk-Roman"/>
                <w:color w:val="000000"/>
                <w:sz w:val="12"/>
                <w:szCs w:val="12"/>
              </w:rPr>
            </w:pPr>
            <w:r w:rsidRPr="00BC47B9">
              <w:rPr>
                <w:rFonts w:cs="NewCenturySchlbk-Roman"/>
                <w:b/>
                <w:color w:val="000000"/>
                <w:sz w:val="12"/>
                <w:szCs w:val="12"/>
              </w:rPr>
              <w:t>(i)</w:t>
            </w:r>
            <w:r w:rsidRPr="00BC47B9">
              <w:rPr>
                <w:rFonts w:cs="NewCenturySchlbk-Roman"/>
                <w:color w:val="000000"/>
                <w:sz w:val="12"/>
                <w:szCs w:val="12"/>
              </w:rPr>
              <w:t xml:space="preserve"> </w:t>
            </w:r>
            <w:r>
              <w:rPr>
                <w:rFonts w:cs="NewCenturySchlbk-Roman"/>
                <w:color w:val="000000"/>
                <w:sz w:val="12"/>
                <w:szCs w:val="12"/>
              </w:rPr>
              <w:t>U</w:t>
            </w:r>
            <w:r w:rsidRPr="00BC47B9">
              <w:rPr>
                <w:rFonts w:cs="NewCenturySchlbk-Roman"/>
                <w:color w:val="000000"/>
                <w:sz w:val="12"/>
                <w:szCs w:val="12"/>
              </w:rPr>
              <w:t>nder any Federal or State program other than this chapter, or</w:t>
            </w:r>
          </w:p>
          <w:p w:rsidR="00AE131D" w:rsidRPr="00BC47B9" w:rsidRDefault="00AE131D" w:rsidP="00DC1E1D">
            <w:pPr>
              <w:autoSpaceDE w:val="0"/>
              <w:autoSpaceDN w:val="0"/>
              <w:adjustRightInd w:val="0"/>
              <w:ind w:left="219"/>
              <w:rPr>
                <w:rFonts w:cs="NewCenturySchlbk-Roman"/>
                <w:color w:val="000000"/>
                <w:sz w:val="12"/>
                <w:szCs w:val="12"/>
              </w:rPr>
            </w:pPr>
            <w:r w:rsidRPr="00BC47B9">
              <w:rPr>
                <w:rFonts w:cs="NewCenturySchlbk-Roman"/>
                <w:b/>
                <w:color w:val="000000"/>
                <w:sz w:val="12"/>
                <w:szCs w:val="12"/>
              </w:rPr>
              <w:t>(ii)</w:t>
            </w:r>
            <w:r w:rsidRPr="00BC47B9">
              <w:rPr>
                <w:rFonts w:cs="NewCenturySchlbk-Roman"/>
                <w:color w:val="000000"/>
                <w:sz w:val="12"/>
                <w:szCs w:val="12"/>
              </w:rPr>
              <w:t xml:space="preserve"> </w:t>
            </w:r>
            <w:r>
              <w:rPr>
                <w:rFonts w:cs="NewCenturySchlbk-Roman"/>
                <w:color w:val="000000"/>
                <w:sz w:val="12"/>
                <w:szCs w:val="12"/>
              </w:rPr>
              <w:t>F</w:t>
            </w:r>
            <w:r w:rsidRPr="00BC47B9">
              <w:rPr>
                <w:rFonts w:cs="NewCenturySchlbk-Roman"/>
                <w:color w:val="000000"/>
                <w:sz w:val="12"/>
                <w:szCs w:val="12"/>
              </w:rPr>
              <w:t>rom any source other than this section,</w:t>
            </w:r>
          </w:p>
          <w:p w:rsidR="00AE131D" w:rsidRPr="00BC47B9" w:rsidRDefault="00AE131D" w:rsidP="00DC1E1D">
            <w:pPr>
              <w:autoSpaceDE w:val="0"/>
              <w:autoSpaceDN w:val="0"/>
              <w:adjustRightInd w:val="0"/>
              <w:rPr>
                <w:rFonts w:cs="NewCenturySchlbk-Roman"/>
                <w:color w:val="000000"/>
                <w:sz w:val="12"/>
                <w:szCs w:val="12"/>
              </w:rPr>
            </w:pPr>
            <w:r w:rsidRPr="00BC47B9">
              <w:rPr>
                <w:rFonts w:cs="NewCenturySchlbk-Roman"/>
                <w:b/>
                <w:color w:val="000000"/>
                <w:sz w:val="12"/>
                <w:szCs w:val="12"/>
              </w:rPr>
              <w:t>(G)</w:t>
            </w:r>
            <w:r w:rsidRPr="00BC47B9">
              <w:rPr>
                <w:rFonts w:cs="NewCenturySchlbk-Roman"/>
                <w:color w:val="000000"/>
                <w:sz w:val="12"/>
                <w:szCs w:val="12"/>
              </w:rPr>
              <w:t xml:space="preserve"> </w:t>
            </w:r>
            <w:r>
              <w:rPr>
                <w:rFonts w:cs="NewCenturySchlbk-Roman"/>
                <w:color w:val="000000"/>
                <w:sz w:val="12"/>
                <w:szCs w:val="12"/>
              </w:rPr>
              <w:t>A</w:t>
            </w:r>
            <w:r w:rsidRPr="00BC47B9">
              <w:rPr>
                <w:rFonts w:cs="NewCenturySchlbk-Roman"/>
                <w:color w:val="000000"/>
                <w:sz w:val="12"/>
                <w:szCs w:val="12"/>
              </w:rPr>
              <w:t>ny other training program approved by the Secretary, and</w:t>
            </w:r>
          </w:p>
          <w:p w:rsidR="00AE131D" w:rsidRPr="00BC47B9" w:rsidRDefault="00AE131D" w:rsidP="00DC1E1D">
            <w:pPr>
              <w:autoSpaceDE w:val="0"/>
              <w:autoSpaceDN w:val="0"/>
              <w:adjustRightInd w:val="0"/>
              <w:rPr>
                <w:rFonts w:cs="NewCenturySchlbk-Roman"/>
                <w:color w:val="000000"/>
                <w:sz w:val="12"/>
                <w:szCs w:val="12"/>
              </w:rPr>
            </w:pPr>
            <w:r w:rsidRPr="00BC47B9">
              <w:rPr>
                <w:rFonts w:cs="NewCenturySchlbk-Roman"/>
                <w:b/>
                <w:color w:val="000000"/>
                <w:sz w:val="12"/>
                <w:szCs w:val="12"/>
              </w:rPr>
              <w:t>(H)</w:t>
            </w:r>
            <w:r w:rsidRPr="00BC47B9">
              <w:rPr>
                <w:rFonts w:cs="NewCenturySchlbk-Roman"/>
                <w:color w:val="000000"/>
                <w:sz w:val="12"/>
                <w:szCs w:val="12"/>
              </w:rPr>
              <w:t xml:space="preserve"> </w:t>
            </w:r>
            <w:r>
              <w:rPr>
                <w:rFonts w:cs="NewCenturySchlbk-Roman"/>
                <w:color w:val="000000"/>
                <w:sz w:val="12"/>
                <w:szCs w:val="12"/>
              </w:rPr>
              <w:t>A</w:t>
            </w:r>
            <w:r w:rsidRPr="00BC47B9">
              <w:rPr>
                <w:rFonts w:cs="NewCenturySchlbk-Roman"/>
                <w:color w:val="000000"/>
                <w:sz w:val="12"/>
                <w:szCs w:val="12"/>
              </w:rPr>
              <w:t>ny training program or coursework at an accredited institution of higher education (described in section 102 of the Higher Education Act of 1965 (20 U.S.C. 1002)), including a training program or coursework for the purpose of—</w:t>
            </w:r>
          </w:p>
          <w:p w:rsidR="00AE131D" w:rsidRPr="00BC47B9" w:rsidRDefault="00AE131D" w:rsidP="00DC1E1D">
            <w:pPr>
              <w:ind w:left="219"/>
              <w:rPr>
                <w:rFonts w:cs="NewCenturySchlbk-Roman"/>
                <w:color w:val="000000"/>
                <w:sz w:val="12"/>
                <w:szCs w:val="12"/>
              </w:rPr>
            </w:pPr>
            <w:r w:rsidRPr="00BC47B9">
              <w:rPr>
                <w:rFonts w:cs="NewCenturySchlbk-Roman"/>
                <w:b/>
                <w:color w:val="000000"/>
                <w:sz w:val="12"/>
                <w:szCs w:val="12"/>
              </w:rPr>
              <w:t>(i)</w:t>
            </w:r>
            <w:r w:rsidRPr="00BC47B9">
              <w:rPr>
                <w:rFonts w:cs="NewCenturySchlbk-Roman"/>
                <w:color w:val="000000"/>
                <w:sz w:val="12"/>
                <w:szCs w:val="12"/>
              </w:rPr>
              <w:t xml:space="preserve"> </w:t>
            </w:r>
            <w:r>
              <w:rPr>
                <w:rFonts w:cs="NewCenturySchlbk-Roman"/>
                <w:color w:val="000000"/>
                <w:sz w:val="12"/>
                <w:szCs w:val="12"/>
              </w:rPr>
              <w:t>O</w:t>
            </w:r>
            <w:r w:rsidRPr="00BC47B9">
              <w:rPr>
                <w:rFonts w:cs="NewCenturySchlbk-Roman"/>
                <w:color w:val="000000"/>
                <w:sz w:val="12"/>
                <w:szCs w:val="12"/>
              </w:rPr>
              <w:t>btaining a degree or certification; or</w:t>
            </w:r>
          </w:p>
          <w:p w:rsidR="00AE131D" w:rsidRPr="00BC47B9" w:rsidRDefault="00AE131D" w:rsidP="00DC1E1D">
            <w:pPr>
              <w:autoSpaceDE w:val="0"/>
              <w:autoSpaceDN w:val="0"/>
              <w:adjustRightInd w:val="0"/>
              <w:ind w:left="219"/>
              <w:rPr>
                <w:rFonts w:cs="NewCenturySchlbk-Roman"/>
                <w:sz w:val="12"/>
                <w:szCs w:val="12"/>
              </w:rPr>
            </w:pPr>
            <w:r w:rsidRPr="00BC47B9">
              <w:rPr>
                <w:rFonts w:cs="NewCenturySchlbk-Roman"/>
                <w:b/>
                <w:sz w:val="12"/>
                <w:szCs w:val="12"/>
              </w:rPr>
              <w:t>(ii)</w:t>
            </w:r>
            <w:r w:rsidRPr="00BC47B9">
              <w:rPr>
                <w:rFonts w:cs="NewCenturySchlbk-Roman"/>
                <w:sz w:val="12"/>
                <w:szCs w:val="12"/>
              </w:rPr>
              <w:t xml:space="preserve"> </w:t>
            </w:r>
            <w:r>
              <w:rPr>
                <w:rFonts w:cs="NewCenturySchlbk-Roman"/>
                <w:sz w:val="12"/>
                <w:szCs w:val="12"/>
              </w:rPr>
              <w:t>C</w:t>
            </w:r>
            <w:r w:rsidRPr="00BC47B9">
              <w:rPr>
                <w:rFonts w:cs="NewCenturySchlbk-Roman"/>
                <w:sz w:val="12"/>
                <w:szCs w:val="12"/>
              </w:rPr>
              <w:t>ompleting a degree or certification that the worker had previously begun at an accredited institution of</w:t>
            </w:r>
            <w:r w:rsidR="00D5482D">
              <w:rPr>
                <w:rFonts w:cs="NewCenturySchlbk-Roman"/>
                <w:sz w:val="12"/>
                <w:szCs w:val="12"/>
              </w:rPr>
              <w:t xml:space="preserve"> </w:t>
            </w:r>
            <w:r w:rsidRPr="00BC47B9">
              <w:rPr>
                <w:rFonts w:cs="NewCenturySchlbk-Roman"/>
                <w:sz w:val="12"/>
                <w:szCs w:val="12"/>
              </w:rPr>
              <w:t>higher education. The Secretary may not limit approval of a training program under paragraph (1) to a program provided pursuant to title I of the Workforce Innovation and Opportunity Act.</w:t>
            </w:r>
          </w:p>
          <w:p w:rsidR="00AE131D" w:rsidRDefault="00AE131D" w:rsidP="00DC1E1D">
            <w:pPr>
              <w:rPr>
                <w:rFonts w:eastAsia="Times New Roman" w:cs="Arial"/>
                <w:b/>
                <w:sz w:val="6"/>
                <w:szCs w:val="6"/>
              </w:rPr>
            </w:pPr>
          </w:p>
          <w:p w:rsidR="00BF3E2E" w:rsidRDefault="00BF3E2E" w:rsidP="00DC1E1D">
            <w:pPr>
              <w:rPr>
                <w:rFonts w:eastAsia="Times New Roman" w:cs="Arial"/>
                <w:b/>
                <w:sz w:val="6"/>
                <w:szCs w:val="6"/>
              </w:rPr>
            </w:pPr>
          </w:p>
          <w:p w:rsidR="00BF3E2E" w:rsidRDefault="00BF3E2E" w:rsidP="00DC1E1D">
            <w:pPr>
              <w:rPr>
                <w:rFonts w:eastAsia="Times New Roman" w:cs="Arial"/>
                <w:b/>
                <w:sz w:val="6"/>
                <w:szCs w:val="6"/>
              </w:rPr>
            </w:pPr>
          </w:p>
          <w:p w:rsidR="00BF3E2E" w:rsidRDefault="00BF3E2E" w:rsidP="00DC1E1D">
            <w:pPr>
              <w:rPr>
                <w:rFonts w:eastAsia="Times New Roman" w:cs="Arial"/>
                <w:b/>
                <w:sz w:val="6"/>
                <w:szCs w:val="6"/>
              </w:rPr>
            </w:pPr>
          </w:p>
          <w:p w:rsidR="00BF3E2E" w:rsidRDefault="00BF3E2E" w:rsidP="00DC1E1D">
            <w:pPr>
              <w:rPr>
                <w:rFonts w:eastAsia="Times New Roman" w:cs="Arial"/>
                <w:b/>
                <w:sz w:val="6"/>
                <w:szCs w:val="6"/>
              </w:rPr>
            </w:pPr>
          </w:p>
          <w:p w:rsidR="00BF3E2E" w:rsidRDefault="00BF3E2E" w:rsidP="00DC1E1D">
            <w:pPr>
              <w:rPr>
                <w:rFonts w:eastAsia="Times New Roman" w:cs="Arial"/>
                <w:b/>
                <w:sz w:val="6"/>
                <w:szCs w:val="6"/>
              </w:rPr>
            </w:pPr>
          </w:p>
          <w:p w:rsidR="00BF3E2E" w:rsidRPr="00EA0B35" w:rsidRDefault="00BF3E2E" w:rsidP="00DC1E1D">
            <w:pPr>
              <w:rPr>
                <w:rFonts w:eastAsia="Times New Roman" w:cs="Arial"/>
                <w:b/>
                <w:sz w:val="6"/>
                <w:szCs w:val="6"/>
              </w:rPr>
            </w:pPr>
          </w:p>
          <w:p w:rsidR="00AE131D" w:rsidRPr="009C6AEA" w:rsidRDefault="00AE131D" w:rsidP="00DC1E1D">
            <w:pPr>
              <w:rPr>
                <w:rFonts w:eastAsia="Times New Roman" w:cs="Arial"/>
                <w:b/>
                <w:caps/>
                <w:sz w:val="14"/>
                <w:szCs w:val="14"/>
                <w:u w:val="single"/>
              </w:rPr>
            </w:pPr>
            <w:r w:rsidRPr="009C6AEA">
              <w:rPr>
                <w:rFonts w:eastAsia="Times New Roman" w:cs="Arial"/>
                <w:b/>
                <w:caps/>
                <w:sz w:val="14"/>
                <w:szCs w:val="14"/>
                <w:u w:val="single"/>
              </w:rPr>
              <w:lastRenderedPageBreak/>
              <w:t>Training Program</w:t>
            </w:r>
          </w:p>
          <w:p w:rsidR="00AE131D" w:rsidRPr="007A3FD9" w:rsidRDefault="00AE131D" w:rsidP="00DC1E1D">
            <w:pPr>
              <w:outlineLvl w:val="1"/>
              <w:rPr>
                <w:rFonts w:eastAsia="Times New Roman" w:cs="Arial"/>
                <w:b/>
                <w:sz w:val="12"/>
                <w:szCs w:val="12"/>
              </w:rPr>
            </w:pPr>
            <w:r w:rsidRPr="007A3FD9">
              <w:rPr>
                <w:rFonts w:eastAsia="Times New Roman" w:cs="Arial"/>
                <w:b/>
                <w:bCs/>
                <w:sz w:val="12"/>
                <w:szCs w:val="12"/>
              </w:rPr>
              <w:t>20 CFR 617.22</w:t>
            </w:r>
            <w:r w:rsidRPr="007A3FD9">
              <w:rPr>
                <w:rFonts w:eastAsia="Times New Roman" w:cs="Arial"/>
                <w:b/>
                <w:sz w:val="12"/>
                <w:szCs w:val="12"/>
              </w:rPr>
              <w:t>(3)</w:t>
            </w:r>
          </w:p>
          <w:p w:rsidR="00AE131D" w:rsidRPr="007A3FD9" w:rsidRDefault="00AE131D" w:rsidP="00DC1E1D">
            <w:pPr>
              <w:ind w:left="219"/>
              <w:outlineLvl w:val="1"/>
              <w:rPr>
                <w:rFonts w:eastAsia="Times New Roman" w:cs="Arial"/>
                <w:sz w:val="12"/>
                <w:szCs w:val="12"/>
              </w:rPr>
            </w:pPr>
            <w:r w:rsidRPr="007A3FD9">
              <w:rPr>
                <w:rFonts w:eastAsia="Times New Roman" w:cs="Arial"/>
                <w:b/>
                <w:sz w:val="12"/>
                <w:szCs w:val="12"/>
              </w:rPr>
              <w:t>(i)</w:t>
            </w:r>
            <w:r w:rsidRPr="007A3FD9">
              <w:rPr>
                <w:rFonts w:eastAsia="Times New Roman" w:cs="Arial"/>
                <w:sz w:val="12"/>
                <w:szCs w:val="12"/>
              </w:rPr>
              <w:t xml:space="preserve"> A training program may consist of a single course or group of courses which is designed and approved by the State agency for an individual to meet a specific occupational goal; </w:t>
            </w:r>
          </w:p>
          <w:p w:rsidR="00AE131D" w:rsidRPr="007A3FD9" w:rsidRDefault="00AE131D" w:rsidP="00DC1E1D">
            <w:pPr>
              <w:ind w:left="219"/>
              <w:rPr>
                <w:rFonts w:eastAsia="Times New Roman" w:cs="Arial"/>
                <w:sz w:val="12"/>
                <w:szCs w:val="12"/>
              </w:rPr>
            </w:pPr>
            <w:r w:rsidRPr="007A3FD9">
              <w:rPr>
                <w:rFonts w:eastAsia="Times New Roman" w:cs="Arial"/>
                <w:b/>
                <w:sz w:val="12"/>
                <w:szCs w:val="12"/>
              </w:rPr>
              <w:t>(ii)</w:t>
            </w:r>
            <w:r w:rsidRPr="007A3FD9">
              <w:rPr>
                <w:rFonts w:eastAsia="Times New Roman" w:cs="Arial"/>
                <w:sz w:val="12"/>
                <w:szCs w:val="12"/>
              </w:rPr>
              <w:t xml:space="preserve"> When an approved training program involves more than one course and involves breaks in training (within or between courses, or within or between terms, quarters, semesters and academic years), all such breaks in training are subject to the “14-day break in training” provision in sec. 617.15(d), for purposes of receiving TRA payments. An individual's approved training program may be amended by the State agency to add a course designed to satisfy unforeseen needs of the individual, such as remedial education or specific occupational skills, as long as the length of the amended training program does not exceed the 104-week training limitation. </w:t>
            </w:r>
          </w:p>
          <w:p w:rsidR="00AE131D" w:rsidRPr="00645E2E" w:rsidRDefault="00AE131D" w:rsidP="00DC1E1D">
            <w:pPr>
              <w:outlineLvl w:val="1"/>
              <w:rPr>
                <w:rFonts w:eastAsia="Times New Roman" w:cs="Arial"/>
                <w:b/>
                <w:bCs/>
                <w:sz w:val="12"/>
                <w:szCs w:val="12"/>
              </w:rPr>
            </w:pPr>
            <w:r w:rsidRPr="00645E2E">
              <w:rPr>
                <w:rFonts w:eastAsia="Times New Roman" w:cs="Arial"/>
                <w:b/>
                <w:bCs/>
                <w:sz w:val="12"/>
                <w:szCs w:val="12"/>
              </w:rPr>
              <w:t>20 CFR 617.22</w:t>
            </w:r>
          </w:p>
          <w:p w:rsidR="00AE131D" w:rsidRDefault="00AE131D" w:rsidP="00DC1E1D">
            <w:pPr>
              <w:ind w:left="219"/>
              <w:rPr>
                <w:rFonts w:cs="Arial"/>
                <w:sz w:val="12"/>
                <w:szCs w:val="12"/>
              </w:rPr>
            </w:pPr>
            <w:r w:rsidRPr="00645E2E">
              <w:rPr>
                <w:rFonts w:cs="Arial"/>
                <w:b/>
                <w:sz w:val="12"/>
                <w:szCs w:val="12"/>
              </w:rPr>
              <w:t xml:space="preserve">(i) </w:t>
            </w:r>
            <w:r w:rsidRPr="00645E2E">
              <w:rPr>
                <w:rFonts w:cs="Arial"/>
                <w:b/>
                <w:iCs/>
                <w:sz w:val="12"/>
                <w:szCs w:val="12"/>
              </w:rPr>
              <w:t>Training outside the United States</w:t>
            </w:r>
            <w:r w:rsidRPr="00645E2E">
              <w:rPr>
                <w:rFonts w:cs="Arial"/>
                <w:i/>
                <w:iCs/>
                <w:sz w:val="12"/>
                <w:szCs w:val="12"/>
              </w:rPr>
              <w:t>.</w:t>
            </w:r>
            <w:r w:rsidRPr="00645E2E">
              <w:rPr>
                <w:rFonts w:cs="Arial"/>
                <w:sz w:val="12"/>
                <w:szCs w:val="12"/>
              </w:rPr>
              <w:t xml:space="preserve"> In no case shall an individual be approved for training under this subpart C which is conducted totally or partially at a location outside the United States.</w:t>
            </w:r>
          </w:p>
          <w:p w:rsidR="00AE131D" w:rsidRPr="00C13549" w:rsidRDefault="00AE131D" w:rsidP="00DC1E1D">
            <w:pPr>
              <w:ind w:left="219"/>
              <w:rPr>
                <w:rFonts w:eastAsia="Times New Roman" w:cs="Arial"/>
                <w:b/>
                <w:sz w:val="8"/>
                <w:szCs w:val="8"/>
              </w:rPr>
            </w:pPr>
          </w:p>
          <w:p w:rsidR="00AE131D" w:rsidRPr="009C6AEA" w:rsidRDefault="00AE131D" w:rsidP="00DC1E1D">
            <w:pPr>
              <w:rPr>
                <w:rFonts w:eastAsia="Times New Roman" w:cs="Arial"/>
                <w:b/>
                <w:caps/>
                <w:sz w:val="14"/>
                <w:szCs w:val="14"/>
                <w:u w:val="single"/>
              </w:rPr>
            </w:pPr>
            <w:r w:rsidRPr="009C6AEA">
              <w:rPr>
                <w:rFonts w:eastAsia="Times New Roman" w:cs="Arial"/>
                <w:b/>
                <w:caps/>
                <w:sz w:val="14"/>
                <w:szCs w:val="14"/>
                <w:u w:val="single"/>
              </w:rPr>
              <w:t>Enrolled in Training</w:t>
            </w:r>
          </w:p>
          <w:p w:rsidR="00AE131D" w:rsidRDefault="00AE131D" w:rsidP="00DC1E1D">
            <w:pPr>
              <w:rPr>
                <w:rFonts w:eastAsia="Times New Roman" w:cs="Arial"/>
                <w:sz w:val="12"/>
                <w:szCs w:val="12"/>
              </w:rPr>
            </w:pPr>
            <w:r w:rsidRPr="0050404C">
              <w:rPr>
                <w:rFonts w:eastAsia="Times New Roman" w:cs="Arial"/>
                <w:b/>
                <w:sz w:val="12"/>
                <w:szCs w:val="12"/>
              </w:rPr>
              <w:t xml:space="preserve">TEGL 5-15, Attachment A: </w:t>
            </w:r>
            <w:r w:rsidRPr="0050404C">
              <w:rPr>
                <w:rFonts w:eastAsia="Times New Roman" w:cs="Arial"/>
                <w:sz w:val="12"/>
                <w:szCs w:val="12"/>
              </w:rPr>
              <w:t xml:space="preserve"> </w:t>
            </w:r>
          </w:p>
          <w:p w:rsidR="00AE131D" w:rsidRDefault="00AE131D" w:rsidP="009E40F7">
            <w:pPr>
              <w:pStyle w:val="ListParagraph"/>
              <w:numPr>
                <w:ilvl w:val="0"/>
                <w:numId w:val="30"/>
              </w:numPr>
              <w:spacing w:after="0" w:line="240" w:lineRule="auto"/>
              <w:ind w:left="162" w:hanging="162"/>
              <w:rPr>
                <w:rFonts w:eastAsia="Times New Roman" w:cs="Arial"/>
                <w:sz w:val="12"/>
                <w:szCs w:val="12"/>
              </w:rPr>
            </w:pPr>
            <w:r w:rsidRPr="005517A4">
              <w:rPr>
                <w:rFonts w:eastAsia="Times New Roman" w:cs="Arial"/>
                <w:b/>
                <w:sz w:val="12"/>
                <w:szCs w:val="12"/>
              </w:rPr>
              <w:t>“</w:t>
            </w:r>
            <w:r w:rsidRPr="005517A4">
              <w:rPr>
                <w:rFonts w:eastAsia="Times New Roman" w:cs="Arial"/>
                <w:b/>
                <w:sz w:val="12"/>
                <w:szCs w:val="12"/>
                <w:u w:val="single"/>
              </w:rPr>
              <w:t>Enrolled in training</w:t>
            </w:r>
            <w:r w:rsidRPr="005517A4">
              <w:rPr>
                <w:rFonts w:eastAsia="Times New Roman" w:cs="Arial"/>
                <w:b/>
                <w:sz w:val="12"/>
                <w:szCs w:val="12"/>
              </w:rPr>
              <w:t xml:space="preserve">” </w:t>
            </w:r>
            <w:r w:rsidRPr="005517A4">
              <w:rPr>
                <w:rFonts w:eastAsia="Times New Roman" w:cs="Arial"/>
                <w:sz w:val="12"/>
                <w:szCs w:val="12"/>
              </w:rPr>
              <w:t>continues to mean the worker’s application for training has been approved by the CSA and the training institution has furnished written notice to the CSA that the worker has been accepted into the approved program set to begin within 30 days of such approval.</w:t>
            </w:r>
          </w:p>
          <w:p w:rsidR="00AE131D" w:rsidRPr="00D5482D" w:rsidRDefault="00AE131D" w:rsidP="00DC1E1D">
            <w:pPr>
              <w:rPr>
                <w:rFonts w:eastAsia="Times New Roman" w:cs="Arial"/>
                <w:b/>
                <w:sz w:val="8"/>
                <w:szCs w:val="8"/>
                <w:u w:val="single"/>
              </w:rPr>
            </w:pPr>
          </w:p>
          <w:p w:rsidR="00AE131D" w:rsidRPr="009C6AEA" w:rsidRDefault="00AE131D" w:rsidP="00DC1E1D">
            <w:pPr>
              <w:rPr>
                <w:rFonts w:eastAsia="Times New Roman" w:cs="Arial"/>
                <w:b/>
                <w:caps/>
                <w:sz w:val="14"/>
                <w:szCs w:val="14"/>
                <w:u w:val="single"/>
              </w:rPr>
            </w:pPr>
            <w:r w:rsidRPr="009C6AEA">
              <w:rPr>
                <w:rFonts w:eastAsia="Times New Roman" w:cs="Arial"/>
                <w:b/>
                <w:caps/>
                <w:sz w:val="14"/>
                <w:szCs w:val="14"/>
                <w:u w:val="single"/>
              </w:rPr>
              <w:t>Enrollment Deadlines</w:t>
            </w:r>
          </w:p>
          <w:p w:rsidR="00AE131D" w:rsidRDefault="00AE131D" w:rsidP="00DC1E1D">
            <w:pPr>
              <w:rPr>
                <w:rFonts w:eastAsia="Times New Roman" w:cs="Arial"/>
                <w:sz w:val="12"/>
                <w:szCs w:val="12"/>
              </w:rPr>
            </w:pPr>
            <w:r w:rsidRPr="0050404C">
              <w:rPr>
                <w:rFonts w:eastAsia="Times New Roman" w:cs="Arial"/>
                <w:b/>
                <w:sz w:val="12"/>
                <w:szCs w:val="12"/>
              </w:rPr>
              <w:t xml:space="preserve">TEGL 5-15, Attachment A: </w:t>
            </w:r>
            <w:r w:rsidRPr="0050404C">
              <w:rPr>
                <w:rFonts w:eastAsia="Times New Roman" w:cs="Arial"/>
                <w:sz w:val="12"/>
                <w:szCs w:val="12"/>
              </w:rPr>
              <w:t xml:space="preserve"> </w:t>
            </w:r>
          </w:p>
          <w:p w:rsidR="00AE131D" w:rsidRDefault="00AE131D" w:rsidP="009E40F7">
            <w:pPr>
              <w:pStyle w:val="ListParagraph"/>
              <w:numPr>
                <w:ilvl w:val="0"/>
                <w:numId w:val="30"/>
              </w:numPr>
              <w:spacing w:after="0" w:line="240" w:lineRule="auto"/>
              <w:ind w:left="162" w:hanging="162"/>
              <w:rPr>
                <w:rFonts w:eastAsia="Times New Roman" w:cs="Arial"/>
                <w:sz w:val="12"/>
                <w:szCs w:val="12"/>
              </w:rPr>
            </w:pPr>
            <w:r>
              <w:rPr>
                <w:rFonts w:eastAsia="Times New Roman" w:cs="Arial"/>
                <w:sz w:val="12"/>
                <w:szCs w:val="12"/>
              </w:rPr>
              <w:t xml:space="preserve"> Enrollment deadlines are the later of </w:t>
            </w:r>
            <w:r w:rsidRPr="00D028BD">
              <w:rPr>
                <w:rFonts w:eastAsia="Times New Roman" w:cs="Arial"/>
                <w:b/>
                <w:sz w:val="12"/>
                <w:szCs w:val="12"/>
              </w:rPr>
              <w:t>26 weeks from the separation or certification date</w:t>
            </w:r>
            <w:r>
              <w:rPr>
                <w:rFonts w:eastAsia="Times New Roman" w:cs="Arial"/>
                <w:sz w:val="12"/>
                <w:szCs w:val="12"/>
              </w:rPr>
              <w:t>.</w:t>
            </w:r>
          </w:p>
          <w:p w:rsidR="00AE131D" w:rsidRPr="00D5482D" w:rsidRDefault="00AE131D" w:rsidP="00DC1E1D">
            <w:pPr>
              <w:rPr>
                <w:rFonts w:eastAsia="Times New Roman" w:cs="Arial"/>
                <w:sz w:val="8"/>
                <w:szCs w:val="8"/>
              </w:rPr>
            </w:pPr>
          </w:p>
          <w:p w:rsidR="00AE131D" w:rsidRPr="009C6AEA" w:rsidRDefault="00AE131D" w:rsidP="00DC1E1D">
            <w:pPr>
              <w:rPr>
                <w:rFonts w:eastAsia="Times New Roman" w:cs="Arial"/>
                <w:b/>
                <w:caps/>
                <w:sz w:val="14"/>
                <w:szCs w:val="14"/>
                <w:u w:val="single"/>
              </w:rPr>
            </w:pPr>
            <w:r w:rsidRPr="009C6AEA">
              <w:rPr>
                <w:rFonts w:eastAsia="Times New Roman" w:cs="Arial"/>
                <w:b/>
                <w:caps/>
                <w:sz w:val="14"/>
                <w:szCs w:val="14"/>
                <w:u w:val="single"/>
              </w:rPr>
              <w:t>Extension of</w:t>
            </w:r>
            <w:r>
              <w:rPr>
                <w:rFonts w:eastAsia="Times New Roman" w:cs="Arial"/>
                <w:b/>
                <w:caps/>
                <w:sz w:val="14"/>
                <w:szCs w:val="14"/>
                <w:u w:val="single"/>
              </w:rPr>
              <w:t xml:space="preserve"> Training</w:t>
            </w:r>
            <w:r w:rsidRPr="009C6AEA">
              <w:rPr>
                <w:rFonts w:eastAsia="Times New Roman" w:cs="Arial"/>
                <w:b/>
                <w:caps/>
                <w:sz w:val="14"/>
                <w:szCs w:val="14"/>
                <w:u w:val="single"/>
              </w:rPr>
              <w:t xml:space="preserve"> Enrollment Deadlines</w:t>
            </w:r>
          </w:p>
          <w:p w:rsidR="00AE131D" w:rsidRDefault="00AE131D" w:rsidP="00DC1E1D">
            <w:pPr>
              <w:rPr>
                <w:rFonts w:eastAsia="Times New Roman" w:cs="Arial"/>
                <w:sz w:val="12"/>
                <w:szCs w:val="12"/>
              </w:rPr>
            </w:pPr>
            <w:r w:rsidRPr="0050404C">
              <w:rPr>
                <w:rFonts w:eastAsia="Times New Roman" w:cs="Arial"/>
                <w:b/>
                <w:sz w:val="12"/>
                <w:szCs w:val="12"/>
              </w:rPr>
              <w:t xml:space="preserve">TEGL 5-15, Attachment A: </w:t>
            </w:r>
            <w:r w:rsidRPr="0050404C">
              <w:rPr>
                <w:rFonts w:eastAsia="Times New Roman" w:cs="Arial"/>
                <w:sz w:val="12"/>
                <w:szCs w:val="12"/>
              </w:rPr>
              <w:t xml:space="preserve"> </w:t>
            </w:r>
          </w:p>
          <w:p w:rsidR="00AE131D" w:rsidRDefault="00AE131D" w:rsidP="009E40F7">
            <w:pPr>
              <w:pStyle w:val="ListParagraph"/>
              <w:numPr>
                <w:ilvl w:val="0"/>
                <w:numId w:val="30"/>
              </w:numPr>
              <w:spacing w:after="0" w:line="240" w:lineRule="auto"/>
              <w:ind w:left="162" w:hanging="162"/>
              <w:rPr>
                <w:rFonts w:eastAsia="Times New Roman" w:cs="Arial"/>
                <w:sz w:val="12"/>
                <w:szCs w:val="12"/>
              </w:rPr>
            </w:pPr>
            <w:r>
              <w:rPr>
                <w:rFonts w:eastAsia="Times New Roman" w:cs="Arial"/>
                <w:sz w:val="12"/>
                <w:szCs w:val="12"/>
              </w:rPr>
              <w:t xml:space="preserve">The 2015 allows for an </w:t>
            </w:r>
            <w:r w:rsidRPr="00054B7C">
              <w:rPr>
                <w:rFonts w:eastAsia="Times New Roman" w:cs="Arial"/>
                <w:sz w:val="12"/>
                <w:szCs w:val="12"/>
              </w:rPr>
              <w:t xml:space="preserve">extension of the enrollment deadlines </w:t>
            </w:r>
            <w:r w:rsidRPr="00054B7C">
              <w:rPr>
                <w:rFonts w:eastAsia="Times New Roman" w:cs="Arial"/>
                <w:b/>
                <w:sz w:val="12"/>
                <w:szCs w:val="12"/>
              </w:rPr>
              <w:t xml:space="preserve">for </w:t>
            </w:r>
            <w:r w:rsidRPr="00054B7C">
              <w:rPr>
                <w:rFonts w:eastAsia="Times New Roman" w:cs="Arial"/>
                <w:b/>
                <w:sz w:val="12"/>
                <w:szCs w:val="12"/>
                <w:u w:val="single"/>
              </w:rPr>
              <w:t>45 days</w:t>
            </w:r>
            <w:r>
              <w:rPr>
                <w:rFonts w:eastAsia="Times New Roman" w:cs="Arial"/>
                <w:sz w:val="12"/>
                <w:szCs w:val="12"/>
              </w:rPr>
              <w:t xml:space="preserve"> where the CSA determines that there are extenuating circumstances justifying the extension. </w:t>
            </w:r>
            <w:r w:rsidRPr="009C6AEA">
              <w:rPr>
                <w:rFonts w:eastAsia="Times New Roman" w:cs="Arial"/>
                <w:b/>
                <w:sz w:val="12"/>
                <w:szCs w:val="12"/>
              </w:rPr>
              <w:t>“Extenuating circumstances”</w:t>
            </w:r>
            <w:r>
              <w:rPr>
                <w:rFonts w:eastAsia="Times New Roman" w:cs="Arial"/>
                <w:sz w:val="12"/>
                <w:szCs w:val="12"/>
              </w:rPr>
              <w:t xml:space="preserve"> continue to be circumstances beyond the control of the worker. This includes situations where:</w:t>
            </w:r>
          </w:p>
          <w:p w:rsidR="00AE131D" w:rsidRDefault="00AE131D" w:rsidP="009E40F7">
            <w:pPr>
              <w:pStyle w:val="ListParagraph"/>
              <w:numPr>
                <w:ilvl w:val="1"/>
                <w:numId w:val="30"/>
              </w:numPr>
              <w:spacing w:after="0" w:line="240" w:lineRule="auto"/>
              <w:ind w:left="432" w:hanging="162"/>
              <w:rPr>
                <w:rFonts w:eastAsia="Times New Roman" w:cs="Arial"/>
                <w:sz w:val="12"/>
                <w:szCs w:val="12"/>
              </w:rPr>
            </w:pPr>
            <w:r>
              <w:rPr>
                <w:rFonts w:eastAsia="Times New Roman" w:cs="Arial"/>
                <w:sz w:val="12"/>
                <w:szCs w:val="12"/>
              </w:rPr>
              <w:t xml:space="preserve">Training programs are abruptly cancelled, as well as </w:t>
            </w:r>
          </w:p>
          <w:p w:rsidR="00AE131D" w:rsidRDefault="00AE131D" w:rsidP="009E40F7">
            <w:pPr>
              <w:pStyle w:val="ListParagraph"/>
              <w:numPr>
                <w:ilvl w:val="1"/>
                <w:numId w:val="30"/>
              </w:numPr>
              <w:spacing w:after="0" w:line="240" w:lineRule="auto"/>
              <w:ind w:left="432" w:hanging="162"/>
              <w:rPr>
                <w:rFonts w:eastAsia="Times New Roman" w:cs="Arial"/>
                <w:sz w:val="12"/>
                <w:szCs w:val="12"/>
              </w:rPr>
            </w:pPr>
            <w:r>
              <w:rPr>
                <w:rFonts w:eastAsia="Times New Roman" w:cs="Arial"/>
                <w:sz w:val="12"/>
                <w:szCs w:val="12"/>
              </w:rPr>
              <w:t>Where the worker suffers injury or illness preventing participation in training.</w:t>
            </w:r>
          </w:p>
          <w:p w:rsidR="00AE131D" w:rsidRDefault="00AE131D" w:rsidP="009E40F7">
            <w:pPr>
              <w:pStyle w:val="ListParagraph"/>
              <w:numPr>
                <w:ilvl w:val="0"/>
                <w:numId w:val="30"/>
              </w:numPr>
              <w:spacing w:after="0" w:line="240" w:lineRule="auto"/>
              <w:ind w:left="162" w:hanging="162"/>
              <w:rPr>
                <w:rFonts w:eastAsia="Times New Roman" w:cs="Arial"/>
                <w:sz w:val="12"/>
                <w:szCs w:val="12"/>
              </w:rPr>
            </w:pPr>
            <w:r>
              <w:rPr>
                <w:rFonts w:eastAsia="Times New Roman" w:cs="Arial"/>
                <w:sz w:val="12"/>
                <w:szCs w:val="12"/>
              </w:rPr>
              <w:t xml:space="preserve">The 2015 Program also continues to allow an exception to the enrollment deadlines where the worker did not enroll by the deadlines because the CSA failed to provide the worker with timely information about the raining enrollment deadlines, which was in effect under the 2009 and 2011 Programs. In that event, the worker must be enrolled by the last day of a period to be determined by the Secretary. Accordingly, the Secretary has determined in TEGL 22-08, Section C.2. that the worker must be enrolled in training or receive a waiver by the Monday of the first week occurring </w:t>
            </w:r>
            <w:r w:rsidRPr="00054B7C">
              <w:rPr>
                <w:rFonts w:eastAsia="Times New Roman" w:cs="Arial"/>
                <w:b/>
                <w:sz w:val="12"/>
                <w:szCs w:val="12"/>
                <w:u w:val="single"/>
              </w:rPr>
              <w:t>60 days</w:t>
            </w:r>
            <w:r>
              <w:rPr>
                <w:rFonts w:eastAsia="Times New Roman" w:cs="Arial"/>
                <w:sz w:val="12"/>
                <w:szCs w:val="12"/>
              </w:rPr>
              <w:t xml:space="preserve"> after the date on which the worker was properly notified of both his or her eligibility to apply for TAA and the requirement to enroll in training absent a waiver of the training requirement. However, in this situation, the deadlines may be tolled for a longer period, if appropriate. CSAs should review TEGL 8-11 </w:t>
            </w:r>
            <w:r>
              <w:rPr>
                <w:rFonts w:eastAsia="Times New Roman" w:cs="Arial"/>
                <w:i/>
                <w:sz w:val="12"/>
                <w:szCs w:val="12"/>
              </w:rPr>
              <w:t xml:space="preserve">The Availability of Equitable Tolling of Deadlines for Worker Covered Under TAA Certifications </w:t>
            </w:r>
            <w:r>
              <w:rPr>
                <w:rFonts w:eastAsia="Times New Roman" w:cs="Arial"/>
                <w:sz w:val="12"/>
                <w:szCs w:val="12"/>
              </w:rPr>
              <w:t>in considering the application of equitable tolling of these deadlines. (See “Equitable Tolling” under section 4.TRA, below).</w:t>
            </w:r>
          </w:p>
          <w:p w:rsidR="00AE131D" w:rsidRPr="00D5482D" w:rsidRDefault="00AE131D" w:rsidP="00DC1E1D">
            <w:pPr>
              <w:rPr>
                <w:rFonts w:eastAsia="Times New Roman" w:cs="Arial"/>
                <w:sz w:val="4"/>
                <w:szCs w:val="4"/>
              </w:rPr>
            </w:pPr>
          </w:p>
          <w:p w:rsidR="00AE131D" w:rsidRPr="00D5482D" w:rsidRDefault="00AE131D" w:rsidP="00DC1E1D">
            <w:pPr>
              <w:autoSpaceDE w:val="0"/>
              <w:autoSpaceDN w:val="0"/>
              <w:adjustRightInd w:val="0"/>
              <w:rPr>
                <w:rFonts w:cs="Times New Roman"/>
                <w:sz w:val="14"/>
                <w:szCs w:val="14"/>
              </w:rPr>
            </w:pPr>
            <w:r w:rsidRPr="00D5482D">
              <w:rPr>
                <w:rFonts w:cs="Times New Roman"/>
                <w:b/>
                <w:sz w:val="14"/>
                <w:szCs w:val="14"/>
                <w:u w:val="single"/>
              </w:rPr>
              <w:t xml:space="preserve">GOOD CAUSE: </w:t>
            </w:r>
          </w:p>
          <w:p w:rsidR="00AE131D" w:rsidRPr="000C2521" w:rsidRDefault="00AE131D" w:rsidP="00DC1E1D">
            <w:pPr>
              <w:rPr>
                <w:rFonts w:cs="Times New Roman"/>
                <w:sz w:val="12"/>
                <w:szCs w:val="12"/>
              </w:rPr>
            </w:pPr>
            <w:r w:rsidRPr="000C2521">
              <w:rPr>
                <w:rFonts w:cs="Times New Roman"/>
                <w:b/>
                <w:sz w:val="12"/>
                <w:szCs w:val="12"/>
              </w:rPr>
              <w:t xml:space="preserve">TEGL 5-15, Change 1 Attachment A: </w:t>
            </w:r>
            <w:r w:rsidRPr="000C2521">
              <w:rPr>
                <w:rFonts w:cs="Times New Roman"/>
                <w:sz w:val="12"/>
                <w:szCs w:val="12"/>
              </w:rPr>
              <w:t xml:space="preserve">TAARA 2015 reinstates the Federal “Good Cause” provision of Section 234 of the 2011 Act, which allows for a </w:t>
            </w:r>
            <w:r w:rsidRPr="000C2521">
              <w:rPr>
                <w:rFonts w:cs="Times New Roman"/>
                <w:b/>
                <w:sz w:val="12"/>
                <w:szCs w:val="12"/>
              </w:rPr>
              <w:t>waiver of deadlines relating to time limitations</w:t>
            </w:r>
            <w:r w:rsidRPr="000C2521">
              <w:rPr>
                <w:rFonts w:cs="Times New Roman"/>
                <w:sz w:val="12"/>
                <w:szCs w:val="12"/>
              </w:rPr>
              <w:t xml:space="preserve"> on filing an </w:t>
            </w:r>
            <w:r w:rsidRPr="000C2521">
              <w:rPr>
                <w:rFonts w:cs="Times New Roman"/>
                <w:b/>
                <w:sz w:val="12"/>
                <w:szCs w:val="12"/>
              </w:rPr>
              <w:t>application for TRA</w:t>
            </w:r>
            <w:r w:rsidRPr="000C2521">
              <w:rPr>
                <w:rFonts w:cs="Times New Roman"/>
                <w:sz w:val="12"/>
                <w:szCs w:val="12"/>
              </w:rPr>
              <w:t xml:space="preserve"> or </w:t>
            </w:r>
            <w:r w:rsidRPr="000C2521">
              <w:rPr>
                <w:rFonts w:cs="Times New Roman"/>
                <w:b/>
                <w:sz w:val="12"/>
                <w:szCs w:val="12"/>
              </w:rPr>
              <w:t xml:space="preserve">enrolling in training </w:t>
            </w:r>
            <w:r w:rsidRPr="000C2521">
              <w:rPr>
                <w:rFonts w:cs="Times New Roman"/>
                <w:sz w:val="12"/>
                <w:szCs w:val="12"/>
              </w:rPr>
              <w:t xml:space="preserve">based on “good cause” determined under Federal criteria established by the Secretary. </w:t>
            </w:r>
            <w:r>
              <w:rPr>
                <w:rFonts w:cs="Times New Roman"/>
                <w:sz w:val="12"/>
                <w:szCs w:val="12"/>
              </w:rPr>
              <w:t xml:space="preserve">See section 3.F “Training Waivers” for the complete list </w:t>
            </w:r>
            <w:r w:rsidRPr="000C2521">
              <w:rPr>
                <w:rFonts w:cs="Times New Roman"/>
                <w:b/>
                <w:sz w:val="12"/>
                <w:szCs w:val="12"/>
              </w:rPr>
              <w:t xml:space="preserve">CSAs must consider </w:t>
            </w:r>
            <w:r w:rsidRPr="000C2521">
              <w:rPr>
                <w:rFonts w:cs="Times New Roman"/>
                <w:sz w:val="12"/>
                <w:szCs w:val="12"/>
              </w:rPr>
              <w:t>before waiving these time limitations.</w:t>
            </w:r>
          </w:p>
          <w:p w:rsidR="00AE131D" w:rsidRPr="00D5482D" w:rsidRDefault="00AE131D" w:rsidP="00DC1E1D">
            <w:pPr>
              <w:pStyle w:val="ListParagraph"/>
              <w:spacing w:after="0" w:line="240" w:lineRule="auto"/>
              <w:ind w:left="162"/>
              <w:rPr>
                <w:rFonts w:eastAsia="Times New Roman" w:cs="Arial"/>
                <w:sz w:val="4"/>
                <w:szCs w:val="4"/>
              </w:rPr>
            </w:pPr>
          </w:p>
          <w:p w:rsidR="00071E76" w:rsidRDefault="00AE131D" w:rsidP="00071E76">
            <w:pPr>
              <w:rPr>
                <w:rFonts w:eastAsia="Times New Roman" w:cs="Arial"/>
                <w:b/>
                <w:sz w:val="12"/>
                <w:szCs w:val="12"/>
              </w:rPr>
            </w:pPr>
            <w:r w:rsidRPr="00F24DED">
              <w:rPr>
                <w:rFonts w:eastAsia="Times New Roman" w:cs="Arial"/>
                <w:b/>
                <w:caps/>
                <w:sz w:val="14"/>
                <w:szCs w:val="14"/>
                <w:u w:val="single"/>
              </w:rPr>
              <w:t>Individual Training Plan</w:t>
            </w:r>
            <w:r w:rsidRPr="0050404C">
              <w:rPr>
                <w:rFonts w:eastAsia="Times New Roman" w:cs="Arial"/>
                <w:b/>
                <w:sz w:val="12"/>
                <w:szCs w:val="12"/>
                <w:u w:val="single"/>
              </w:rPr>
              <w:t xml:space="preserve"> (CT3</w:t>
            </w:r>
            <w:r>
              <w:rPr>
                <w:rFonts w:eastAsia="Times New Roman" w:cs="Arial"/>
                <w:b/>
                <w:sz w:val="12"/>
                <w:szCs w:val="12"/>
                <w:u w:val="single"/>
              </w:rPr>
              <w:t>)</w:t>
            </w:r>
            <w:r w:rsidRPr="0050404C">
              <w:rPr>
                <w:rFonts w:eastAsia="Times New Roman" w:cs="Arial"/>
                <w:b/>
                <w:sz w:val="12"/>
                <w:szCs w:val="12"/>
              </w:rPr>
              <w:t xml:space="preserve"> </w:t>
            </w:r>
          </w:p>
          <w:p w:rsidR="00071E76" w:rsidRDefault="00071E76" w:rsidP="00071E76">
            <w:pPr>
              <w:rPr>
                <w:rFonts w:eastAsia="Times New Roman" w:cs="Arial"/>
                <w:b/>
                <w:sz w:val="12"/>
                <w:szCs w:val="12"/>
              </w:rPr>
            </w:pPr>
            <w:r w:rsidRPr="00D41F07">
              <w:rPr>
                <w:rFonts w:eastAsia="Times New Roman" w:cs="Arial"/>
                <w:b/>
                <w:sz w:val="12"/>
                <w:szCs w:val="12"/>
              </w:rPr>
              <w:t>TAA Procedure Classr0om Training #3045:</w:t>
            </w:r>
          </w:p>
          <w:p w:rsidR="00AE131D" w:rsidRPr="0050404C" w:rsidRDefault="00071E76" w:rsidP="009E40F7">
            <w:pPr>
              <w:pStyle w:val="ListParagraph"/>
              <w:numPr>
                <w:ilvl w:val="0"/>
                <w:numId w:val="30"/>
              </w:numPr>
              <w:spacing w:after="0" w:line="240" w:lineRule="auto"/>
              <w:ind w:left="162" w:hanging="162"/>
              <w:rPr>
                <w:rFonts w:eastAsia="Times New Roman" w:cs="Arial"/>
                <w:sz w:val="12"/>
                <w:szCs w:val="12"/>
              </w:rPr>
            </w:pPr>
            <w:r>
              <w:rPr>
                <w:rFonts w:eastAsia="Times New Roman" w:cs="Arial"/>
                <w:sz w:val="12"/>
                <w:szCs w:val="12"/>
              </w:rPr>
              <w:t>T</w:t>
            </w:r>
            <w:r w:rsidR="00AE131D" w:rsidRPr="0050404C">
              <w:rPr>
                <w:rFonts w:eastAsia="Times New Roman" w:cs="Arial"/>
                <w:sz w:val="12"/>
                <w:szCs w:val="12"/>
              </w:rPr>
              <w:t xml:space="preserve">he Individual Training Plan is a contract between the school, the participant and </w:t>
            </w:r>
            <w:r w:rsidR="00241B1C">
              <w:rPr>
                <w:rFonts w:eastAsia="Times New Roman" w:cs="Arial"/>
                <w:sz w:val="12"/>
                <w:szCs w:val="12"/>
              </w:rPr>
              <w:t>CSA</w:t>
            </w:r>
            <w:r w:rsidR="00AE131D" w:rsidRPr="0050404C">
              <w:rPr>
                <w:rFonts w:eastAsia="Times New Roman" w:cs="Arial"/>
                <w:sz w:val="12"/>
                <w:szCs w:val="12"/>
              </w:rPr>
              <w:t xml:space="preserve">. The CT3 must be signed and dated by all parties </w:t>
            </w:r>
            <w:r w:rsidR="00AE131D" w:rsidRPr="0050404C">
              <w:rPr>
                <w:rFonts w:eastAsia="Times New Roman" w:cs="Arial"/>
                <w:b/>
                <w:sz w:val="12"/>
                <w:szCs w:val="12"/>
              </w:rPr>
              <w:t>before</w:t>
            </w:r>
            <w:r w:rsidR="00AE131D" w:rsidRPr="0050404C">
              <w:rPr>
                <w:rFonts w:eastAsia="Times New Roman" w:cs="Arial"/>
                <w:sz w:val="12"/>
                <w:szCs w:val="12"/>
              </w:rPr>
              <w:t xml:space="preserve"> a participant begins training. The TAA Supervisor/Manager can only sign the plan within 30 days of the beginning of training. The Training Provider and participant do not have a time restriction for signing as long as it is before the training plan begins.</w:t>
            </w:r>
          </w:p>
          <w:p w:rsidR="00D5482D" w:rsidRDefault="00AE131D" w:rsidP="009E40F7">
            <w:pPr>
              <w:pStyle w:val="ListParagraph"/>
              <w:numPr>
                <w:ilvl w:val="0"/>
                <w:numId w:val="30"/>
              </w:numPr>
              <w:spacing w:after="0" w:line="240" w:lineRule="auto"/>
              <w:ind w:left="162" w:hanging="162"/>
              <w:rPr>
                <w:rFonts w:eastAsia="Times New Roman" w:cs="Arial"/>
                <w:sz w:val="12"/>
                <w:szCs w:val="12"/>
              </w:rPr>
            </w:pPr>
            <w:r w:rsidRPr="0050404C">
              <w:rPr>
                <w:rFonts w:eastAsia="Times New Roman" w:cs="Arial"/>
                <w:sz w:val="12"/>
                <w:szCs w:val="12"/>
              </w:rPr>
              <w:t>If a participant will be attending more than one school, a CT3 must be completed for each school.</w:t>
            </w:r>
          </w:p>
          <w:p w:rsidR="00D5482D" w:rsidRPr="00D5482D" w:rsidRDefault="00D5482D" w:rsidP="00D5482D">
            <w:pPr>
              <w:rPr>
                <w:rFonts w:eastAsia="Times New Roman" w:cs="Arial"/>
                <w:sz w:val="4"/>
                <w:szCs w:val="4"/>
              </w:rPr>
            </w:pPr>
          </w:p>
          <w:p w:rsidR="00AE131D" w:rsidRPr="00A64AFD" w:rsidRDefault="00AE131D" w:rsidP="00DC1E1D">
            <w:pPr>
              <w:rPr>
                <w:rFonts w:eastAsia="Times New Roman" w:cs="Arial"/>
                <w:b/>
                <w:sz w:val="14"/>
                <w:szCs w:val="14"/>
                <w:u w:val="single"/>
              </w:rPr>
            </w:pPr>
            <w:r w:rsidRPr="00A64AFD">
              <w:rPr>
                <w:rFonts w:eastAsia="Times New Roman" w:cs="Arial"/>
                <w:b/>
                <w:sz w:val="14"/>
                <w:szCs w:val="14"/>
                <w:u w:val="single"/>
              </w:rPr>
              <w:t>TRAINING APPROVAL</w:t>
            </w:r>
          </w:p>
          <w:p w:rsidR="00AE131D" w:rsidRDefault="00AE131D" w:rsidP="00DC1E1D">
            <w:pPr>
              <w:rPr>
                <w:rFonts w:cs="ALJGKM+Verdana"/>
                <w:b/>
                <w:color w:val="000000"/>
                <w:sz w:val="12"/>
                <w:szCs w:val="12"/>
              </w:rPr>
            </w:pPr>
            <w:r>
              <w:rPr>
                <w:rFonts w:cs="ALJGKM+Verdana"/>
                <w:b/>
                <w:color w:val="000000"/>
                <w:sz w:val="12"/>
                <w:szCs w:val="12"/>
              </w:rPr>
              <w:t>TEGK 5-15, Change 1 Attachment A:</w:t>
            </w:r>
          </w:p>
          <w:p w:rsidR="00AE131D" w:rsidRDefault="00AE131D" w:rsidP="00DC1E1D">
            <w:pPr>
              <w:autoSpaceDE w:val="0"/>
              <w:autoSpaceDN w:val="0"/>
              <w:adjustRightInd w:val="0"/>
              <w:rPr>
                <w:sz w:val="12"/>
                <w:szCs w:val="12"/>
              </w:rPr>
            </w:pPr>
            <w:r w:rsidRPr="00C13549">
              <w:rPr>
                <w:rFonts w:cs="Book Antiqua"/>
                <w:color w:val="000000"/>
                <w:sz w:val="12"/>
                <w:szCs w:val="12"/>
              </w:rPr>
              <w:t xml:space="preserve">In approving training, CSAs must consider cost, suitability for the worker, and quality and results. A CSA may approve a more expensive training program </w:t>
            </w:r>
            <w:r w:rsidRPr="00C13549">
              <w:rPr>
                <w:sz w:val="12"/>
                <w:szCs w:val="12"/>
              </w:rPr>
              <w:t>that is of demonstrably higher quality or that may be expected to produce better results for the worker to obtain suitable employment.</w:t>
            </w:r>
          </w:p>
          <w:p w:rsidR="00D5482D" w:rsidRPr="00D5482D" w:rsidRDefault="00D5482D" w:rsidP="00DC1E1D">
            <w:pPr>
              <w:autoSpaceDE w:val="0"/>
              <w:autoSpaceDN w:val="0"/>
              <w:adjustRightInd w:val="0"/>
              <w:rPr>
                <w:rFonts w:cs="ALJGKM+Verdana"/>
                <w:color w:val="000000"/>
                <w:sz w:val="4"/>
                <w:szCs w:val="4"/>
              </w:rPr>
            </w:pPr>
          </w:p>
          <w:p w:rsidR="00071E76" w:rsidRDefault="00071E76" w:rsidP="00DC1E1D">
            <w:pPr>
              <w:rPr>
                <w:rFonts w:eastAsia="Times New Roman" w:cs="Arial"/>
                <w:sz w:val="12"/>
                <w:szCs w:val="12"/>
              </w:rPr>
            </w:pPr>
            <w:r w:rsidRPr="00D41F07">
              <w:rPr>
                <w:rFonts w:eastAsia="Times New Roman" w:cs="Arial"/>
                <w:b/>
                <w:sz w:val="12"/>
                <w:szCs w:val="12"/>
              </w:rPr>
              <w:t>TAA Procedure Classroom Training #3045</w:t>
            </w:r>
            <w:r w:rsidR="00AE131D" w:rsidRPr="00D41F07">
              <w:rPr>
                <w:rFonts w:eastAsia="Times New Roman" w:cs="Arial"/>
                <w:sz w:val="12"/>
                <w:szCs w:val="12"/>
              </w:rPr>
              <w:t>:</w:t>
            </w:r>
            <w:r w:rsidR="00AE131D" w:rsidRPr="00A64AFD">
              <w:rPr>
                <w:rFonts w:eastAsia="Times New Roman" w:cs="Arial"/>
                <w:sz w:val="12"/>
                <w:szCs w:val="12"/>
              </w:rPr>
              <w:t xml:space="preserve"> </w:t>
            </w:r>
          </w:p>
          <w:p w:rsidR="00AE131D" w:rsidRDefault="00AE131D" w:rsidP="00DC1E1D">
            <w:pPr>
              <w:rPr>
                <w:rFonts w:eastAsia="Times New Roman" w:cs="Arial"/>
                <w:sz w:val="12"/>
                <w:szCs w:val="12"/>
              </w:rPr>
            </w:pPr>
            <w:r w:rsidRPr="00A64AFD">
              <w:rPr>
                <w:rFonts w:eastAsia="Times New Roman" w:cs="Arial"/>
                <w:sz w:val="12"/>
                <w:szCs w:val="12"/>
              </w:rPr>
              <w:t xml:space="preserve">The </w:t>
            </w:r>
            <w:r w:rsidRPr="00A64AFD">
              <w:rPr>
                <w:rFonts w:eastAsia="Times New Roman" w:cs="Arial"/>
                <w:b/>
                <w:sz w:val="12"/>
                <w:szCs w:val="12"/>
              </w:rPr>
              <w:t>Request for Training Approval and Allowance (858</w:t>
            </w:r>
            <w:r w:rsidRPr="00A64AFD">
              <w:rPr>
                <w:rFonts w:eastAsia="Times New Roman" w:cs="Arial"/>
                <w:sz w:val="12"/>
                <w:szCs w:val="12"/>
              </w:rPr>
              <w:t>) must be completed prior to the start of training.</w:t>
            </w:r>
          </w:p>
          <w:p w:rsidR="00071E76" w:rsidRPr="00A64AFD" w:rsidRDefault="00071E76" w:rsidP="00DC1E1D">
            <w:pPr>
              <w:rPr>
                <w:rFonts w:eastAsia="Times New Roman" w:cs="Arial"/>
                <w:sz w:val="12"/>
                <w:szCs w:val="12"/>
              </w:rPr>
            </w:pPr>
          </w:p>
          <w:p w:rsidR="00AE131D" w:rsidRPr="005A2220" w:rsidRDefault="00AE131D" w:rsidP="00DC1E1D">
            <w:pPr>
              <w:rPr>
                <w:rFonts w:cs="NewCenturySchlbk-Roman"/>
                <w:b/>
                <w:sz w:val="14"/>
                <w:szCs w:val="14"/>
                <w:highlight w:val="yellow"/>
              </w:rPr>
            </w:pPr>
            <w:r w:rsidRPr="009915E9">
              <w:rPr>
                <w:rFonts w:cs="NewCenturySchlbk-Roman"/>
                <w:b/>
                <w:caps/>
                <w:sz w:val="14"/>
                <w:szCs w:val="14"/>
                <w:u w:val="single"/>
              </w:rPr>
              <w:t xml:space="preserve">WIOA Training </w:t>
            </w:r>
          </w:p>
          <w:p w:rsidR="00AE131D" w:rsidRPr="00CF3AD4" w:rsidRDefault="00AE131D" w:rsidP="009E40F7">
            <w:pPr>
              <w:numPr>
                <w:ilvl w:val="0"/>
                <w:numId w:val="30"/>
              </w:numPr>
              <w:ind w:left="162" w:hanging="162"/>
              <w:contextualSpacing/>
              <w:rPr>
                <w:rFonts w:eastAsia="Times New Roman" w:cs="Arial"/>
                <w:sz w:val="8"/>
                <w:szCs w:val="8"/>
              </w:rPr>
            </w:pPr>
            <w:r w:rsidRPr="00CF3AD4">
              <w:rPr>
                <w:rFonts w:eastAsia="Times New Roman" w:cs="Arial"/>
                <w:sz w:val="8"/>
                <w:szCs w:val="8"/>
              </w:rPr>
              <w:t>WIOA sec. 134(c)(3)(D)</w:t>
            </w:r>
            <w:r w:rsidR="00837060">
              <w:rPr>
                <w:rFonts w:eastAsia="Times New Roman" w:cs="Arial"/>
                <w:sz w:val="8"/>
                <w:szCs w:val="8"/>
              </w:rPr>
              <w:t>, Released 01/03/2014</w:t>
            </w:r>
          </w:p>
          <w:p w:rsidR="00AE131D" w:rsidRPr="00CF3AD4" w:rsidRDefault="00AE131D" w:rsidP="009E40F7">
            <w:pPr>
              <w:numPr>
                <w:ilvl w:val="0"/>
                <w:numId w:val="30"/>
              </w:numPr>
              <w:ind w:left="162" w:hanging="162"/>
              <w:contextualSpacing/>
              <w:rPr>
                <w:rFonts w:eastAsia="Times New Roman" w:cs="Arial"/>
                <w:sz w:val="8"/>
                <w:szCs w:val="8"/>
              </w:rPr>
            </w:pPr>
            <w:r w:rsidRPr="00CF3AD4">
              <w:rPr>
                <w:rFonts w:eastAsia="Times New Roman" w:cs="Arial"/>
                <w:sz w:val="8"/>
                <w:szCs w:val="8"/>
              </w:rPr>
              <w:t>20 CFR 680.200, .210, .220, and .230; 680.420</w:t>
            </w:r>
            <w:r w:rsidR="00837060">
              <w:rPr>
                <w:rFonts w:eastAsia="Times New Roman" w:cs="Arial"/>
                <w:sz w:val="8"/>
                <w:szCs w:val="8"/>
              </w:rPr>
              <w:t xml:space="preserve">, </w:t>
            </w:r>
            <w:r w:rsidR="003F5A2E">
              <w:rPr>
                <w:rFonts w:eastAsia="Times New Roman" w:cs="Arial"/>
                <w:sz w:val="8"/>
                <w:szCs w:val="8"/>
              </w:rPr>
              <w:t>08/19/2016</w:t>
            </w:r>
          </w:p>
          <w:p w:rsidR="00AE131D" w:rsidRPr="00CF3AD4" w:rsidRDefault="00AE131D" w:rsidP="009E40F7">
            <w:pPr>
              <w:numPr>
                <w:ilvl w:val="0"/>
                <w:numId w:val="30"/>
              </w:numPr>
              <w:ind w:left="162" w:hanging="162"/>
              <w:contextualSpacing/>
              <w:rPr>
                <w:rFonts w:eastAsia="Times New Roman" w:cs="Arial"/>
                <w:sz w:val="8"/>
                <w:szCs w:val="8"/>
              </w:rPr>
            </w:pPr>
            <w:r w:rsidRPr="00CF3AD4">
              <w:rPr>
                <w:rFonts w:eastAsia="Times New Roman" w:cs="Arial"/>
                <w:sz w:val="8"/>
                <w:szCs w:val="8"/>
              </w:rPr>
              <w:t xml:space="preserve">TEGL </w:t>
            </w:r>
            <w:r w:rsidR="00837060">
              <w:rPr>
                <w:rFonts w:eastAsia="Times New Roman" w:cs="Arial"/>
                <w:sz w:val="8"/>
                <w:szCs w:val="8"/>
              </w:rPr>
              <w:t xml:space="preserve">19-16 </w:t>
            </w:r>
            <w:r w:rsidRPr="00CF3AD4">
              <w:rPr>
                <w:rFonts w:eastAsia="Times New Roman" w:cs="Arial"/>
                <w:sz w:val="8"/>
                <w:szCs w:val="8"/>
              </w:rPr>
              <w:t>- Guidance on Services Provided through the Adult and DW Program under WIOA and Wagner Peyser</w:t>
            </w:r>
            <w:r w:rsidR="00837060">
              <w:rPr>
                <w:rFonts w:eastAsia="Times New Roman" w:cs="Arial"/>
                <w:sz w:val="8"/>
                <w:szCs w:val="8"/>
              </w:rPr>
              <w:t>, Released 03-01-2017</w:t>
            </w:r>
            <w:r w:rsidRPr="00CF3AD4">
              <w:rPr>
                <w:rFonts w:eastAsia="Times New Roman" w:cs="Arial"/>
                <w:sz w:val="8"/>
                <w:szCs w:val="8"/>
              </w:rPr>
              <w:t xml:space="preserve"> </w:t>
            </w:r>
          </w:p>
          <w:p w:rsidR="00AE131D" w:rsidRDefault="00AE131D" w:rsidP="00DC1E1D">
            <w:pPr>
              <w:rPr>
                <w:rFonts w:eastAsia="Times New Roman" w:cs="Arial"/>
                <w:sz w:val="8"/>
                <w:szCs w:val="8"/>
              </w:rPr>
            </w:pPr>
          </w:p>
          <w:p w:rsidR="00AE131D" w:rsidRPr="00CF3AD4" w:rsidRDefault="00AE131D" w:rsidP="00DC1E1D">
            <w:pPr>
              <w:rPr>
                <w:rFonts w:eastAsia="Times New Roman" w:cs="Arial"/>
                <w:b/>
                <w:sz w:val="12"/>
                <w:szCs w:val="12"/>
                <w:u w:val="single"/>
              </w:rPr>
            </w:pPr>
            <w:r w:rsidRPr="00CF3AD4">
              <w:rPr>
                <w:rFonts w:eastAsia="Times New Roman" w:cs="Arial"/>
                <w:b/>
                <w:sz w:val="12"/>
                <w:szCs w:val="12"/>
                <w:u w:val="single"/>
              </w:rPr>
              <w:t>W</w:t>
            </w:r>
            <w:r w:rsidRPr="00CF3AD4">
              <w:rPr>
                <w:rFonts w:eastAsia="Times New Roman" w:cs="Arial"/>
                <w:b/>
                <w:caps/>
                <w:sz w:val="12"/>
                <w:szCs w:val="12"/>
                <w:u w:val="single"/>
              </w:rPr>
              <w:t>IOA Approved Training for TAA Participants</w:t>
            </w:r>
          </w:p>
          <w:p w:rsidR="00AE131D" w:rsidRDefault="00AE131D" w:rsidP="009E40F7">
            <w:pPr>
              <w:pStyle w:val="ListParagraph"/>
              <w:numPr>
                <w:ilvl w:val="0"/>
                <w:numId w:val="30"/>
              </w:numPr>
              <w:spacing w:after="0" w:line="240" w:lineRule="auto"/>
              <w:ind w:left="162" w:hanging="162"/>
              <w:rPr>
                <w:rFonts w:eastAsia="Times New Roman" w:cs="Arial"/>
                <w:sz w:val="12"/>
                <w:szCs w:val="12"/>
              </w:rPr>
            </w:pPr>
            <w:r w:rsidRPr="00CF3AD4">
              <w:rPr>
                <w:rFonts w:eastAsia="Times New Roman" w:cs="Arial"/>
                <w:b/>
                <w:sz w:val="12"/>
                <w:szCs w:val="12"/>
              </w:rPr>
              <w:t>TEGL 5-15 Attachment A-</w:t>
            </w:r>
            <w:r w:rsidRPr="00CF3AD4">
              <w:rPr>
                <w:rFonts w:eastAsia="Times New Roman" w:cs="Arial"/>
                <w:sz w:val="12"/>
                <w:szCs w:val="12"/>
              </w:rPr>
              <w:t xml:space="preserve"> WIOA approved training is approvable TAA training option under Section 236(a)(5)(B) of the 2015 Act. </w:t>
            </w:r>
            <w:r w:rsidRPr="00CF3AD4">
              <w:rPr>
                <w:rFonts w:eastAsia="Times New Roman" w:cs="Arial"/>
                <w:b/>
                <w:sz w:val="12"/>
                <w:szCs w:val="12"/>
              </w:rPr>
              <w:t>Training options under TAA are not limited to training programs under WIOA</w:t>
            </w:r>
            <w:r w:rsidRPr="00CF3AD4">
              <w:rPr>
                <w:rFonts w:eastAsia="Times New Roman" w:cs="Arial"/>
                <w:sz w:val="12"/>
                <w:szCs w:val="12"/>
              </w:rPr>
              <w:t>.</w:t>
            </w:r>
          </w:p>
          <w:p w:rsidR="00AE131D" w:rsidRPr="00CF3AD4" w:rsidRDefault="00AE131D" w:rsidP="009E40F7">
            <w:pPr>
              <w:pStyle w:val="ListParagraph"/>
              <w:numPr>
                <w:ilvl w:val="0"/>
                <w:numId w:val="30"/>
              </w:numPr>
              <w:spacing w:after="0" w:line="240" w:lineRule="auto"/>
              <w:ind w:left="162" w:hanging="162"/>
              <w:rPr>
                <w:rFonts w:eastAsia="Times New Roman" w:cs="Arial"/>
                <w:sz w:val="12"/>
                <w:szCs w:val="12"/>
              </w:rPr>
            </w:pPr>
            <w:r w:rsidRPr="00CF3AD4">
              <w:rPr>
                <w:rFonts w:eastAsia="Times New Roman" w:cs="Arial"/>
                <w:b/>
                <w:sz w:val="12"/>
                <w:szCs w:val="12"/>
              </w:rPr>
              <w:lastRenderedPageBreak/>
              <w:t xml:space="preserve">ESD TAA Classroom Training Procedures: </w:t>
            </w:r>
            <w:r w:rsidRPr="00CF3AD4">
              <w:rPr>
                <w:rFonts w:eastAsia="Times New Roman" w:cs="Arial"/>
                <w:sz w:val="12"/>
                <w:szCs w:val="12"/>
              </w:rPr>
              <w:t xml:space="preserve">TAA participants co-enrolled in the WIA(WIOA) Dislocated Worker program who have completed similar research and are enrolled in training paid by WIA(WIOA) are not required to complete another Training Research packet. However, </w:t>
            </w:r>
            <w:r w:rsidRPr="00CF3AD4">
              <w:rPr>
                <w:rFonts w:eastAsia="Times New Roman" w:cs="Arial"/>
                <w:b/>
                <w:sz w:val="12"/>
                <w:szCs w:val="12"/>
              </w:rPr>
              <w:t>if a participant is in WIA(WIOA) paid training, the training must meet the six conditions for TAA approval of training for TAA funding</w:t>
            </w:r>
            <w:r w:rsidRPr="00CF3AD4">
              <w:rPr>
                <w:rFonts w:eastAsia="Times New Roman" w:cs="Arial"/>
                <w:sz w:val="12"/>
                <w:szCs w:val="12"/>
              </w:rPr>
              <w:t>.</w:t>
            </w:r>
          </w:p>
          <w:p w:rsidR="00AE131D" w:rsidRPr="00D5482D" w:rsidRDefault="00AE131D" w:rsidP="00DC1E1D">
            <w:pPr>
              <w:rPr>
                <w:rFonts w:eastAsia="Times New Roman" w:cs="Arial"/>
                <w:sz w:val="8"/>
                <w:szCs w:val="8"/>
              </w:rPr>
            </w:pPr>
          </w:p>
          <w:p w:rsidR="00AE131D" w:rsidRPr="00CF3AD4" w:rsidRDefault="00AE131D" w:rsidP="00DC1E1D">
            <w:pPr>
              <w:rPr>
                <w:rFonts w:eastAsia="Times New Roman" w:cs="Arial"/>
                <w:b/>
                <w:sz w:val="12"/>
                <w:szCs w:val="12"/>
                <w:u w:val="single"/>
              </w:rPr>
            </w:pPr>
            <w:r w:rsidRPr="00CF3AD4">
              <w:rPr>
                <w:rFonts w:eastAsia="Times New Roman" w:cs="Arial"/>
                <w:b/>
                <w:sz w:val="12"/>
                <w:szCs w:val="12"/>
                <w:u w:val="single"/>
              </w:rPr>
              <w:t>WIOA TRAINING</w:t>
            </w:r>
            <w:r>
              <w:rPr>
                <w:rFonts w:eastAsia="Times New Roman" w:cs="Arial"/>
                <w:b/>
                <w:sz w:val="12"/>
                <w:szCs w:val="12"/>
                <w:u w:val="single"/>
              </w:rPr>
              <w:t xml:space="preserve"> SERVICES</w:t>
            </w:r>
          </w:p>
          <w:p w:rsidR="00AE131D" w:rsidRPr="00A64AFD" w:rsidRDefault="00AE131D" w:rsidP="00DC1E1D">
            <w:pPr>
              <w:rPr>
                <w:rFonts w:eastAsia="Times New Roman" w:cs="Arial"/>
                <w:sz w:val="12"/>
                <w:szCs w:val="12"/>
              </w:rPr>
            </w:pPr>
            <w:r w:rsidRPr="00A64AFD">
              <w:rPr>
                <w:rFonts w:eastAsia="Times New Roman" w:cs="Arial"/>
                <w:b/>
                <w:sz w:val="12"/>
                <w:szCs w:val="12"/>
              </w:rPr>
              <w:t xml:space="preserve">20 CFR 680.200:  </w:t>
            </w:r>
            <w:r w:rsidRPr="00A64AFD">
              <w:rPr>
                <w:rFonts w:eastAsia="Times New Roman" w:cs="Arial"/>
                <w:sz w:val="12"/>
                <w:szCs w:val="12"/>
              </w:rPr>
              <w:t>This list of</w:t>
            </w:r>
            <w:r>
              <w:rPr>
                <w:rFonts w:eastAsia="Times New Roman" w:cs="Arial"/>
                <w:sz w:val="12"/>
                <w:szCs w:val="12"/>
              </w:rPr>
              <w:t xml:space="preserve"> WIOA </w:t>
            </w:r>
            <w:r w:rsidRPr="00A64AFD">
              <w:rPr>
                <w:rFonts w:eastAsia="Times New Roman" w:cs="Arial"/>
                <w:sz w:val="12"/>
                <w:szCs w:val="12"/>
              </w:rPr>
              <w:t xml:space="preserve"> training services is not all-inclusive and additional training services may be provided:</w:t>
            </w:r>
          </w:p>
          <w:p w:rsidR="00AE131D" w:rsidRPr="00A64AFD" w:rsidRDefault="00AE131D" w:rsidP="009E40F7">
            <w:pPr>
              <w:numPr>
                <w:ilvl w:val="0"/>
                <w:numId w:val="30"/>
              </w:numPr>
              <w:ind w:left="162" w:hanging="162"/>
              <w:contextualSpacing/>
              <w:rPr>
                <w:rFonts w:eastAsia="Times New Roman" w:cs="Arial"/>
                <w:sz w:val="12"/>
                <w:szCs w:val="12"/>
              </w:rPr>
            </w:pPr>
            <w:r w:rsidRPr="00A64AFD">
              <w:rPr>
                <w:rFonts w:eastAsia="Times New Roman" w:cs="Arial"/>
                <w:sz w:val="12"/>
                <w:szCs w:val="12"/>
              </w:rPr>
              <w:t>Occupational skills training</w:t>
            </w:r>
          </w:p>
          <w:p w:rsidR="00AE131D" w:rsidRPr="00A64AFD" w:rsidRDefault="00AE131D" w:rsidP="009E40F7">
            <w:pPr>
              <w:numPr>
                <w:ilvl w:val="0"/>
                <w:numId w:val="30"/>
              </w:numPr>
              <w:ind w:left="162" w:hanging="162"/>
              <w:contextualSpacing/>
              <w:rPr>
                <w:rFonts w:eastAsia="Times New Roman" w:cs="Arial"/>
                <w:sz w:val="12"/>
                <w:szCs w:val="12"/>
              </w:rPr>
            </w:pPr>
            <w:r w:rsidRPr="00A64AFD">
              <w:rPr>
                <w:rFonts w:eastAsia="Times New Roman" w:cs="Arial"/>
                <w:sz w:val="12"/>
                <w:szCs w:val="12"/>
              </w:rPr>
              <w:t>OJT</w:t>
            </w:r>
          </w:p>
          <w:p w:rsidR="00AE131D" w:rsidRPr="00A64AFD" w:rsidRDefault="00AE131D" w:rsidP="009E40F7">
            <w:pPr>
              <w:numPr>
                <w:ilvl w:val="0"/>
                <w:numId w:val="30"/>
              </w:numPr>
              <w:ind w:left="162" w:hanging="162"/>
              <w:contextualSpacing/>
              <w:rPr>
                <w:rFonts w:eastAsia="Times New Roman" w:cs="Arial"/>
                <w:sz w:val="12"/>
                <w:szCs w:val="12"/>
              </w:rPr>
            </w:pPr>
            <w:r w:rsidRPr="00A64AFD">
              <w:rPr>
                <w:rFonts w:eastAsia="Times New Roman" w:cs="Arial"/>
                <w:sz w:val="12"/>
                <w:szCs w:val="12"/>
              </w:rPr>
              <w:t>Incumbent worker training</w:t>
            </w:r>
          </w:p>
          <w:p w:rsidR="00AE131D" w:rsidRPr="00A64AFD" w:rsidRDefault="00AE131D" w:rsidP="009E40F7">
            <w:pPr>
              <w:numPr>
                <w:ilvl w:val="0"/>
                <w:numId w:val="30"/>
              </w:numPr>
              <w:ind w:left="162" w:hanging="162"/>
              <w:contextualSpacing/>
              <w:rPr>
                <w:rFonts w:eastAsia="Times New Roman" w:cs="Arial"/>
                <w:sz w:val="12"/>
                <w:szCs w:val="12"/>
              </w:rPr>
            </w:pPr>
            <w:r w:rsidRPr="00A64AFD">
              <w:rPr>
                <w:rFonts w:eastAsia="Times New Roman" w:cs="Arial"/>
                <w:sz w:val="12"/>
                <w:szCs w:val="12"/>
              </w:rPr>
              <w:t>Programs that combine workplace training with related instruction</w:t>
            </w:r>
          </w:p>
          <w:p w:rsidR="00AE131D" w:rsidRPr="00A64AFD" w:rsidRDefault="00AE131D" w:rsidP="009E40F7">
            <w:pPr>
              <w:numPr>
                <w:ilvl w:val="0"/>
                <w:numId w:val="30"/>
              </w:numPr>
              <w:ind w:left="162" w:hanging="162"/>
              <w:contextualSpacing/>
              <w:rPr>
                <w:rFonts w:eastAsia="Times New Roman" w:cs="Arial"/>
                <w:sz w:val="12"/>
                <w:szCs w:val="12"/>
              </w:rPr>
            </w:pPr>
            <w:r w:rsidRPr="00A64AFD">
              <w:rPr>
                <w:rFonts w:eastAsia="Times New Roman" w:cs="Arial"/>
                <w:sz w:val="12"/>
                <w:szCs w:val="12"/>
              </w:rPr>
              <w:t>Training programs operated by the private sector</w:t>
            </w:r>
          </w:p>
          <w:p w:rsidR="00AE131D" w:rsidRPr="00A64AFD" w:rsidRDefault="00AE131D" w:rsidP="009E40F7">
            <w:pPr>
              <w:numPr>
                <w:ilvl w:val="0"/>
                <w:numId w:val="30"/>
              </w:numPr>
              <w:ind w:left="162" w:hanging="162"/>
              <w:contextualSpacing/>
              <w:rPr>
                <w:rFonts w:eastAsia="Times New Roman" w:cs="Arial"/>
                <w:sz w:val="12"/>
                <w:szCs w:val="12"/>
              </w:rPr>
            </w:pPr>
            <w:r w:rsidRPr="00A64AFD">
              <w:rPr>
                <w:rFonts w:eastAsia="Times New Roman" w:cs="Arial"/>
                <w:sz w:val="12"/>
                <w:szCs w:val="12"/>
              </w:rPr>
              <w:t>Skills upgrade and retraining</w:t>
            </w:r>
          </w:p>
          <w:p w:rsidR="00AE131D" w:rsidRPr="00A64AFD" w:rsidRDefault="00AE131D" w:rsidP="009E40F7">
            <w:pPr>
              <w:numPr>
                <w:ilvl w:val="0"/>
                <w:numId w:val="30"/>
              </w:numPr>
              <w:ind w:left="162" w:hanging="162"/>
              <w:contextualSpacing/>
              <w:rPr>
                <w:rFonts w:eastAsia="Times New Roman" w:cs="Arial"/>
                <w:sz w:val="12"/>
                <w:szCs w:val="12"/>
              </w:rPr>
            </w:pPr>
            <w:r w:rsidRPr="00A64AFD">
              <w:rPr>
                <w:rFonts w:eastAsia="Times New Roman" w:cs="Arial"/>
                <w:sz w:val="12"/>
                <w:szCs w:val="12"/>
              </w:rPr>
              <w:t>Entrepreneurial training</w:t>
            </w:r>
          </w:p>
          <w:p w:rsidR="00AE131D" w:rsidRPr="00A64AFD" w:rsidRDefault="00AE131D" w:rsidP="009E40F7">
            <w:pPr>
              <w:numPr>
                <w:ilvl w:val="0"/>
                <w:numId w:val="30"/>
              </w:numPr>
              <w:ind w:left="162" w:hanging="162"/>
              <w:contextualSpacing/>
              <w:rPr>
                <w:rFonts w:eastAsia="Times New Roman" w:cs="Arial"/>
                <w:sz w:val="12"/>
                <w:szCs w:val="12"/>
              </w:rPr>
            </w:pPr>
            <w:r w:rsidRPr="00A64AFD">
              <w:rPr>
                <w:rFonts w:eastAsia="Times New Roman" w:cs="Arial"/>
                <w:sz w:val="12"/>
                <w:szCs w:val="12"/>
              </w:rPr>
              <w:t>Transitional jobs in accordance with 680.190 and 680.195</w:t>
            </w:r>
          </w:p>
          <w:p w:rsidR="00AE131D" w:rsidRPr="00A64AFD" w:rsidRDefault="00AE131D" w:rsidP="009E40F7">
            <w:pPr>
              <w:numPr>
                <w:ilvl w:val="0"/>
                <w:numId w:val="30"/>
              </w:numPr>
              <w:ind w:left="162" w:hanging="162"/>
              <w:contextualSpacing/>
              <w:rPr>
                <w:rFonts w:eastAsia="Times New Roman" w:cs="Arial"/>
                <w:sz w:val="12"/>
                <w:szCs w:val="12"/>
              </w:rPr>
            </w:pPr>
            <w:r w:rsidRPr="00A64AFD">
              <w:rPr>
                <w:rFonts w:eastAsia="Times New Roman" w:cs="Arial"/>
                <w:sz w:val="12"/>
                <w:szCs w:val="12"/>
              </w:rPr>
              <w:t>Job readiness training provided in combination with services listed in paragraphs (a) through (b) of this section</w:t>
            </w:r>
          </w:p>
          <w:p w:rsidR="00AE131D" w:rsidRPr="00A64AFD" w:rsidRDefault="00AE131D" w:rsidP="009E40F7">
            <w:pPr>
              <w:numPr>
                <w:ilvl w:val="0"/>
                <w:numId w:val="30"/>
              </w:numPr>
              <w:ind w:left="162" w:hanging="162"/>
              <w:contextualSpacing/>
              <w:rPr>
                <w:rFonts w:eastAsia="Times New Roman" w:cs="Arial"/>
                <w:sz w:val="12"/>
                <w:szCs w:val="12"/>
              </w:rPr>
            </w:pPr>
            <w:r w:rsidRPr="00A64AFD">
              <w:rPr>
                <w:rFonts w:eastAsia="Times New Roman" w:cs="Arial"/>
                <w:sz w:val="12"/>
                <w:szCs w:val="12"/>
              </w:rPr>
              <w:t>Adult education and literacy activities, including activities of English language acquisition and integrated education and training programs, provided concurrently or in combination with training services listed in paragraphs (a) through (g) of this section</w:t>
            </w:r>
          </w:p>
          <w:p w:rsidR="00AE131D" w:rsidRPr="00A64AFD" w:rsidRDefault="00AE131D" w:rsidP="009E40F7">
            <w:pPr>
              <w:numPr>
                <w:ilvl w:val="0"/>
                <w:numId w:val="30"/>
              </w:numPr>
              <w:ind w:left="162" w:hanging="162"/>
              <w:contextualSpacing/>
              <w:rPr>
                <w:rFonts w:eastAsia="Times New Roman" w:cs="Arial"/>
                <w:sz w:val="12"/>
                <w:szCs w:val="12"/>
              </w:rPr>
            </w:pPr>
            <w:r w:rsidRPr="00A64AFD">
              <w:rPr>
                <w:rFonts w:eastAsia="Times New Roman" w:cs="Arial"/>
                <w:sz w:val="12"/>
                <w:szCs w:val="12"/>
              </w:rPr>
              <w:t>Customized training conducted with a commitment by an employer or group of employers to employ an individual upon successful</w:t>
            </w:r>
          </w:p>
          <w:p w:rsidR="00AE131D" w:rsidRPr="00A64AFD" w:rsidRDefault="00AE131D" w:rsidP="00F37CEF">
            <w:pPr>
              <w:ind w:left="162" w:hanging="162"/>
              <w:rPr>
                <w:rFonts w:eastAsia="Times New Roman" w:cs="Arial"/>
                <w:sz w:val="8"/>
                <w:szCs w:val="8"/>
              </w:rPr>
            </w:pPr>
          </w:p>
          <w:p w:rsidR="00AE131D" w:rsidRPr="00CF3AD4" w:rsidRDefault="00AE131D" w:rsidP="00DC1E1D">
            <w:pPr>
              <w:rPr>
                <w:rFonts w:eastAsia="Times New Roman" w:cs="Arial"/>
                <w:b/>
                <w:sz w:val="12"/>
                <w:szCs w:val="12"/>
                <w:u w:val="single"/>
              </w:rPr>
            </w:pPr>
            <w:r w:rsidRPr="00CF3AD4">
              <w:rPr>
                <w:rFonts w:eastAsia="Times New Roman" w:cs="Arial"/>
                <w:b/>
                <w:sz w:val="12"/>
                <w:szCs w:val="12"/>
                <w:u w:val="single"/>
              </w:rPr>
              <w:t>WIOA TRAINING REQUIREMENTS</w:t>
            </w:r>
          </w:p>
          <w:p w:rsidR="00AE131D" w:rsidRPr="00CF3AD4" w:rsidRDefault="00AE131D" w:rsidP="009E40F7">
            <w:pPr>
              <w:pStyle w:val="ListParagraph"/>
              <w:numPr>
                <w:ilvl w:val="0"/>
                <w:numId w:val="30"/>
              </w:numPr>
              <w:spacing w:after="0" w:line="240" w:lineRule="auto"/>
              <w:ind w:left="162" w:hanging="162"/>
              <w:rPr>
                <w:rFonts w:eastAsia="Times New Roman" w:cs="Arial"/>
                <w:b/>
                <w:sz w:val="12"/>
                <w:szCs w:val="12"/>
              </w:rPr>
            </w:pPr>
            <w:r w:rsidRPr="00CF3AD4">
              <w:rPr>
                <w:rFonts w:eastAsia="Times New Roman" w:cs="Arial"/>
                <w:b/>
                <w:sz w:val="12"/>
                <w:szCs w:val="12"/>
              </w:rPr>
              <w:t>20 CFR 680.220:</w:t>
            </w:r>
          </w:p>
          <w:p w:rsidR="00AE131D" w:rsidRPr="00A64AFD" w:rsidRDefault="00AE131D" w:rsidP="00DC1E1D">
            <w:pPr>
              <w:rPr>
                <w:rFonts w:eastAsia="Times New Roman" w:cs="Arial"/>
                <w:sz w:val="12"/>
                <w:szCs w:val="12"/>
              </w:rPr>
            </w:pPr>
            <w:r w:rsidRPr="00A64AFD">
              <w:rPr>
                <w:rFonts w:eastAsia="Times New Roman" w:cs="Arial"/>
                <w:b/>
                <w:sz w:val="12"/>
                <w:szCs w:val="12"/>
              </w:rPr>
              <w:t xml:space="preserve">(a) </w:t>
            </w:r>
            <w:r w:rsidRPr="00A64AFD">
              <w:rPr>
                <w:rFonts w:eastAsia="Times New Roman" w:cs="Arial"/>
                <w:sz w:val="12"/>
                <w:szCs w:val="12"/>
              </w:rPr>
              <w:t>An individual must at a minimum receive either an interview, evaluation, or assessment, and career planning or any other method through with the one-stop operator or partner can obtain enough information to make an eligibility determination to be determined eligible for training services.</w:t>
            </w:r>
          </w:p>
          <w:p w:rsidR="00AE131D" w:rsidRPr="00A64AFD" w:rsidRDefault="00AE131D" w:rsidP="00DC1E1D">
            <w:pPr>
              <w:rPr>
                <w:rFonts w:eastAsia="Times New Roman" w:cs="Arial"/>
                <w:b/>
                <w:sz w:val="12"/>
                <w:szCs w:val="12"/>
              </w:rPr>
            </w:pPr>
            <w:r w:rsidRPr="00A64AFD">
              <w:rPr>
                <w:rFonts w:eastAsia="Times New Roman" w:cs="Arial"/>
                <w:b/>
                <w:sz w:val="12"/>
                <w:szCs w:val="12"/>
              </w:rPr>
              <w:t xml:space="preserve">(b) </w:t>
            </w:r>
            <w:r w:rsidRPr="00A64AFD">
              <w:rPr>
                <w:rFonts w:eastAsia="Times New Roman" w:cs="Arial"/>
                <w:b/>
                <w:sz w:val="12"/>
                <w:szCs w:val="12"/>
                <w:u w:val="single"/>
              </w:rPr>
              <w:t>The case file must contain a determination of need for training services</w:t>
            </w:r>
            <w:r w:rsidRPr="00A64AFD">
              <w:rPr>
                <w:rFonts w:eastAsia="Times New Roman" w:cs="Arial"/>
                <w:sz w:val="12"/>
                <w:szCs w:val="12"/>
              </w:rPr>
              <w:t xml:space="preserve"> </w:t>
            </w:r>
            <w:r w:rsidRPr="00A64AFD">
              <w:rPr>
                <w:rFonts w:eastAsia="Times New Roman" w:cs="Arial"/>
                <w:b/>
                <w:sz w:val="12"/>
                <w:szCs w:val="12"/>
              </w:rPr>
              <w:t>as determined through the interview, evaluation, or assessment</w:t>
            </w:r>
            <w:r w:rsidRPr="00A64AFD">
              <w:rPr>
                <w:rFonts w:eastAsia="Times New Roman" w:cs="Arial"/>
                <w:sz w:val="12"/>
                <w:szCs w:val="12"/>
              </w:rPr>
              <w:t xml:space="preserve">, </w:t>
            </w:r>
            <w:r w:rsidRPr="00A64AFD">
              <w:rPr>
                <w:rFonts w:eastAsia="Times New Roman" w:cs="Arial"/>
                <w:b/>
                <w:sz w:val="12"/>
                <w:szCs w:val="12"/>
                <w:u w:val="single"/>
              </w:rPr>
              <w:t>and career planning</w:t>
            </w:r>
            <w:r w:rsidRPr="00A64AFD">
              <w:rPr>
                <w:rFonts w:eastAsia="Times New Roman" w:cs="Arial"/>
                <w:sz w:val="12"/>
                <w:szCs w:val="12"/>
              </w:rPr>
              <w:t xml:space="preserve"> </w:t>
            </w:r>
            <w:r w:rsidRPr="00A64AFD">
              <w:rPr>
                <w:rFonts w:eastAsia="Times New Roman" w:cs="Arial"/>
                <w:b/>
                <w:sz w:val="12"/>
                <w:szCs w:val="12"/>
              </w:rPr>
              <w:t xml:space="preserve">informed by local labor market information and training provider performance information, or through any other career service received. </w:t>
            </w:r>
            <w:r w:rsidRPr="00A64AFD">
              <w:rPr>
                <w:rFonts w:eastAsia="Times New Roman" w:cs="Arial"/>
                <w:sz w:val="12"/>
                <w:szCs w:val="12"/>
              </w:rPr>
              <w:t xml:space="preserve">There is no requirement that career services be provided as a condition to receipt of training services; however, </w:t>
            </w:r>
            <w:r w:rsidRPr="00A64AFD">
              <w:rPr>
                <w:rFonts w:eastAsia="Times New Roman" w:cs="Arial"/>
                <w:b/>
                <w:sz w:val="12"/>
                <w:szCs w:val="12"/>
              </w:rPr>
              <w:t xml:space="preserve">if career services are not provided before training, </w:t>
            </w:r>
            <w:r w:rsidRPr="00A64AFD">
              <w:rPr>
                <w:rFonts w:eastAsia="Times New Roman" w:cs="Arial"/>
                <w:b/>
                <w:sz w:val="12"/>
                <w:szCs w:val="12"/>
                <w:u w:val="single"/>
              </w:rPr>
              <w:t>the Local WDB must document the circumstances that justified its determination to provide training</w:t>
            </w:r>
            <w:r w:rsidRPr="00A64AFD">
              <w:rPr>
                <w:rFonts w:eastAsia="Times New Roman" w:cs="Arial"/>
                <w:b/>
                <w:sz w:val="12"/>
                <w:szCs w:val="12"/>
              </w:rPr>
              <w:t xml:space="preserve"> without first providing the services described in paragraph (a) of this section.</w:t>
            </w:r>
          </w:p>
          <w:p w:rsidR="00AE131D" w:rsidRPr="00A64AFD" w:rsidRDefault="00AE131D" w:rsidP="00DC1E1D">
            <w:pPr>
              <w:rPr>
                <w:rFonts w:eastAsia="Times New Roman" w:cs="Arial"/>
                <w:sz w:val="12"/>
                <w:szCs w:val="12"/>
              </w:rPr>
            </w:pPr>
            <w:r w:rsidRPr="00A64AFD">
              <w:rPr>
                <w:rFonts w:eastAsia="Times New Roman" w:cs="Arial"/>
                <w:b/>
                <w:sz w:val="12"/>
                <w:szCs w:val="12"/>
              </w:rPr>
              <w:t>(c)</w:t>
            </w:r>
            <w:r w:rsidRPr="00A64AFD">
              <w:rPr>
                <w:rFonts w:eastAsia="Times New Roman" w:cs="Arial"/>
                <w:sz w:val="12"/>
                <w:szCs w:val="12"/>
              </w:rPr>
              <w:t xml:space="preserve"> There is no Federally required minimum time period for participation in career services before receiving training services.</w:t>
            </w:r>
          </w:p>
          <w:p w:rsidR="00AE131D" w:rsidRPr="00A64AFD" w:rsidRDefault="00AE131D" w:rsidP="00DC1E1D">
            <w:pPr>
              <w:rPr>
                <w:rFonts w:eastAsia="Times New Roman" w:cs="Arial"/>
                <w:sz w:val="8"/>
                <w:szCs w:val="8"/>
              </w:rPr>
            </w:pPr>
          </w:p>
          <w:p w:rsidR="00AE131D" w:rsidRPr="00CF3AD4" w:rsidRDefault="00AE131D" w:rsidP="009E40F7">
            <w:pPr>
              <w:pStyle w:val="ListParagraph"/>
              <w:numPr>
                <w:ilvl w:val="0"/>
                <w:numId w:val="30"/>
              </w:numPr>
              <w:spacing w:after="0" w:line="240" w:lineRule="auto"/>
              <w:ind w:left="162" w:hanging="162"/>
              <w:rPr>
                <w:rFonts w:eastAsia="Times New Roman" w:cs="Arial"/>
                <w:sz w:val="12"/>
                <w:szCs w:val="12"/>
              </w:rPr>
            </w:pPr>
            <w:r w:rsidRPr="00CF3AD4">
              <w:rPr>
                <w:rFonts w:eastAsia="Times New Roman" w:cs="Arial"/>
                <w:b/>
                <w:sz w:val="12"/>
                <w:szCs w:val="12"/>
              </w:rPr>
              <w:t xml:space="preserve">20 CFR 680.420: </w:t>
            </w:r>
            <w:r w:rsidRPr="00CF3AD4">
              <w:rPr>
                <w:rFonts w:eastAsia="Times New Roman" w:cs="Arial"/>
                <w:sz w:val="12"/>
                <w:szCs w:val="12"/>
              </w:rPr>
              <w:t>A program of training service is one or more courses or classes, or a structured regiment, that provides the services in 680.200 and leads to:</w:t>
            </w:r>
          </w:p>
          <w:p w:rsidR="00AE131D" w:rsidRPr="00A64AFD" w:rsidRDefault="00AE131D" w:rsidP="00DC1E1D">
            <w:pPr>
              <w:rPr>
                <w:rFonts w:eastAsia="Times New Roman" w:cs="Arial"/>
                <w:sz w:val="12"/>
                <w:szCs w:val="12"/>
              </w:rPr>
            </w:pPr>
            <w:r w:rsidRPr="00A64AFD">
              <w:rPr>
                <w:rFonts w:eastAsia="Times New Roman" w:cs="Arial"/>
                <w:b/>
                <w:sz w:val="12"/>
                <w:szCs w:val="12"/>
              </w:rPr>
              <w:t>(a)</w:t>
            </w:r>
            <w:r w:rsidRPr="00A64AFD">
              <w:rPr>
                <w:rFonts w:eastAsia="Times New Roman" w:cs="Arial"/>
                <w:sz w:val="12"/>
                <w:szCs w:val="12"/>
              </w:rPr>
              <w:t xml:space="preserve"> An industry-recognized certificate or certification, a certificate of completion of a registered apprenticeship, a license recognized by the State involved or the Federal government, an associate or baccalaureate degree;</w:t>
            </w:r>
          </w:p>
          <w:p w:rsidR="00AE131D" w:rsidRPr="00A64AFD" w:rsidRDefault="00AE131D" w:rsidP="00DC1E1D">
            <w:pPr>
              <w:rPr>
                <w:rFonts w:eastAsia="Times New Roman" w:cs="Arial"/>
                <w:sz w:val="12"/>
                <w:szCs w:val="12"/>
              </w:rPr>
            </w:pPr>
            <w:r w:rsidRPr="00A64AFD">
              <w:rPr>
                <w:rFonts w:eastAsia="Times New Roman" w:cs="Arial"/>
                <w:b/>
                <w:sz w:val="12"/>
                <w:szCs w:val="12"/>
              </w:rPr>
              <w:t>(b)</w:t>
            </w:r>
            <w:r w:rsidRPr="00A64AFD">
              <w:rPr>
                <w:rFonts w:eastAsia="Times New Roman" w:cs="Arial"/>
                <w:sz w:val="12"/>
                <w:szCs w:val="12"/>
              </w:rPr>
              <w:t xml:space="preserve"> Consistent with 680.350, a secondary school diploma or its equivalent;</w:t>
            </w:r>
          </w:p>
          <w:p w:rsidR="00AE131D" w:rsidRPr="00A64AFD" w:rsidRDefault="00AE131D" w:rsidP="00DC1E1D">
            <w:pPr>
              <w:rPr>
                <w:rFonts w:eastAsia="Times New Roman" w:cs="Arial"/>
                <w:sz w:val="12"/>
                <w:szCs w:val="12"/>
              </w:rPr>
            </w:pPr>
            <w:r w:rsidRPr="00A64AFD">
              <w:rPr>
                <w:rFonts w:eastAsia="Times New Roman" w:cs="Arial"/>
                <w:b/>
                <w:sz w:val="12"/>
                <w:szCs w:val="12"/>
              </w:rPr>
              <w:t>(c)</w:t>
            </w:r>
            <w:r w:rsidRPr="00A64AFD">
              <w:rPr>
                <w:rFonts w:eastAsia="Times New Roman" w:cs="Arial"/>
                <w:sz w:val="12"/>
                <w:szCs w:val="12"/>
              </w:rPr>
              <w:t xml:space="preserve"> Employment; or</w:t>
            </w:r>
          </w:p>
          <w:p w:rsidR="00AE131D" w:rsidRPr="00A64AFD" w:rsidRDefault="00AE131D" w:rsidP="00DC1E1D">
            <w:pPr>
              <w:rPr>
                <w:rFonts w:eastAsia="Times New Roman" w:cs="Arial"/>
                <w:sz w:val="12"/>
                <w:szCs w:val="12"/>
              </w:rPr>
            </w:pPr>
            <w:r w:rsidRPr="00A64AFD">
              <w:rPr>
                <w:rFonts w:eastAsia="Times New Roman" w:cs="Arial"/>
                <w:b/>
                <w:sz w:val="12"/>
                <w:szCs w:val="12"/>
              </w:rPr>
              <w:t>(d)</w:t>
            </w:r>
            <w:r w:rsidRPr="00A64AFD">
              <w:rPr>
                <w:rFonts w:eastAsia="Times New Roman" w:cs="Arial"/>
                <w:sz w:val="12"/>
                <w:szCs w:val="12"/>
              </w:rPr>
              <w:t xml:space="preserve"> Measurable skill gains toward a credential described in paragraph (a) or (b) of this section or employment.</w:t>
            </w:r>
          </w:p>
          <w:p w:rsidR="00AE131D" w:rsidRPr="00A64AFD" w:rsidRDefault="00AE131D" w:rsidP="00DC1E1D">
            <w:pPr>
              <w:rPr>
                <w:rFonts w:eastAsia="Times New Roman" w:cs="Arial"/>
                <w:sz w:val="8"/>
                <w:szCs w:val="8"/>
              </w:rPr>
            </w:pPr>
          </w:p>
          <w:p w:rsidR="00AE131D" w:rsidRPr="00A64AFD" w:rsidRDefault="00AE131D" w:rsidP="00DC1E1D">
            <w:pPr>
              <w:rPr>
                <w:rFonts w:eastAsia="Times New Roman" w:cs="Arial"/>
                <w:b/>
                <w:sz w:val="12"/>
                <w:szCs w:val="12"/>
              </w:rPr>
            </w:pPr>
            <w:r w:rsidRPr="00A64AFD">
              <w:rPr>
                <w:rFonts w:eastAsia="Times New Roman" w:cs="Arial"/>
                <w:b/>
                <w:sz w:val="12"/>
                <w:szCs w:val="12"/>
              </w:rPr>
              <w:t>WIOA Final Rule, Department’s responses:</w:t>
            </w:r>
          </w:p>
          <w:p w:rsidR="00AE131D" w:rsidRPr="00A64AFD" w:rsidRDefault="00AE131D" w:rsidP="009E40F7">
            <w:pPr>
              <w:numPr>
                <w:ilvl w:val="0"/>
                <w:numId w:val="30"/>
              </w:numPr>
              <w:ind w:left="162" w:hanging="162"/>
              <w:contextualSpacing/>
              <w:rPr>
                <w:rFonts w:eastAsia="Times New Roman" w:cs="Arial"/>
                <w:b/>
                <w:sz w:val="12"/>
                <w:szCs w:val="12"/>
              </w:rPr>
            </w:pPr>
            <w:r w:rsidRPr="00A64AFD">
              <w:rPr>
                <w:rFonts w:eastAsia="Times New Roman" w:cs="Arial"/>
                <w:b/>
                <w:sz w:val="12"/>
                <w:szCs w:val="12"/>
              </w:rPr>
              <w:t>Page 56119</w:t>
            </w:r>
            <w:r w:rsidRPr="00A64AFD">
              <w:rPr>
                <w:rFonts w:cs="Times New Roman"/>
                <w:color w:val="000000"/>
                <w:sz w:val="12"/>
                <w:szCs w:val="12"/>
              </w:rPr>
              <w:t xml:space="preserve">: </w:t>
            </w:r>
          </w:p>
          <w:p w:rsidR="00AE131D" w:rsidRPr="00A64AFD" w:rsidRDefault="00AE131D" w:rsidP="009E40F7">
            <w:pPr>
              <w:numPr>
                <w:ilvl w:val="1"/>
                <w:numId w:val="30"/>
              </w:numPr>
              <w:ind w:left="432" w:hanging="162"/>
              <w:contextualSpacing/>
              <w:rPr>
                <w:rFonts w:eastAsia="Times New Roman" w:cs="Arial"/>
                <w:b/>
                <w:sz w:val="12"/>
                <w:szCs w:val="12"/>
              </w:rPr>
            </w:pPr>
            <w:r w:rsidRPr="00A64AFD">
              <w:rPr>
                <w:rFonts w:cs="Times New Roman"/>
                <w:color w:val="000000"/>
                <w:sz w:val="12"/>
                <w:szCs w:val="12"/>
              </w:rPr>
              <w:t xml:space="preserve">The Department considers digital literacy to be a pre-vocational service or a workforce preparation activity, both of which are considered to be individualized career services and not training services. </w:t>
            </w:r>
          </w:p>
          <w:p w:rsidR="00AE131D" w:rsidRPr="00A64AFD" w:rsidRDefault="00AE131D" w:rsidP="009E40F7">
            <w:pPr>
              <w:numPr>
                <w:ilvl w:val="1"/>
                <w:numId w:val="30"/>
              </w:numPr>
              <w:ind w:left="432" w:hanging="162"/>
              <w:contextualSpacing/>
              <w:rPr>
                <w:rFonts w:eastAsia="Times New Roman" w:cs="Arial"/>
                <w:b/>
                <w:sz w:val="12"/>
                <w:szCs w:val="12"/>
              </w:rPr>
            </w:pPr>
            <w:r w:rsidRPr="00A64AFD">
              <w:rPr>
                <w:sz w:val="12"/>
                <w:szCs w:val="12"/>
              </w:rPr>
              <w:t>The Department considers a program that leads to a secondary school diploma to be a training service.</w:t>
            </w:r>
          </w:p>
          <w:p w:rsidR="00AE131D" w:rsidRPr="00A64AFD" w:rsidRDefault="00AE131D" w:rsidP="009E40F7">
            <w:pPr>
              <w:numPr>
                <w:ilvl w:val="0"/>
                <w:numId w:val="30"/>
              </w:numPr>
              <w:ind w:left="162" w:hanging="162"/>
              <w:contextualSpacing/>
              <w:rPr>
                <w:rFonts w:eastAsia="Times New Roman" w:cs="Arial"/>
                <w:sz w:val="12"/>
                <w:szCs w:val="12"/>
              </w:rPr>
            </w:pPr>
            <w:r w:rsidRPr="00A64AFD">
              <w:rPr>
                <w:b/>
                <w:sz w:val="12"/>
                <w:szCs w:val="12"/>
              </w:rPr>
              <w:t>Page 56120</w:t>
            </w:r>
            <w:r w:rsidRPr="00A64AFD">
              <w:rPr>
                <w:sz w:val="12"/>
                <w:szCs w:val="12"/>
              </w:rPr>
              <w:t>: The Department notes that training that leads to a “comparable wage” is allowed for individuals to receive training services.</w:t>
            </w:r>
          </w:p>
          <w:p w:rsidR="00AE131D" w:rsidRPr="004629FE" w:rsidRDefault="00AE131D" w:rsidP="009E40F7">
            <w:pPr>
              <w:numPr>
                <w:ilvl w:val="0"/>
                <w:numId w:val="30"/>
              </w:numPr>
              <w:ind w:left="162" w:hanging="162"/>
              <w:contextualSpacing/>
              <w:rPr>
                <w:rFonts w:asciiTheme="minorHAnsi" w:eastAsia="Times New Roman" w:hAnsiTheme="minorHAnsi" w:cs="Arial"/>
                <w:sz w:val="12"/>
                <w:szCs w:val="12"/>
              </w:rPr>
            </w:pPr>
            <w:r w:rsidRPr="00A64AFD">
              <w:rPr>
                <w:b/>
                <w:sz w:val="12"/>
                <w:szCs w:val="12"/>
              </w:rPr>
              <w:t>Page 56133</w:t>
            </w:r>
            <w:r w:rsidRPr="00A64AFD">
              <w:rPr>
                <w:sz w:val="12"/>
                <w:szCs w:val="12"/>
              </w:rPr>
              <w:t>: A “program of training” may involve one course or a course of fewer than 3 days in duration, if the course leads to one of the outcomes as described in the definition of a program of training services at 680.420.</w:t>
            </w:r>
          </w:p>
        </w:tc>
        <w:tc>
          <w:tcPr>
            <w:tcW w:w="2610" w:type="dxa"/>
            <w:gridSpan w:val="3"/>
            <w:vMerge w:val="restart"/>
            <w:tcBorders>
              <w:top w:val="single" w:sz="12" w:space="0" w:color="auto"/>
              <w:left w:val="single" w:sz="2" w:space="0" w:color="auto"/>
            </w:tcBorders>
            <w:shd w:val="clear" w:color="auto" w:fill="auto"/>
          </w:tcPr>
          <w:p w:rsidR="002D2AD9" w:rsidRPr="002D2AD9" w:rsidRDefault="002D2AD9" w:rsidP="00EB592D">
            <w:pPr>
              <w:pStyle w:val="ListParagraph"/>
              <w:numPr>
                <w:ilvl w:val="0"/>
                <w:numId w:val="46"/>
              </w:numPr>
              <w:spacing w:after="0" w:line="240" w:lineRule="auto"/>
              <w:ind w:left="105" w:hanging="105"/>
              <w:rPr>
                <w:rFonts w:ascii="Calibri Light" w:hAnsi="Calibri Light" w:cs="Arial"/>
                <w:sz w:val="14"/>
                <w:szCs w:val="14"/>
              </w:rPr>
            </w:pPr>
            <w:r w:rsidRPr="002D2AD9">
              <w:rPr>
                <w:rFonts w:ascii="Calibri Light" w:hAnsi="Calibri Light" w:cs="Arial"/>
                <w:sz w:val="14"/>
                <w:szCs w:val="14"/>
              </w:rPr>
              <w:lastRenderedPageBreak/>
              <w:t>What is ESD’s policy and/or procedure for the provision and documentation of training services?</w:t>
            </w:r>
          </w:p>
          <w:p w:rsidR="002D2AD9" w:rsidRPr="002D2AD9" w:rsidRDefault="002D2AD9" w:rsidP="00EB592D">
            <w:pPr>
              <w:pStyle w:val="ListParagraph"/>
              <w:numPr>
                <w:ilvl w:val="0"/>
                <w:numId w:val="46"/>
              </w:numPr>
              <w:spacing w:after="0" w:line="240" w:lineRule="auto"/>
              <w:ind w:left="105" w:hanging="105"/>
              <w:rPr>
                <w:rFonts w:ascii="Calibri Light" w:hAnsi="Calibri Light" w:cs="Arial"/>
                <w:sz w:val="14"/>
                <w:szCs w:val="14"/>
              </w:rPr>
            </w:pPr>
            <w:r w:rsidRPr="002D2AD9">
              <w:rPr>
                <w:rFonts w:ascii="Calibri Light" w:hAnsi="Calibri Light" w:cs="Arial"/>
                <w:sz w:val="14"/>
                <w:szCs w:val="14"/>
              </w:rPr>
              <w:t xml:space="preserve">How does ESD ensure </w:t>
            </w:r>
            <w:r>
              <w:rPr>
                <w:rFonts w:ascii="Calibri Light" w:hAnsi="Calibri Light" w:cs="Arial"/>
                <w:sz w:val="14"/>
                <w:szCs w:val="14"/>
              </w:rPr>
              <w:t>the</w:t>
            </w:r>
            <w:r w:rsidRPr="002D2AD9">
              <w:rPr>
                <w:rFonts w:ascii="Calibri Light" w:hAnsi="Calibri Light" w:cs="Arial"/>
                <w:sz w:val="14"/>
                <w:szCs w:val="14"/>
              </w:rPr>
              <w:t xml:space="preserve"> policies and/or procedures</w:t>
            </w:r>
            <w:r>
              <w:rPr>
                <w:rFonts w:ascii="Calibri Light" w:hAnsi="Calibri Light" w:cs="Arial"/>
                <w:sz w:val="14"/>
                <w:szCs w:val="14"/>
              </w:rPr>
              <w:t xml:space="preserve"> are being followed</w:t>
            </w:r>
            <w:r w:rsidRPr="002D2AD9">
              <w:rPr>
                <w:rFonts w:ascii="Calibri Light" w:hAnsi="Calibri Light" w:cs="Arial"/>
                <w:sz w:val="14"/>
                <w:szCs w:val="14"/>
              </w:rPr>
              <w:t>?</w:t>
            </w:r>
          </w:p>
          <w:p w:rsidR="002D2AD9" w:rsidRPr="002D2AD9" w:rsidRDefault="002D2AD9" w:rsidP="00EB592D">
            <w:pPr>
              <w:pStyle w:val="ListParagraph"/>
              <w:numPr>
                <w:ilvl w:val="0"/>
                <w:numId w:val="46"/>
              </w:numPr>
              <w:spacing w:after="0" w:line="240" w:lineRule="auto"/>
              <w:ind w:left="105" w:hanging="105"/>
              <w:rPr>
                <w:rFonts w:ascii="Calibri Light" w:hAnsi="Calibri Light" w:cs="Arial"/>
                <w:sz w:val="14"/>
                <w:szCs w:val="14"/>
              </w:rPr>
            </w:pPr>
            <w:r w:rsidRPr="002D2AD9">
              <w:rPr>
                <w:rFonts w:ascii="Calibri Light" w:hAnsi="Calibri Light" w:cs="Arial"/>
                <w:sz w:val="14"/>
                <w:szCs w:val="14"/>
              </w:rPr>
              <w:t>Was the local policy or procedure followed?</w:t>
            </w:r>
          </w:p>
          <w:p w:rsidR="002D2AD9" w:rsidRPr="002D2AD9" w:rsidRDefault="002D2AD9" w:rsidP="002D2AD9">
            <w:pPr>
              <w:rPr>
                <w:rFonts w:eastAsia="Times New Roman" w:cs="Arial"/>
                <w:b/>
                <w:sz w:val="12"/>
                <w:szCs w:val="12"/>
              </w:rPr>
            </w:pPr>
          </w:p>
          <w:p w:rsidR="00AE131D" w:rsidRPr="003069F5" w:rsidRDefault="00AE131D" w:rsidP="00DC1E1D">
            <w:pPr>
              <w:pStyle w:val="ListParagraph"/>
              <w:spacing w:after="0" w:line="240" w:lineRule="auto"/>
              <w:ind w:left="72"/>
              <w:rPr>
                <w:rFonts w:cs="ALJGKM+Verdana"/>
                <w:color w:val="000000"/>
                <w:sz w:val="12"/>
                <w:szCs w:val="12"/>
              </w:rPr>
            </w:pPr>
            <w:r w:rsidRPr="003069F5">
              <w:rPr>
                <w:rFonts w:eastAsia="Times New Roman" w:cs="Arial"/>
                <w:b/>
                <w:sz w:val="12"/>
                <w:szCs w:val="12"/>
              </w:rPr>
              <w:t xml:space="preserve">20 CFR 617.22(c) </w:t>
            </w:r>
            <w:r w:rsidRPr="003069F5">
              <w:rPr>
                <w:rFonts w:cs="ALJGKM+Verdana"/>
                <w:color w:val="000000"/>
                <w:sz w:val="12"/>
                <w:szCs w:val="12"/>
              </w:rPr>
              <w:t>Applications for, selection for, approval of, or referral to training shall be filed in accordance with this Subpart C and on forms which shall be furnished to individuals by the State agency.</w:t>
            </w:r>
          </w:p>
          <w:p w:rsidR="00AE131D" w:rsidRPr="003069F5" w:rsidRDefault="00AE131D" w:rsidP="00DC1E1D">
            <w:pPr>
              <w:pStyle w:val="ListParagraph"/>
              <w:spacing w:after="0" w:line="240" w:lineRule="auto"/>
              <w:ind w:left="72"/>
              <w:rPr>
                <w:rFonts w:cs="ALJGKM+Verdana"/>
                <w:color w:val="000000"/>
                <w:sz w:val="8"/>
                <w:szCs w:val="8"/>
              </w:rPr>
            </w:pPr>
          </w:p>
          <w:p w:rsidR="00AE131D" w:rsidRPr="003069F5" w:rsidRDefault="00AE131D" w:rsidP="00DC1E1D">
            <w:pPr>
              <w:pStyle w:val="ListParagraph"/>
              <w:spacing w:after="0" w:line="240" w:lineRule="auto"/>
              <w:ind w:left="72"/>
              <w:rPr>
                <w:rFonts w:cs="ALJGKM+Verdana"/>
                <w:b/>
                <w:color w:val="000000"/>
                <w:sz w:val="12"/>
                <w:szCs w:val="12"/>
              </w:rPr>
            </w:pPr>
            <w:r w:rsidRPr="003069F5">
              <w:rPr>
                <w:rFonts w:cs="ALJGKM+Verdana"/>
                <w:b/>
                <w:color w:val="000000"/>
                <w:sz w:val="12"/>
                <w:szCs w:val="12"/>
              </w:rPr>
              <w:t>DOL Core Monitoring Guider with TAA Supplement:</w:t>
            </w:r>
          </w:p>
          <w:p w:rsidR="00AE131D" w:rsidRPr="003069F5" w:rsidRDefault="00AE131D" w:rsidP="00EB592D">
            <w:pPr>
              <w:pStyle w:val="ListParagraph"/>
              <w:numPr>
                <w:ilvl w:val="0"/>
                <w:numId w:val="46"/>
              </w:numPr>
              <w:spacing w:after="0" w:line="240" w:lineRule="auto"/>
              <w:ind w:left="105" w:hanging="105"/>
              <w:rPr>
                <w:rFonts w:cs="ALJGKM+Verdana"/>
                <w:color w:val="000000"/>
                <w:sz w:val="12"/>
                <w:szCs w:val="12"/>
              </w:rPr>
            </w:pPr>
            <w:r w:rsidRPr="003069F5">
              <w:rPr>
                <w:rFonts w:cs="ALJGKM+Verdana"/>
                <w:color w:val="000000"/>
                <w:sz w:val="12"/>
                <w:szCs w:val="12"/>
              </w:rPr>
              <w:t>Does the grantee’s process for approving TAA training that begins as WIA(WIOA)-approved training require that the grantee determine that the training plan meets the Trade Program eligibility requirements?</w:t>
            </w:r>
          </w:p>
          <w:p w:rsidR="00AE131D" w:rsidRPr="003069F5" w:rsidRDefault="00AE131D" w:rsidP="00EB592D">
            <w:pPr>
              <w:pStyle w:val="ListParagraph"/>
              <w:numPr>
                <w:ilvl w:val="0"/>
                <w:numId w:val="46"/>
              </w:numPr>
              <w:spacing w:after="0" w:line="240" w:lineRule="auto"/>
              <w:ind w:left="105" w:hanging="105"/>
              <w:rPr>
                <w:rFonts w:cs="ALJGKM+Verdana"/>
                <w:color w:val="000000"/>
                <w:sz w:val="12"/>
                <w:szCs w:val="12"/>
              </w:rPr>
            </w:pPr>
            <w:r w:rsidRPr="003069F5">
              <w:rPr>
                <w:rFonts w:cs="ALJGKM+Verdana"/>
                <w:color w:val="000000"/>
                <w:sz w:val="12"/>
                <w:szCs w:val="12"/>
              </w:rPr>
              <w:t>Does the grantee make timely and appropriate funding arrangements to allow trade-affected dislocated workers enrolled in WIA(WIOA)-approved training to continue that training under Trade Program funding?</w:t>
            </w:r>
          </w:p>
          <w:p w:rsidR="00AE131D" w:rsidRPr="00593918" w:rsidRDefault="00AE131D" w:rsidP="00EB592D">
            <w:pPr>
              <w:pStyle w:val="ListParagraph"/>
              <w:numPr>
                <w:ilvl w:val="0"/>
                <w:numId w:val="46"/>
              </w:numPr>
              <w:spacing w:after="0" w:line="240" w:lineRule="auto"/>
              <w:ind w:left="105" w:hanging="105"/>
              <w:rPr>
                <w:rFonts w:cs="ALJGKM+Verdana"/>
                <w:color w:val="000000"/>
                <w:sz w:val="12"/>
                <w:szCs w:val="12"/>
              </w:rPr>
            </w:pPr>
            <w:r w:rsidRPr="003069F5">
              <w:rPr>
                <w:rFonts w:cs="ALJGKM+Verdana"/>
                <w:color w:val="000000"/>
                <w:sz w:val="12"/>
                <w:szCs w:val="12"/>
              </w:rPr>
              <w:t>Does the approved training meet bot</w:t>
            </w:r>
            <w:r>
              <w:rPr>
                <w:rFonts w:cs="ALJGKM+Verdana"/>
                <w:color w:val="000000"/>
                <w:sz w:val="12"/>
                <w:szCs w:val="12"/>
              </w:rPr>
              <w:t>h</w:t>
            </w:r>
            <w:r w:rsidRPr="003069F5">
              <w:rPr>
                <w:rFonts w:cs="ALJGKM+Verdana"/>
                <w:color w:val="000000"/>
                <w:sz w:val="12"/>
                <w:szCs w:val="12"/>
              </w:rPr>
              <w:t xml:space="preserve"> TAA and WIA(WIOA) program eligibility </w:t>
            </w:r>
            <w:r w:rsidRPr="00CC60B0">
              <w:rPr>
                <w:rFonts w:cs="ALJGKM+Verdana"/>
                <w:color w:val="000000"/>
                <w:sz w:val="12"/>
                <w:szCs w:val="12"/>
              </w:rPr>
              <w:t>requirements</w:t>
            </w:r>
            <w:r w:rsidR="00593918" w:rsidRPr="00CC60B0">
              <w:rPr>
                <w:rFonts w:cs="ALJGKM+Verdana"/>
                <w:color w:val="000000"/>
                <w:sz w:val="12"/>
                <w:szCs w:val="12"/>
              </w:rPr>
              <w:t xml:space="preserve">?  If not, was </w:t>
            </w:r>
            <w:r w:rsidR="00593918" w:rsidRPr="00CC60B0">
              <w:rPr>
                <w:rFonts w:cs="ALJGKM+Verdana"/>
                <w:b/>
                <w:color w:val="000000"/>
                <w:sz w:val="12"/>
                <w:szCs w:val="12"/>
              </w:rPr>
              <w:t xml:space="preserve">WIN 0079, Change 2 Attachment B </w:t>
            </w:r>
            <w:r w:rsidR="00593918" w:rsidRPr="00CC60B0">
              <w:rPr>
                <w:rFonts w:cs="ALJGKM+Verdana"/>
                <w:color w:val="000000"/>
                <w:sz w:val="12"/>
                <w:szCs w:val="12"/>
              </w:rPr>
              <w:t>present in the electronic or case</w:t>
            </w:r>
            <w:r w:rsidR="00593918" w:rsidRPr="00593918">
              <w:rPr>
                <w:rFonts w:cs="ALJGKM+Verdana"/>
                <w:color w:val="000000"/>
                <w:sz w:val="12"/>
                <w:szCs w:val="12"/>
              </w:rPr>
              <w:t xml:space="preserve"> file </w:t>
            </w:r>
            <w:r w:rsidR="00593918">
              <w:rPr>
                <w:rFonts w:cs="ALJGKM+Verdana"/>
                <w:color w:val="000000"/>
                <w:sz w:val="12"/>
                <w:szCs w:val="12"/>
              </w:rPr>
              <w:t xml:space="preserve">documenting the participant was advised of adverse impact </w:t>
            </w:r>
            <w:r w:rsidR="00593918" w:rsidRPr="00593918">
              <w:rPr>
                <w:rFonts w:cs="ALJGKM+Verdana"/>
                <w:color w:val="000000"/>
                <w:sz w:val="12"/>
                <w:szCs w:val="12"/>
              </w:rPr>
              <w:t>if chose a non-ETPL program</w:t>
            </w:r>
            <w:r w:rsidRPr="00593918">
              <w:rPr>
                <w:rFonts w:cs="ALJGKM+Verdana"/>
                <w:color w:val="000000"/>
                <w:sz w:val="12"/>
                <w:szCs w:val="12"/>
              </w:rPr>
              <w:t>?</w:t>
            </w:r>
          </w:p>
          <w:p w:rsidR="00AE131D" w:rsidRPr="003069F5" w:rsidRDefault="00AE131D" w:rsidP="00EB592D">
            <w:pPr>
              <w:pStyle w:val="ListParagraph"/>
              <w:numPr>
                <w:ilvl w:val="0"/>
                <w:numId w:val="46"/>
              </w:numPr>
              <w:spacing w:after="0" w:line="240" w:lineRule="auto"/>
              <w:ind w:left="105" w:hanging="105"/>
              <w:rPr>
                <w:rFonts w:cs="ALJGKM+Verdana"/>
                <w:color w:val="000000"/>
                <w:sz w:val="12"/>
                <w:szCs w:val="12"/>
              </w:rPr>
            </w:pPr>
            <w:r w:rsidRPr="003069F5">
              <w:rPr>
                <w:rFonts w:cs="ALJGKM+Verdana"/>
                <w:color w:val="000000"/>
                <w:sz w:val="12"/>
                <w:szCs w:val="12"/>
              </w:rPr>
              <w:t>Are the participants eligible for both?</w:t>
            </w:r>
          </w:p>
          <w:p w:rsidR="00AE131D" w:rsidRPr="003069F5" w:rsidRDefault="00AE131D" w:rsidP="00EB592D">
            <w:pPr>
              <w:pStyle w:val="ListParagraph"/>
              <w:numPr>
                <w:ilvl w:val="0"/>
                <w:numId w:val="46"/>
              </w:numPr>
              <w:spacing w:after="0" w:line="240" w:lineRule="auto"/>
              <w:ind w:left="105" w:hanging="105"/>
              <w:rPr>
                <w:rFonts w:cs="ALJGKM+Verdana"/>
                <w:color w:val="000000"/>
                <w:sz w:val="12"/>
                <w:szCs w:val="12"/>
              </w:rPr>
            </w:pPr>
            <w:r w:rsidRPr="003069F5">
              <w:rPr>
                <w:rFonts w:cs="ALJGKM+Verdana"/>
                <w:color w:val="000000"/>
                <w:sz w:val="12"/>
                <w:szCs w:val="12"/>
              </w:rPr>
              <w:t>Does the grantee have a system, procedures and/or process in place to ensure that the six criteria for approval and provision of training for TAA eligible workers are met?</w:t>
            </w:r>
          </w:p>
          <w:p w:rsidR="00AE131D" w:rsidRPr="003069F5" w:rsidRDefault="00AE131D" w:rsidP="00EB592D">
            <w:pPr>
              <w:pStyle w:val="ListParagraph"/>
              <w:numPr>
                <w:ilvl w:val="0"/>
                <w:numId w:val="46"/>
              </w:numPr>
              <w:spacing w:after="0" w:line="240" w:lineRule="auto"/>
              <w:ind w:left="105" w:hanging="105"/>
              <w:rPr>
                <w:rFonts w:cs="ALJGKM+Verdana"/>
                <w:color w:val="000000"/>
                <w:sz w:val="12"/>
                <w:szCs w:val="12"/>
              </w:rPr>
            </w:pPr>
            <w:r w:rsidRPr="003069F5">
              <w:rPr>
                <w:rFonts w:cs="ALJGKM+Verdana"/>
                <w:color w:val="000000"/>
                <w:sz w:val="12"/>
                <w:szCs w:val="12"/>
              </w:rPr>
              <w:t>Does it appear that staff follow the written procedures?</w:t>
            </w:r>
          </w:p>
          <w:p w:rsidR="00AE131D" w:rsidRPr="003069F5" w:rsidRDefault="00AE131D" w:rsidP="00EB592D">
            <w:pPr>
              <w:pStyle w:val="ListParagraph"/>
              <w:numPr>
                <w:ilvl w:val="0"/>
                <w:numId w:val="46"/>
              </w:numPr>
              <w:spacing w:after="0" w:line="240" w:lineRule="auto"/>
              <w:ind w:left="105" w:hanging="105"/>
              <w:rPr>
                <w:rFonts w:cs="ALJGKM+Verdana"/>
                <w:color w:val="000000"/>
                <w:sz w:val="12"/>
                <w:szCs w:val="12"/>
              </w:rPr>
            </w:pPr>
            <w:r w:rsidRPr="003069F5">
              <w:rPr>
                <w:rFonts w:cs="ALJGKM+Verdana"/>
                <w:color w:val="000000"/>
                <w:sz w:val="12"/>
                <w:szCs w:val="12"/>
              </w:rPr>
              <w:t>Do participant files contain documentation adequate to support eligibility for full-time or part-time training under the Trade program?</w:t>
            </w:r>
          </w:p>
          <w:p w:rsidR="00AE131D" w:rsidRPr="003069F5" w:rsidRDefault="00AE131D" w:rsidP="00EB592D">
            <w:pPr>
              <w:pStyle w:val="ListParagraph"/>
              <w:numPr>
                <w:ilvl w:val="0"/>
                <w:numId w:val="46"/>
              </w:numPr>
              <w:spacing w:after="0" w:line="240" w:lineRule="auto"/>
              <w:ind w:left="105" w:hanging="105"/>
              <w:rPr>
                <w:rFonts w:cs="ALJGKM+Verdana"/>
                <w:color w:val="000000"/>
                <w:sz w:val="12"/>
                <w:szCs w:val="12"/>
              </w:rPr>
            </w:pPr>
            <w:r w:rsidRPr="003069F5">
              <w:rPr>
                <w:rFonts w:cs="ALJGKM+Verdana"/>
                <w:color w:val="000000"/>
                <w:sz w:val="12"/>
                <w:szCs w:val="12"/>
              </w:rPr>
              <w:t>Are the statutory timeframes of the 26/26</w:t>
            </w:r>
            <w:r w:rsidR="00786038">
              <w:rPr>
                <w:rFonts w:cs="ALJGKM+Verdana"/>
                <w:color w:val="000000"/>
                <w:sz w:val="12"/>
                <w:szCs w:val="12"/>
              </w:rPr>
              <w:t xml:space="preserve"> rule (</w:t>
            </w:r>
            <w:r w:rsidRPr="003069F5">
              <w:rPr>
                <w:rFonts w:cs="ALJGKM+Verdana"/>
                <w:color w:val="000000"/>
                <w:sz w:val="12"/>
                <w:szCs w:val="12"/>
              </w:rPr>
              <w:t>weeks from total separation from adversely affected employment/or date of certification for enrolling in a training program</w:t>
            </w:r>
            <w:r w:rsidR="00786038">
              <w:rPr>
                <w:rFonts w:cs="ALJGKM+Verdana"/>
                <w:color w:val="000000"/>
                <w:sz w:val="12"/>
                <w:szCs w:val="12"/>
              </w:rPr>
              <w:t>)</w:t>
            </w:r>
            <w:r w:rsidRPr="003069F5">
              <w:rPr>
                <w:rFonts w:cs="ALJGKM+Verdana"/>
                <w:color w:val="000000"/>
                <w:sz w:val="12"/>
                <w:szCs w:val="12"/>
              </w:rPr>
              <w:t xml:space="preserve"> accommodated?</w:t>
            </w:r>
          </w:p>
          <w:p w:rsidR="00AE131D" w:rsidRPr="003069F5" w:rsidRDefault="00AE131D" w:rsidP="00EB592D">
            <w:pPr>
              <w:pStyle w:val="ListParagraph"/>
              <w:numPr>
                <w:ilvl w:val="0"/>
                <w:numId w:val="46"/>
              </w:numPr>
              <w:spacing w:after="0" w:line="240" w:lineRule="auto"/>
              <w:ind w:left="105" w:hanging="105"/>
              <w:rPr>
                <w:rFonts w:cs="ALJGKM+Verdana"/>
                <w:color w:val="000000"/>
                <w:sz w:val="12"/>
                <w:szCs w:val="12"/>
              </w:rPr>
            </w:pPr>
            <w:r w:rsidRPr="003069F5">
              <w:rPr>
                <w:rFonts w:cs="ALJGKM+Verdana"/>
                <w:color w:val="000000"/>
                <w:sz w:val="12"/>
                <w:szCs w:val="12"/>
              </w:rPr>
              <w:t>Is the definition of enrollment in training accurately applied?</w:t>
            </w:r>
          </w:p>
          <w:p w:rsidR="00AE131D" w:rsidRPr="003069F5" w:rsidRDefault="00AE131D" w:rsidP="00EB592D">
            <w:pPr>
              <w:pStyle w:val="ListParagraph"/>
              <w:numPr>
                <w:ilvl w:val="0"/>
                <w:numId w:val="46"/>
              </w:numPr>
              <w:spacing w:after="0" w:line="240" w:lineRule="auto"/>
              <w:ind w:left="105" w:hanging="105"/>
              <w:rPr>
                <w:rFonts w:cs="ALJGKM+Verdana"/>
                <w:color w:val="000000"/>
                <w:sz w:val="12"/>
                <w:szCs w:val="12"/>
              </w:rPr>
            </w:pPr>
            <w:r w:rsidRPr="003069F5">
              <w:rPr>
                <w:rFonts w:cs="ALJGKM+Verdana"/>
                <w:color w:val="000000"/>
                <w:sz w:val="12"/>
                <w:szCs w:val="12"/>
              </w:rPr>
              <w:t>Is the State policy for training costs followed?</w:t>
            </w:r>
          </w:p>
          <w:p w:rsidR="00AE131D" w:rsidRPr="003069F5" w:rsidRDefault="00AE131D" w:rsidP="00EB592D">
            <w:pPr>
              <w:pStyle w:val="ListParagraph"/>
              <w:numPr>
                <w:ilvl w:val="0"/>
                <w:numId w:val="46"/>
              </w:numPr>
              <w:spacing w:after="0" w:line="240" w:lineRule="auto"/>
              <w:ind w:left="105" w:hanging="105"/>
              <w:rPr>
                <w:rFonts w:cs="ALJGKM+Verdana"/>
                <w:color w:val="000000"/>
                <w:sz w:val="12"/>
                <w:szCs w:val="12"/>
              </w:rPr>
            </w:pPr>
            <w:r w:rsidRPr="003069F5">
              <w:rPr>
                <w:rFonts w:cs="ALJGKM+Verdana"/>
                <w:color w:val="000000"/>
                <w:sz w:val="12"/>
                <w:szCs w:val="12"/>
              </w:rPr>
              <w:t>Are training eligibility decisions made promptly? What is the time lapse between training applications and training eligibility decisions?</w:t>
            </w:r>
          </w:p>
          <w:p w:rsidR="00AE131D" w:rsidRPr="003A70E6" w:rsidRDefault="00AE131D" w:rsidP="00EB592D">
            <w:pPr>
              <w:pStyle w:val="ListParagraph"/>
              <w:numPr>
                <w:ilvl w:val="0"/>
                <w:numId w:val="46"/>
              </w:numPr>
              <w:spacing w:after="0" w:line="240" w:lineRule="auto"/>
              <w:ind w:left="105" w:hanging="105"/>
              <w:rPr>
                <w:rFonts w:cs="ALJGKM+Verdana"/>
                <w:color w:val="000000"/>
                <w:sz w:val="12"/>
                <w:szCs w:val="12"/>
              </w:rPr>
            </w:pPr>
            <w:r w:rsidRPr="003A70E6">
              <w:rPr>
                <w:rFonts w:cs="ALJGKM+Verdana"/>
                <w:color w:val="000000"/>
                <w:sz w:val="12"/>
                <w:szCs w:val="12"/>
              </w:rPr>
              <w:lastRenderedPageBreak/>
              <w:t>How is training approval and duration communicated to the TRA payment staff?</w:t>
            </w:r>
          </w:p>
          <w:p w:rsidR="00786038" w:rsidRDefault="00786038" w:rsidP="00EB592D">
            <w:pPr>
              <w:pStyle w:val="ListParagraph"/>
              <w:numPr>
                <w:ilvl w:val="0"/>
                <w:numId w:val="46"/>
              </w:numPr>
              <w:ind w:left="105" w:hanging="105"/>
              <w:rPr>
                <w:rFonts w:eastAsia="Times New Roman" w:cs="Arial"/>
                <w:sz w:val="12"/>
                <w:szCs w:val="12"/>
              </w:rPr>
            </w:pPr>
            <w:r w:rsidRPr="004F5330">
              <w:rPr>
                <w:rFonts w:eastAsia="Times New Roman" w:cs="Arial"/>
                <w:sz w:val="12"/>
                <w:szCs w:val="12"/>
              </w:rPr>
              <w:t xml:space="preserve">Are the costs of training </w:t>
            </w:r>
            <w:r w:rsidR="003A70E6" w:rsidRPr="004F5330">
              <w:rPr>
                <w:rFonts w:eastAsia="Times New Roman" w:cs="Arial"/>
                <w:sz w:val="12"/>
                <w:szCs w:val="12"/>
              </w:rPr>
              <w:t xml:space="preserve">completed on </w:t>
            </w:r>
            <w:r w:rsidR="00D61BE7" w:rsidRPr="004F5330">
              <w:rPr>
                <w:rFonts w:eastAsia="Times New Roman" w:cs="Arial"/>
                <w:sz w:val="12"/>
                <w:szCs w:val="12"/>
              </w:rPr>
              <w:t>either a</w:t>
            </w:r>
            <w:r w:rsidR="003A70E6" w:rsidRPr="004F5330">
              <w:rPr>
                <w:rFonts w:eastAsia="Times New Roman" w:cs="Arial"/>
                <w:sz w:val="12"/>
                <w:szCs w:val="12"/>
              </w:rPr>
              <w:t xml:space="preserve"> new contract (CT3) or when re</w:t>
            </w:r>
            <w:r w:rsidR="00F70779" w:rsidRPr="004F5330">
              <w:rPr>
                <w:rFonts w:eastAsia="Times New Roman" w:cs="Arial"/>
                <w:sz w:val="12"/>
                <w:szCs w:val="12"/>
              </w:rPr>
              <w:t>vising an established contract?</w:t>
            </w:r>
          </w:p>
          <w:p w:rsidR="00E22761" w:rsidRPr="00E22761" w:rsidRDefault="00E22761" w:rsidP="00E22761">
            <w:pPr>
              <w:rPr>
                <w:rFonts w:eastAsia="Times New Roman" w:cs="Arial"/>
                <w:b/>
                <w:sz w:val="12"/>
                <w:szCs w:val="12"/>
              </w:rPr>
            </w:pPr>
            <w:r w:rsidRPr="00E22761">
              <w:rPr>
                <w:rFonts w:eastAsia="Times New Roman" w:cs="Arial"/>
                <w:b/>
                <w:sz w:val="12"/>
                <w:szCs w:val="12"/>
              </w:rPr>
              <w:t>The paper or electronic file include</w:t>
            </w:r>
            <w:r w:rsidR="00EA0B35">
              <w:rPr>
                <w:rFonts w:eastAsia="Times New Roman" w:cs="Arial"/>
                <w:b/>
                <w:sz w:val="12"/>
                <w:szCs w:val="12"/>
              </w:rPr>
              <w:t>s</w:t>
            </w:r>
            <w:r w:rsidRPr="00E22761">
              <w:rPr>
                <w:rFonts w:eastAsia="Times New Roman" w:cs="Arial"/>
                <w:b/>
                <w:sz w:val="12"/>
                <w:szCs w:val="12"/>
              </w:rPr>
              <w:t>:</w:t>
            </w:r>
          </w:p>
          <w:p w:rsidR="00E22761" w:rsidRPr="00EA0B35" w:rsidRDefault="00E22761" w:rsidP="00EB592D">
            <w:pPr>
              <w:pStyle w:val="ListParagraph"/>
              <w:numPr>
                <w:ilvl w:val="0"/>
                <w:numId w:val="118"/>
              </w:numPr>
              <w:ind w:left="105" w:hanging="90"/>
              <w:rPr>
                <w:rFonts w:eastAsia="Times New Roman" w:cs="Arial"/>
                <w:sz w:val="12"/>
                <w:szCs w:val="12"/>
              </w:rPr>
            </w:pPr>
            <w:r w:rsidRPr="00EA0B35">
              <w:rPr>
                <w:rFonts w:eastAsia="Times New Roman" w:cs="Arial"/>
                <w:sz w:val="12"/>
                <w:szCs w:val="12"/>
              </w:rPr>
              <w:t xml:space="preserve">Case notes identifying need </w:t>
            </w:r>
            <w:r w:rsidR="00EA0B35" w:rsidRPr="00EA0B35">
              <w:rPr>
                <w:rFonts w:eastAsia="Times New Roman" w:cs="Arial"/>
                <w:sz w:val="12"/>
                <w:szCs w:val="12"/>
              </w:rPr>
              <w:t>f</w:t>
            </w:r>
            <w:r w:rsidRPr="00EA0B35">
              <w:rPr>
                <w:rFonts w:eastAsia="Times New Roman" w:cs="Arial"/>
                <w:sz w:val="12"/>
                <w:szCs w:val="12"/>
              </w:rPr>
              <w:t>o</w:t>
            </w:r>
            <w:r w:rsidR="00EA0B35" w:rsidRPr="00EA0B35">
              <w:rPr>
                <w:rFonts w:eastAsia="Times New Roman" w:cs="Arial"/>
                <w:sz w:val="12"/>
                <w:szCs w:val="12"/>
              </w:rPr>
              <w:t>r</w:t>
            </w:r>
            <w:r w:rsidRPr="00EA0B35">
              <w:rPr>
                <w:rFonts w:eastAsia="Times New Roman" w:cs="Arial"/>
                <w:sz w:val="12"/>
                <w:szCs w:val="12"/>
              </w:rPr>
              <w:t xml:space="preserve"> </w:t>
            </w:r>
            <w:r w:rsidR="00EA0B35" w:rsidRPr="00EA0B35">
              <w:rPr>
                <w:rFonts w:eastAsia="Times New Roman" w:cs="Arial"/>
                <w:sz w:val="12"/>
                <w:szCs w:val="12"/>
              </w:rPr>
              <w:t xml:space="preserve">any </w:t>
            </w:r>
            <w:r w:rsidRPr="00EA0B35">
              <w:rPr>
                <w:rFonts w:eastAsia="Times New Roman" w:cs="Arial"/>
                <w:sz w:val="12"/>
                <w:szCs w:val="12"/>
              </w:rPr>
              <w:t>revis</w:t>
            </w:r>
            <w:r w:rsidR="00EA0B35" w:rsidRPr="00EA0B35">
              <w:rPr>
                <w:rFonts w:eastAsia="Times New Roman" w:cs="Arial"/>
                <w:sz w:val="12"/>
                <w:szCs w:val="12"/>
              </w:rPr>
              <w:t xml:space="preserve">ion to </w:t>
            </w:r>
            <w:r w:rsidRPr="00EA0B35">
              <w:rPr>
                <w:rFonts w:eastAsia="Times New Roman" w:cs="Arial"/>
                <w:sz w:val="12"/>
                <w:szCs w:val="12"/>
              </w:rPr>
              <w:t xml:space="preserve">the original training plan with </w:t>
            </w:r>
            <w:r w:rsidR="00EA0B35" w:rsidRPr="00EA0B35">
              <w:rPr>
                <w:rFonts w:eastAsia="Times New Roman" w:cs="Arial"/>
                <w:sz w:val="12"/>
                <w:szCs w:val="12"/>
              </w:rPr>
              <w:t xml:space="preserve">supporting documentation of the general practice use of forms </w:t>
            </w:r>
            <w:r w:rsidR="00EA0B35">
              <w:rPr>
                <w:rFonts w:eastAsia="Times New Roman" w:cs="Arial"/>
                <w:sz w:val="12"/>
                <w:szCs w:val="12"/>
              </w:rPr>
              <w:t>to document a revision and approval:</w:t>
            </w:r>
          </w:p>
          <w:p w:rsidR="00E22761" w:rsidRPr="00E22761" w:rsidRDefault="00E22761" w:rsidP="00EB592D">
            <w:pPr>
              <w:pStyle w:val="ListParagraph"/>
              <w:numPr>
                <w:ilvl w:val="0"/>
                <w:numId w:val="117"/>
              </w:numPr>
              <w:ind w:left="285" w:hanging="90"/>
              <w:rPr>
                <w:rFonts w:eastAsia="Times New Roman" w:cs="Arial"/>
                <w:sz w:val="12"/>
                <w:szCs w:val="12"/>
              </w:rPr>
            </w:pPr>
            <w:r w:rsidRPr="00E22761">
              <w:rPr>
                <w:rFonts w:eastAsia="Times New Roman" w:cs="Arial"/>
                <w:sz w:val="12"/>
                <w:szCs w:val="12"/>
              </w:rPr>
              <w:t>Contract Revision Checklist(s)</w:t>
            </w:r>
          </w:p>
          <w:p w:rsidR="00E22761" w:rsidRPr="00E22761" w:rsidRDefault="00E22761" w:rsidP="00EB592D">
            <w:pPr>
              <w:pStyle w:val="ListParagraph"/>
              <w:numPr>
                <w:ilvl w:val="0"/>
                <w:numId w:val="117"/>
              </w:numPr>
              <w:ind w:left="285" w:hanging="90"/>
              <w:rPr>
                <w:rFonts w:eastAsia="Times New Roman" w:cs="Arial"/>
                <w:sz w:val="12"/>
                <w:szCs w:val="12"/>
              </w:rPr>
            </w:pPr>
            <w:r w:rsidRPr="00E22761">
              <w:rPr>
                <w:rFonts w:eastAsia="Times New Roman" w:cs="Arial"/>
                <w:sz w:val="12"/>
                <w:szCs w:val="12"/>
              </w:rPr>
              <w:t>Revised ITP’s (contracts)</w:t>
            </w:r>
          </w:p>
          <w:p w:rsidR="00E22761" w:rsidRPr="00E22761" w:rsidRDefault="00E22761" w:rsidP="00EB592D">
            <w:pPr>
              <w:pStyle w:val="ListParagraph"/>
              <w:numPr>
                <w:ilvl w:val="0"/>
                <w:numId w:val="117"/>
              </w:numPr>
              <w:ind w:left="285" w:hanging="90"/>
              <w:rPr>
                <w:rFonts w:eastAsia="Times New Roman" w:cs="Arial"/>
                <w:sz w:val="12"/>
                <w:szCs w:val="12"/>
              </w:rPr>
            </w:pPr>
            <w:r w:rsidRPr="00E22761">
              <w:rPr>
                <w:rFonts w:eastAsia="Times New Roman" w:cs="Arial"/>
                <w:sz w:val="12"/>
                <w:szCs w:val="12"/>
              </w:rPr>
              <w:t>Initial and any revised Approval of Training request forms</w:t>
            </w:r>
          </w:p>
          <w:p w:rsidR="003A70E6" w:rsidRPr="004F5330" w:rsidRDefault="00D61BE7" w:rsidP="00EA0B35">
            <w:pPr>
              <w:rPr>
                <w:rFonts w:eastAsia="Times New Roman" w:cs="Arial"/>
                <w:sz w:val="12"/>
                <w:szCs w:val="12"/>
              </w:rPr>
            </w:pPr>
            <w:r w:rsidRPr="004F5330">
              <w:rPr>
                <w:rFonts w:eastAsia="Times New Roman" w:cs="Arial"/>
                <w:b/>
                <w:sz w:val="12"/>
                <w:szCs w:val="12"/>
              </w:rPr>
              <w:t xml:space="preserve">TAA Training Approval Decisions shall be </w:t>
            </w:r>
            <w:r w:rsidRPr="004F5330">
              <w:rPr>
                <w:rFonts w:eastAsia="Times New Roman" w:cs="Arial"/>
                <w:b/>
                <w:sz w:val="12"/>
                <w:szCs w:val="12"/>
                <w:u w:val="single"/>
              </w:rPr>
              <w:t>documented in the participant’s case notes</w:t>
            </w:r>
            <w:r w:rsidR="00F70779" w:rsidRPr="004F5330">
              <w:rPr>
                <w:rFonts w:eastAsia="Times New Roman" w:cs="Arial"/>
                <w:b/>
                <w:sz w:val="12"/>
                <w:szCs w:val="12"/>
                <w:u w:val="single"/>
              </w:rPr>
              <w:t xml:space="preserve"> and will </w:t>
            </w:r>
            <w:r w:rsidRPr="004F5330">
              <w:rPr>
                <w:rFonts w:eastAsia="Times New Roman" w:cs="Arial"/>
                <w:b/>
                <w:sz w:val="12"/>
                <w:szCs w:val="12"/>
                <w:u w:val="single"/>
              </w:rPr>
              <w:t>summariz</w:t>
            </w:r>
            <w:r w:rsidR="00F70779" w:rsidRPr="004F5330">
              <w:rPr>
                <w:rFonts w:eastAsia="Times New Roman" w:cs="Arial"/>
                <w:b/>
                <w:sz w:val="12"/>
                <w:szCs w:val="12"/>
                <w:u w:val="single"/>
              </w:rPr>
              <w:t>e:</w:t>
            </w:r>
            <w:r w:rsidRPr="004F5330">
              <w:rPr>
                <w:rFonts w:eastAsia="Times New Roman" w:cs="Arial"/>
                <w:sz w:val="12"/>
                <w:szCs w:val="12"/>
              </w:rPr>
              <w:t xml:space="preserve"> </w:t>
            </w:r>
          </w:p>
          <w:p w:rsidR="00F70779" w:rsidRPr="004F5330" w:rsidRDefault="00F70779" w:rsidP="00EB592D">
            <w:pPr>
              <w:pStyle w:val="ListParagraph"/>
              <w:numPr>
                <w:ilvl w:val="0"/>
                <w:numId w:val="46"/>
              </w:numPr>
              <w:spacing w:after="0" w:line="240" w:lineRule="auto"/>
              <w:ind w:left="105" w:hanging="105"/>
              <w:rPr>
                <w:rFonts w:eastAsia="Times New Roman" w:cs="Arial"/>
                <w:sz w:val="12"/>
                <w:szCs w:val="12"/>
              </w:rPr>
            </w:pPr>
            <w:r w:rsidRPr="004F5330">
              <w:rPr>
                <w:rFonts w:eastAsia="Times New Roman" w:cs="Arial"/>
                <w:sz w:val="12"/>
                <w:szCs w:val="12"/>
              </w:rPr>
              <w:t>The planned and actual start and end dates of training (DATA VALIDATION)</w:t>
            </w:r>
          </w:p>
          <w:p w:rsidR="00AD3026" w:rsidRPr="004F5330" w:rsidRDefault="00AD3026" w:rsidP="00EB592D">
            <w:pPr>
              <w:pStyle w:val="ListParagraph"/>
              <w:numPr>
                <w:ilvl w:val="0"/>
                <w:numId w:val="46"/>
              </w:numPr>
              <w:spacing w:after="0" w:line="240" w:lineRule="auto"/>
              <w:ind w:left="105" w:hanging="105"/>
              <w:rPr>
                <w:rFonts w:eastAsia="Times New Roman" w:cs="Arial"/>
                <w:sz w:val="12"/>
                <w:szCs w:val="12"/>
              </w:rPr>
            </w:pPr>
            <w:r>
              <w:rPr>
                <w:rFonts w:eastAsia="Times New Roman" w:cs="Arial"/>
                <w:sz w:val="12"/>
                <w:szCs w:val="12"/>
              </w:rPr>
              <w:t>Case notes reflect h</w:t>
            </w:r>
            <w:r w:rsidRPr="004F5330">
              <w:rPr>
                <w:rFonts w:eastAsia="Times New Roman" w:cs="Arial"/>
                <w:sz w:val="12"/>
                <w:szCs w:val="12"/>
              </w:rPr>
              <w:t>ow assessments indicated the participant will be successful in training</w:t>
            </w:r>
          </w:p>
          <w:p w:rsidR="003A70E6" w:rsidRPr="004F5330" w:rsidRDefault="00F70779" w:rsidP="00EB592D">
            <w:pPr>
              <w:pStyle w:val="ListParagraph"/>
              <w:numPr>
                <w:ilvl w:val="0"/>
                <w:numId w:val="46"/>
              </w:numPr>
              <w:spacing w:after="0" w:line="240" w:lineRule="auto"/>
              <w:ind w:left="105" w:hanging="105"/>
              <w:rPr>
                <w:rFonts w:eastAsia="Times New Roman" w:cs="Arial"/>
                <w:sz w:val="12"/>
                <w:szCs w:val="12"/>
              </w:rPr>
            </w:pPr>
            <w:r w:rsidRPr="004F5330">
              <w:rPr>
                <w:rFonts w:eastAsia="Times New Roman" w:cs="Arial"/>
                <w:sz w:val="12"/>
                <w:szCs w:val="12"/>
              </w:rPr>
              <w:t>A</w:t>
            </w:r>
            <w:r w:rsidR="00766E38" w:rsidRPr="004F5330">
              <w:rPr>
                <w:rFonts w:eastAsia="Times New Roman" w:cs="Arial"/>
                <w:sz w:val="12"/>
                <w:szCs w:val="12"/>
              </w:rPr>
              <w:t>n analysis</w:t>
            </w:r>
            <w:r w:rsidRPr="004F5330">
              <w:rPr>
                <w:rFonts w:eastAsia="Times New Roman" w:cs="Arial"/>
                <w:sz w:val="12"/>
                <w:szCs w:val="12"/>
              </w:rPr>
              <w:t xml:space="preserve"> of the </w:t>
            </w:r>
            <w:r w:rsidR="00766E38" w:rsidRPr="004F5330">
              <w:rPr>
                <w:rFonts w:eastAsia="Times New Roman" w:cs="Arial"/>
                <w:sz w:val="12"/>
                <w:szCs w:val="12"/>
              </w:rPr>
              <w:t>training research packet regarding r</w:t>
            </w:r>
            <w:r w:rsidR="003A70E6" w:rsidRPr="004F5330">
              <w:rPr>
                <w:rFonts w:eastAsia="Times New Roman" w:cs="Arial"/>
                <w:sz w:val="12"/>
                <w:szCs w:val="12"/>
              </w:rPr>
              <w:t>easonableness of the request</w:t>
            </w:r>
            <w:r w:rsidRPr="004F5330">
              <w:rPr>
                <w:rFonts w:eastAsia="Times New Roman" w:cs="Arial"/>
                <w:sz w:val="12"/>
                <w:szCs w:val="12"/>
              </w:rPr>
              <w:t>,</w:t>
            </w:r>
            <w:r w:rsidR="00766E38" w:rsidRPr="004F5330">
              <w:rPr>
                <w:rFonts w:eastAsia="Times New Roman" w:cs="Arial"/>
                <w:sz w:val="12"/>
                <w:szCs w:val="12"/>
              </w:rPr>
              <w:t xml:space="preserve"> a</w:t>
            </w:r>
            <w:r w:rsidR="003A70E6" w:rsidRPr="004F5330">
              <w:rPr>
                <w:rFonts w:eastAsia="Times New Roman" w:cs="Arial"/>
                <w:sz w:val="12"/>
                <w:szCs w:val="12"/>
              </w:rPr>
              <w:t>vailability of comparable training; and</w:t>
            </w:r>
            <w:r w:rsidRPr="004F5330">
              <w:rPr>
                <w:rFonts w:eastAsia="Times New Roman" w:cs="Arial"/>
                <w:sz w:val="12"/>
                <w:szCs w:val="12"/>
              </w:rPr>
              <w:t xml:space="preserve"> a</w:t>
            </w:r>
            <w:r w:rsidR="003A70E6" w:rsidRPr="004F5330">
              <w:rPr>
                <w:rFonts w:eastAsia="Times New Roman" w:cs="Arial"/>
                <w:sz w:val="12"/>
                <w:szCs w:val="12"/>
              </w:rPr>
              <w:t>ppropriateness within the parameters of the TAA program</w:t>
            </w:r>
          </w:p>
          <w:p w:rsidR="003A70E6" w:rsidRPr="004F5330" w:rsidRDefault="00AD3026" w:rsidP="00EB592D">
            <w:pPr>
              <w:pStyle w:val="ListParagraph"/>
              <w:numPr>
                <w:ilvl w:val="0"/>
                <w:numId w:val="46"/>
              </w:numPr>
              <w:spacing w:after="0" w:line="240" w:lineRule="auto"/>
              <w:ind w:left="105" w:hanging="105"/>
              <w:rPr>
                <w:rFonts w:eastAsia="Times New Roman" w:cs="Arial"/>
                <w:sz w:val="12"/>
                <w:szCs w:val="12"/>
              </w:rPr>
            </w:pPr>
            <w:r>
              <w:rPr>
                <w:rFonts w:eastAsia="Times New Roman" w:cs="Arial"/>
                <w:sz w:val="12"/>
                <w:szCs w:val="12"/>
              </w:rPr>
              <w:t>T</w:t>
            </w:r>
            <w:r w:rsidR="00904825">
              <w:rPr>
                <w:rFonts w:eastAsia="Times New Roman" w:cs="Arial"/>
                <w:sz w:val="12"/>
                <w:szCs w:val="12"/>
              </w:rPr>
              <w:t>hree t</w:t>
            </w:r>
            <w:r>
              <w:rPr>
                <w:rFonts w:eastAsia="Times New Roman" w:cs="Arial"/>
                <w:sz w:val="12"/>
                <w:szCs w:val="12"/>
              </w:rPr>
              <w:t xml:space="preserve">raining providers </w:t>
            </w:r>
            <w:r w:rsidR="00904825">
              <w:rPr>
                <w:rFonts w:eastAsia="Times New Roman" w:cs="Arial"/>
                <w:sz w:val="12"/>
                <w:szCs w:val="12"/>
              </w:rPr>
              <w:t xml:space="preserve">were </w:t>
            </w:r>
            <w:r w:rsidR="003A70E6" w:rsidRPr="004F5330">
              <w:rPr>
                <w:rFonts w:eastAsia="Times New Roman" w:cs="Arial"/>
                <w:sz w:val="12"/>
                <w:szCs w:val="12"/>
              </w:rPr>
              <w:t>compare</w:t>
            </w:r>
            <w:r>
              <w:rPr>
                <w:rFonts w:eastAsia="Times New Roman" w:cs="Arial"/>
                <w:sz w:val="12"/>
                <w:szCs w:val="12"/>
              </w:rPr>
              <w:t xml:space="preserve">d:  </w:t>
            </w:r>
            <w:r w:rsidR="003A70E6" w:rsidRPr="004F5330">
              <w:rPr>
                <w:rFonts w:eastAsia="Times New Roman" w:cs="Arial"/>
                <w:sz w:val="12"/>
                <w:szCs w:val="12"/>
              </w:rPr>
              <w:t xml:space="preserve">cost of the program at each school, length of training, placement rates, etc. </w:t>
            </w:r>
            <w:r>
              <w:rPr>
                <w:rFonts w:eastAsia="Times New Roman" w:cs="Arial"/>
                <w:sz w:val="12"/>
                <w:szCs w:val="12"/>
              </w:rPr>
              <w:t>with a</w:t>
            </w:r>
            <w:r w:rsidR="00766E38" w:rsidRPr="004F5330">
              <w:rPr>
                <w:rFonts w:eastAsia="Times New Roman" w:cs="Arial"/>
                <w:sz w:val="12"/>
                <w:szCs w:val="12"/>
              </w:rPr>
              <w:t xml:space="preserve">n explanation </w:t>
            </w:r>
            <w:r w:rsidR="003A70E6" w:rsidRPr="004F5330">
              <w:rPr>
                <w:rFonts w:eastAsia="Times New Roman" w:cs="Arial"/>
                <w:sz w:val="12"/>
                <w:szCs w:val="12"/>
              </w:rPr>
              <w:t xml:space="preserve">why the </w:t>
            </w:r>
            <w:r w:rsidR="00766E38" w:rsidRPr="004F5330">
              <w:rPr>
                <w:rFonts w:eastAsia="Times New Roman" w:cs="Arial"/>
                <w:sz w:val="12"/>
                <w:szCs w:val="12"/>
              </w:rPr>
              <w:t>training provider</w:t>
            </w:r>
            <w:r w:rsidR="00F14475">
              <w:rPr>
                <w:rFonts w:eastAsia="Times New Roman" w:cs="Arial"/>
                <w:sz w:val="12"/>
                <w:szCs w:val="12"/>
              </w:rPr>
              <w:t xml:space="preserve"> and program</w:t>
            </w:r>
            <w:r w:rsidR="00766E38" w:rsidRPr="004F5330">
              <w:rPr>
                <w:rFonts w:eastAsia="Times New Roman" w:cs="Arial"/>
                <w:sz w:val="12"/>
                <w:szCs w:val="12"/>
              </w:rPr>
              <w:t xml:space="preserve"> </w:t>
            </w:r>
            <w:r w:rsidR="003A70E6" w:rsidRPr="004F5330">
              <w:rPr>
                <w:rFonts w:eastAsia="Times New Roman" w:cs="Arial"/>
                <w:sz w:val="12"/>
                <w:szCs w:val="12"/>
              </w:rPr>
              <w:t>was chosen</w:t>
            </w:r>
          </w:p>
          <w:p w:rsidR="003A70E6" w:rsidRPr="004F5330" w:rsidRDefault="00AD3026" w:rsidP="00EB592D">
            <w:pPr>
              <w:pStyle w:val="ListParagraph"/>
              <w:numPr>
                <w:ilvl w:val="0"/>
                <w:numId w:val="46"/>
              </w:numPr>
              <w:spacing w:after="0" w:line="240" w:lineRule="auto"/>
              <w:ind w:left="105" w:hanging="105"/>
              <w:rPr>
                <w:rFonts w:eastAsia="Times New Roman" w:cs="Arial"/>
                <w:sz w:val="12"/>
                <w:szCs w:val="12"/>
              </w:rPr>
            </w:pPr>
            <w:r>
              <w:rPr>
                <w:rFonts w:eastAsia="Times New Roman" w:cs="Arial"/>
                <w:sz w:val="12"/>
                <w:szCs w:val="12"/>
              </w:rPr>
              <w:t>T</w:t>
            </w:r>
            <w:r w:rsidR="003A70E6" w:rsidRPr="004F5330">
              <w:rPr>
                <w:rFonts w:eastAsia="Times New Roman" w:cs="Arial"/>
                <w:sz w:val="12"/>
                <w:szCs w:val="12"/>
              </w:rPr>
              <w:t>raining research show a reasonable expectation of employment at the end of training?</w:t>
            </w:r>
          </w:p>
          <w:p w:rsidR="003A70E6" w:rsidRPr="004F5330" w:rsidRDefault="004F5330" w:rsidP="00EB592D">
            <w:pPr>
              <w:pStyle w:val="ListParagraph"/>
              <w:numPr>
                <w:ilvl w:val="0"/>
                <w:numId w:val="46"/>
              </w:numPr>
              <w:spacing w:after="0" w:line="240" w:lineRule="auto"/>
              <w:ind w:left="105" w:hanging="105"/>
              <w:rPr>
                <w:rFonts w:eastAsia="Times New Roman" w:cs="Arial"/>
                <w:sz w:val="12"/>
                <w:szCs w:val="12"/>
              </w:rPr>
            </w:pPr>
            <w:r w:rsidRPr="004F5330">
              <w:rPr>
                <w:rFonts w:eastAsia="Times New Roman" w:cs="Arial"/>
                <w:sz w:val="12"/>
                <w:szCs w:val="12"/>
              </w:rPr>
              <w:t xml:space="preserve">Was </w:t>
            </w:r>
            <w:r w:rsidR="003A70E6" w:rsidRPr="004F5330">
              <w:rPr>
                <w:rFonts w:eastAsia="Times New Roman" w:cs="Arial"/>
                <w:sz w:val="12"/>
                <w:szCs w:val="12"/>
              </w:rPr>
              <w:t>th</w:t>
            </w:r>
            <w:r w:rsidRPr="004F5330">
              <w:rPr>
                <w:rFonts w:eastAsia="Times New Roman" w:cs="Arial"/>
                <w:sz w:val="12"/>
                <w:szCs w:val="12"/>
              </w:rPr>
              <w:t>e participant’s</w:t>
            </w:r>
            <w:r w:rsidR="003A70E6" w:rsidRPr="004F5330">
              <w:rPr>
                <w:rFonts w:eastAsia="Times New Roman" w:cs="Arial"/>
                <w:sz w:val="12"/>
                <w:szCs w:val="12"/>
              </w:rPr>
              <w:t xml:space="preserve"> current occupation not in demand and if in demand, </w:t>
            </w:r>
            <w:r w:rsidRPr="004F5330">
              <w:rPr>
                <w:rFonts w:eastAsia="Times New Roman" w:cs="Arial"/>
                <w:sz w:val="12"/>
                <w:szCs w:val="12"/>
              </w:rPr>
              <w:t>the parti</w:t>
            </w:r>
            <w:r w:rsidR="003A70E6" w:rsidRPr="004F5330">
              <w:rPr>
                <w:rFonts w:eastAsia="Times New Roman" w:cs="Arial"/>
                <w:sz w:val="12"/>
                <w:szCs w:val="12"/>
              </w:rPr>
              <w:t xml:space="preserve">cipant made appropriate and adequate job contacts but no suitable employment </w:t>
            </w:r>
            <w:r w:rsidRPr="004F5330">
              <w:rPr>
                <w:rFonts w:eastAsia="Times New Roman" w:cs="Arial"/>
                <w:sz w:val="12"/>
                <w:szCs w:val="12"/>
              </w:rPr>
              <w:t>wa</w:t>
            </w:r>
            <w:r w:rsidR="003A70E6" w:rsidRPr="004F5330">
              <w:rPr>
                <w:rFonts w:eastAsia="Times New Roman" w:cs="Arial"/>
                <w:sz w:val="12"/>
                <w:szCs w:val="12"/>
              </w:rPr>
              <w:t>s available</w:t>
            </w:r>
            <w:r w:rsidRPr="004F5330">
              <w:rPr>
                <w:rFonts w:eastAsia="Times New Roman" w:cs="Arial"/>
                <w:sz w:val="12"/>
                <w:szCs w:val="12"/>
              </w:rPr>
              <w:t>?</w:t>
            </w:r>
          </w:p>
          <w:p w:rsidR="003A70E6" w:rsidRPr="004F5330" w:rsidRDefault="00F70779" w:rsidP="00EB592D">
            <w:pPr>
              <w:pStyle w:val="ListParagraph"/>
              <w:numPr>
                <w:ilvl w:val="0"/>
                <w:numId w:val="46"/>
              </w:numPr>
              <w:spacing w:after="0" w:line="240" w:lineRule="auto"/>
              <w:ind w:left="105" w:hanging="105"/>
              <w:rPr>
                <w:rFonts w:eastAsia="Times New Roman" w:cs="Arial"/>
                <w:sz w:val="12"/>
                <w:szCs w:val="12"/>
              </w:rPr>
            </w:pPr>
            <w:r w:rsidRPr="004F5330">
              <w:rPr>
                <w:rFonts w:eastAsia="Times New Roman" w:cs="Arial"/>
                <w:sz w:val="12"/>
                <w:szCs w:val="12"/>
              </w:rPr>
              <w:t xml:space="preserve">Was the </w:t>
            </w:r>
            <w:r w:rsidR="003A70E6" w:rsidRPr="004F5330">
              <w:rPr>
                <w:rFonts w:eastAsia="Times New Roman" w:cs="Arial"/>
                <w:sz w:val="12"/>
                <w:szCs w:val="12"/>
              </w:rPr>
              <w:t>training occupation in demand and</w:t>
            </w:r>
            <w:r w:rsidRPr="004F5330">
              <w:rPr>
                <w:rFonts w:eastAsia="Times New Roman" w:cs="Arial"/>
                <w:sz w:val="12"/>
                <w:szCs w:val="12"/>
              </w:rPr>
              <w:t>/or</w:t>
            </w:r>
            <w:r w:rsidR="003A70E6" w:rsidRPr="004F5330">
              <w:rPr>
                <w:rFonts w:eastAsia="Times New Roman" w:cs="Arial"/>
                <w:sz w:val="12"/>
                <w:szCs w:val="12"/>
              </w:rPr>
              <w:t xml:space="preserve"> if not in demand, </w:t>
            </w:r>
            <w:r w:rsidRPr="004F5330">
              <w:rPr>
                <w:rFonts w:eastAsia="Times New Roman" w:cs="Arial"/>
                <w:sz w:val="12"/>
                <w:szCs w:val="12"/>
              </w:rPr>
              <w:t>the</w:t>
            </w:r>
            <w:r w:rsidR="003A70E6" w:rsidRPr="004F5330">
              <w:rPr>
                <w:rFonts w:eastAsia="Times New Roman" w:cs="Arial"/>
                <w:sz w:val="12"/>
                <w:szCs w:val="12"/>
              </w:rPr>
              <w:t xml:space="preserve"> participant</w:t>
            </w:r>
            <w:r w:rsidR="004F5330" w:rsidRPr="004F5330">
              <w:rPr>
                <w:rFonts w:eastAsia="Times New Roman" w:cs="Arial"/>
                <w:sz w:val="12"/>
                <w:szCs w:val="12"/>
              </w:rPr>
              <w:t xml:space="preserve"> has selected a demand area they</w:t>
            </w:r>
            <w:r w:rsidR="003A70E6" w:rsidRPr="004F5330">
              <w:rPr>
                <w:rFonts w:eastAsia="Times New Roman" w:cs="Arial"/>
                <w:sz w:val="12"/>
                <w:szCs w:val="12"/>
              </w:rPr>
              <w:t xml:space="preserve"> </w:t>
            </w:r>
            <w:r w:rsidR="004F5330" w:rsidRPr="004F5330">
              <w:rPr>
                <w:rFonts w:eastAsia="Times New Roman" w:cs="Arial"/>
                <w:sz w:val="12"/>
                <w:szCs w:val="12"/>
              </w:rPr>
              <w:t xml:space="preserve">plan to </w:t>
            </w:r>
            <w:r w:rsidR="003A70E6" w:rsidRPr="004F5330">
              <w:rPr>
                <w:rFonts w:eastAsia="Times New Roman" w:cs="Arial"/>
                <w:sz w:val="12"/>
                <w:szCs w:val="12"/>
              </w:rPr>
              <w:t xml:space="preserve">be </w:t>
            </w:r>
            <w:r w:rsidR="004F5330" w:rsidRPr="004F5330">
              <w:rPr>
                <w:rFonts w:eastAsia="Times New Roman" w:cs="Arial"/>
                <w:sz w:val="12"/>
                <w:szCs w:val="12"/>
              </w:rPr>
              <w:t xml:space="preserve">commuting or </w:t>
            </w:r>
            <w:r w:rsidR="003A70E6" w:rsidRPr="004F5330">
              <w:rPr>
                <w:rFonts w:eastAsia="Times New Roman" w:cs="Arial"/>
                <w:sz w:val="12"/>
                <w:szCs w:val="12"/>
              </w:rPr>
              <w:t xml:space="preserve">relocating </w:t>
            </w:r>
            <w:r w:rsidR="004F5330" w:rsidRPr="004F5330">
              <w:rPr>
                <w:rFonts w:eastAsia="Times New Roman" w:cs="Arial"/>
                <w:sz w:val="12"/>
                <w:szCs w:val="12"/>
              </w:rPr>
              <w:t xml:space="preserve">to </w:t>
            </w:r>
            <w:r w:rsidR="003A70E6" w:rsidRPr="004F5330">
              <w:rPr>
                <w:rFonts w:eastAsia="Times New Roman" w:cs="Arial"/>
                <w:sz w:val="12"/>
                <w:szCs w:val="12"/>
              </w:rPr>
              <w:t>after training</w:t>
            </w:r>
            <w:r w:rsidR="004F5330" w:rsidRPr="004F5330">
              <w:rPr>
                <w:rFonts w:eastAsia="Times New Roman" w:cs="Arial"/>
                <w:sz w:val="12"/>
                <w:szCs w:val="12"/>
              </w:rPr>
              <w:t>?</w:t>
            </w:r>
          </w:p>
          <w:p w:rsidR="003A70E6" w:rsidRPr="004F5330" w:rsidRDefault="003A70E6" w:rsidP="00EB592D">
            <w:pPr>
              <w:pStyle w:val="ListParagraph"/>
              <w:numPr>
                <w:ilvl w:val="0"/>
                <w:numId w:val="46"/>
              </w:numPr>
              <w:spacing w:after="0" w:line="240" w:lineRule="auto"/>
              <w:ind w:left="105" w:hanging="105"/>
              <w:rPr>
                <w:rFonts w:eastAsia="Times New Roman" w:cs="Arial"/>
                <w:sz w:val="12"/>
                <w:szCs w:val="12"/>
              </w:rPr>
            </w:pPr>
            <w:r w:rsidRPr="004F5330">
              <w:rPr>
                <w:rFonts w:eastAsia="Times New Roman" w:cs="Arial"/>
                <w:sz w:val="12"/>
                <w:szCs w:val="12"/>
              </w:rPr>
              <w:t>If training is long-term</w:t>
            </w:r>
            <w:r w:rsidR="00F70779" w:rsidRPr="004F5330">
              <w:rPr>
                <w:rFonts w:eastAsia="Times New Roman" w:cs="Arial"/>
                <w:sz w:val="12"/>
                <w:szCs w:val="12"/>
              </w:rPr>
              <w:t xml:space="preserve">, was </w:t>
            </w:r>
            <w:r w:rsidRPr="004F5330">
              <w:rPr>
                <w:rFonts w:eastAsia="Times New Roman" w:cs="Arial"/>
                <w:sz w:val="12"/>
                <w:szCs w:val="12"/>
              </w:rPr>
              <w:t xml:space="preserve">how the participant </w:t>
            </w:r>
            <w:r w:rsidR="00F70779" w:rsidRPr="004F5330">
              <w:rPr>
                <w:rFonts w:eastAsia="Times New Roman" w:cs="Arial"/>
                <w:sz w:val="12"/>
                <w:szCs w:val="12"/>
              </w:rPr>
              <w:t xml:space="preserve">will be </w:t>
            </w:r>
            <w:r w:rsidRPr="004F5330">
              <w:rPr>
                <w:rFonts w:eastAsia="Times New Roman" w:cs="Arial"/>
                <w:sz w:val="12"/>
                <w:szCs w:val="12"/>
              </w:rPr>
              <w:t>financially able to stay in school if TRA exhausts before training is finished</w:t>
            </w:r>
            <w:r w:rsidR="00F70779" w:rsidRPr="004F5330">
              <w:rPr>
                <w:rFonts w:eastAsia="Times New Roman" w:cs="Arial"/>
                <w:sz w:val="12"/>
                <w:szCs w:val="12"/>
              </w:rPr>
              <w:t xml:space="preserve"> explained</w:t>
            </w:r>
            <w:r w:rsidRPr="004F5330">
              <w:rPr>
                <w:rFonts w:eastAsia="Times New Roman" w:cs="Arial"/>
                <w:sz w:val="12"/>
                <w:szCs w:val="12"/>
              </w:rPr>
              <w:t>?</w:t>
            </w:r>
          </w:p>
          <w:p w:rsidR="004F5330" w:rsidRPr="004F5330" w:rsidRDefault="004F5330" w:rsidP="00EB592D">
            <w:pPr>
              <w:pStyle w:val="ListParagraph"/>
              <w:numPr>
                <w:ilvl w:val="0"/>
                <w:numId w:val="46"/>
              </w:numPr>
              <w:spacing w:after="0" w:line="240" w:lineRule="auto"/>
              <w:ind w:left="105" w:hanging="105"/>
              <w:rPr>
                <w:rFonts w:eastAsia="Times New Roman" w:cs="Arial"/>
                <w:sz w:val="12"/>
                <w:szCs w:val="12"/>
              </w:rPr>
            </w:pPr>
            <w:r w:rsidRPr="004F5330">
              <w:rPr>
                <w:rFonts w:eastAsia="Times New Roman" w:cs="Arial"/>
                <w:sz w:val="12"/>
                <w:szCs w:val="12"/>
              </w:rPr>
              <w:t>Were travel, transportation and subsistence expenses factored in determining the selection of the training provider and program?</w:t>
            </w:r>
          </w:p>
          <w:p w:rsidR="00EA0B35" w:rsidRDefault="00766E38" w:rsidP="00EB592D">
            <w:pPr>
              <w:pStyle w:val="ListParagraph"/>
              <w:numPr>
                <w:ilvl w:val="0"/>
                <w:numId w:val="46"/>
              </w:numPr>
              <w:spacing w:after="0" w:line="240" w:lineRule="auto"/>
              <w:ind w:left="105" w:hanging="105"/>
              <w:rPr>
                <w:rFonts w:eastAsia="Times New Roman" w:cs="Arial"/>
                <w:sz w:val="12"/>
                <w:szCs w:val="12"/>
              </w:rPr>
            </w:pPr>
            <w:r w:rsidRPr="004F5330">
              <w:rPr>
                <w:rFonts w:eastAsia="Times New Roman" w:cs="Arial"/>
                <w:sz w:val="12"/>
                <w:szCs w:val="12"/>
              </w:rPr>
              <w:t>Tools, Pe</w:t>
            </w:r>
            <w:r w:rsidR="00EA0B35">
              <w:rPr>
                <w:rFonts w:eastAsia="Times New Roman" w:cs="Arial"/>
                <w:sz w:val="12"/>
                <w:szCs w:val="12"/>
              </w:rPr>
              <w:t>rsonal Computers and Equipment:</w:t>
            </w:r>
          </w:p>
          <w:p w:rsidR="00EA0B35" w:rsidRDefault="00766E38" w:rsidP="00EB592D">
            <w:pPr>
              <w:pStyle w:val="ListParagraph"/>
              <w:numPr>
                <w:ilvl w:val="1"/>
                <w:numId w:val="46"/>
              </w:numPr>
              <w:spacing w:after="0" w:line="240" w:lineRule="auto"/>
              <w:ind w:left="285" w:hanging="105"/>
              <w:rPr>
                <w:rFonts w:eastAsia="Times New Roman" w:cs="Arial"/>
                <w:sz w:val="12"/>
                <w:szCs w:val="12"/>
              </w:rPr>
            </w:pPr>
            <w:r w:rsidRPr="00EA0B35">
              <w:rPr>
                <w:rFonts w:eastAsia="Times New Roman" w:cs="Arial"/>
                <w:sz w:val="12"/>
                <w:szCs w:val="12"/>
              </w:rPr>
              <w:t xml:space="preserve">Where 2-3 quotes for required training </w:t>
            </w:r>
            <w:r w:rsidR="00EA0B35" w:rsidRPr="00EA0B35">
              <w:rPr>
                <w:rFonts w:eastAsia="Times New Roman" w:cs="Arial"/>
                <w:sz w:val="12"/>
                <w:szCs w:val="12"/>
              </w:rPr>
              <w:t>costs collected?</w:t>
            </w:r>
          </w:p>
          <w:p w:rsidR="00766E38" w:rsidRPr="00EA0B35" w:rsidRDefault="00F70779" w:rsidP="00EB592D">
            <w:pPr>
              <w:pStyle w:val="ListParagraph"/>
              <w:numPr>
                <w:ilvl w:val="1"/>
                <w:numId w:val="46"/>
              </w:numPr>
              <w:spacing w:after="0" w:line="240" w:lineRule="auto"/>
              <w:ind w:left="285" w:hanging="105"/>
              <w:rPr>
                <w:rFonts w:eastAsia="Times New Roman" w:cs="Arial"/>
                <w:sz w:val="12"/>
                <w:szCs w:val="12"/>
              </w:rPr>
            </w:pPr>
            <w:r w:rsidRPr="00EA0B35">
              <w:rPr>
                <w:rFonts w:eastAsia="Times New Roman" w:cs="Arial"/>
                <w:sz w:val="12"/>
                <w:szCs w:val="12"/>
              </w:rPr>
              <w:t xml:space="preserve">Was the lowest </w:t>
            </w:r>
            <w:r w:rsidR="00AD3026" w:rsidRPr="00EA0B35">
              <w:rPr>
                <w:rFonts w:eastAsia="Times New Roman" w:cs="Arial"/>
                <w:sz w:val="12"/>
                <w:szCs w:val="12"/>
              </w:rPr>
              <w:t>cost quote approved</w:t>
            </w:r>
            <w:r w:rsidRPr="00EA0B35">
              <w:rPr>
                <w:rFonts w:eastAsia="Times New Roman" w:cs="Arial"/>
                <w:sz w:val="12"/>
                <w:szCs w:val="12"/>
              </w:rPr>
              <w:t>?</w:t>
            </w:r>
          </w:p>
          <w:p w:rsidR="003A70E6" w:rsidRPr="005F45FB" w:rsidRDefault="003A70E6" w:rsidP="005F45FB">
            <w:pPr>
              <w:rPr>
                <w:rFonts w:cs="ALJGKM+Verdana"/>
                <w:color w:val="000000"/>
                <w:sz w:val="12"/>
                <w:szCs w:val="12"/>
              </w:rPr>
            </w:pPr>
          </w:p>
          <w:p w:rsidR="00AE131D" w:rsidRPr="00C27A0C" w:rsidRDefault="00AE131D" w:rsidP="00DC1E1D">
            <w:pPr>
              <w:rPr>
                <w:rFonts w:eastAsia="Times New Roman" w:cs="Arial"/>
                <w:b/>
                <w:caps/>
                <w:sz w:val="14"/>
                <w:szCs w:val="14"/>
                <w:highlight w:val="green"/>
              </w:rPr>
            </w:pPr>
          </w:p>
        </w:tc>
        <w:tc>
          <w:tcPr>
            <w:tcW w:w="1473" w:type="dxa"/>
            <w:vMerge w:val="restart"/>
            <w:tcBorders>
              <w:top w:val="single" w:sz="12" w:space="0" w:color="auto"/>
            </w:tcBorders>
            <w:shd w:val="clear" w:color="auto" w:fill="FFFFFF" w:themeFill="background1"/>
          </w:tcPr>
          <w:p w:rsidR="00AE131D" w:rsidRPr="00385214" w:rsidRDefault="003C0E96" w:rsidP="00AE131D">
            <w:pPr>
              <w:rPr>
                <w:rFonts w:eastAsia="Times New Roman" w:cs="Cambria Math"/>
                <w:sz w:val="14"/>
                <w:szCs w:val="14"/>
              </w:rPr>
            </w:pPr>
            <w:sdt>
              <w:sdtPr>
                <w:rPr>
                  <w:rFonts w:eastAsia="Times New Roman" w:cs="Cambria Math"/>
                  <w:sz w:val="14"/>
                  <w:szCs w:val="14"/>
                </w:rPr>
                <w:id w:val="-190920071"/>
                <w14:checkbox>
                  <w14:checked w14:val="0"/>
                  <w14:checkedState w14:val="2612" w14:font="MS Gothic"/>
                  <w14:uncheckedState w14:val="2610" w14:font="MS Gothic"/>
                </w14:checkbox>
              </w:sdtPr>
              <w:sdtEndPr/>
              <w:sdtContent>
                <w:r w:rsidR="00AE131D" w:rsidRPr="00385214">
                  <w:rPr>
                    <w:rFonts w:ascii="MS Gothic" w:eastAsia="MS Gothic" w:hAnsi="MS Gothic" w:cs="Cambria Math" w:hint="eastAsia"/>
                    <w:sz w:val="14"/>
                    <w:szCs w:val="14"/>
                  </w:rPr>
                  <w:t>☐</w:t>
                </w:r>
              </w:sdtContent>
            </w:sdt>
            <w:r w:rsidR="00AE131D" w:rsidRPr="00385214">
              <w:rPr>
                <w:rFonts w:ascii="Cambria Math" w:eastAsia="Times New Roman" w:hAnsi="Cambria Math" w:cs="Cambria Math"/>
                <w:sz w:val="14"/>
                <w:szCs w:val="14"/>
              </w:rPr>
              <w:t xml:space="preserve"> </w:t>
            </w:r>
            <w:r w:rsidR="00AE131D" w:rsidRPr="00385214">
              <w:rPr>
                <w:rFonts w:eastAsia="Times New Roman" w:cs="Cambria Math"/>
                <w:sz w:val="14"/>
                <w:szCs w:val="14"/>
              </w:rPr>
              <w:t>Element Met</w:t>
            </w:r>
          </w:p>
          <w:p w:rsidR="00AE131D" w:rsidRPr="00385214" w:rsidRDefault="00AE131D" w:rsidP="00AE131D">
            <w:pPr>
              <w:rPr>
                <w:rFonts w:eastAsia="Times New Roman" w:cs="Cambria Math"/>
                <w:sz w:val="14"/>
                <w:szCs w:val="14"/>
              </w:rPr>
            </w:pPr>
          </w:p>
          <w:p w:rsidR="00AE131D" w:rsidRPr="00385214" w:rsidRDefault="003C0E96" w:rsidP="00AE131D">
            <w:pPr>
              <w:rPr>
                <w:rFonts w:eastAsia="Times New Roman" w:cs="Cambria Math"/>
                <w:sz w:val="14"/>
                <w:szCs w:val="14"/>
              </w:rPr>
            </w:pPr>
            <w:sdt>
              <w:sdtPr>
                <w:rPr>
                  <w:rFonts w:eastAsia="Times New Roman" w:cs="Cambria Math"/>
                  <w:sz w:val="14"/>
                  <w:szCs w:val="14"/>
                </w:rPr>
                <w:id w:val="-493020978"/>
                <w14:checkbox>
                  <w14:checked w14:val="1"/>
                  <w14:checkedState w14:val="2612" w14:font="MS Gothic"/>
                  <w14:uncheckedState w14:val="2610" w14:font="MS Gothic"/>
                </w14:checkbox>
              </w:sdtPr>
              <w:sdtEndPr/>
              <w:sdtContent>
                <w:r w:rsidR="00F37CEF">
                  <w:rPr>
                    <w:rFonts w:ascii="MS Gothic" w:eastAsia="MS Gothic" w:hAnsi="MS Gothic" w:cs="Cambria Math" w:hint="eastAsia"/>
                    <w:sz w:val="14"/>
                    <w:szCs w:val="14"/>
                  </w:rPr>
                  <w:t>☒</w:t>
                </w:r>
              </w:sdtContent>
            </w:sdt>
            <w:r w:rsidR="00AE131D" w:rsidRPr="00385214">
              <w:rPr>
                <w:rFonts w:ascii="Cambria Math" w:eastAsia="Times New Roman" w:hAnsi="Cambria Math" w:cs="Cambria Math"/>
                <w:sz w:val="14"/>
                <w:szCs w:val="14"/>
              </w:rPr>
              <w:t xml:space="preserve"> </w:t>
            </w:r>
            <w:r w:rsidR="00AE131D" w:rsidRPr="00385214">
              <w:rPr>
                <w:rFonts w:eastAsia="Times New Roman" w:cs="Cambria Math"/>
                <w:sz w:val="14"/>
                <w:szCs w:val="14"/>
              </w:rPr>
              <w:t>Element Not Met</w:t>
            </w:r>
          </w:p>
          <w:p w:rsidR="00AE131D" w:rsidRPr="00385214" w:rsidRDefault="00AE131D" w:rsidP="00AE131D">
            <w:pPr>
              <w:rPr>
                <w:rFonts w:eastAsia="Times New Roman" w:cs="Cambria Math"/>
                <w:sz w:val="14"/>
                <w:szCs w:val="14"/>
              </w:rPr>
            </w:pPr>
          </w:p>
          <w:p w:rsidR="008C195F" w:rsidRDefault="003C0E96" w:rsidP="00AE131D">
            <w:pPr>
              <w:rPr>
                <w:rFonts w:eastAsia="Times New Roman" w:cs="Cambria Math"/>
                <w:sz w:val="14"/>
                <w:szCs w:val="14"/>
              </w:rPr>
            </w:pPr>
            <w:sdt>
              <w:sdtPr>
                <w:rPr>
                  <w:rFonts w:ascii="Cambria Math" w:eastAsia="Times New Roman" w:hAnsi="Cambria Math" w:cs="Cambria Math"/>
                  <w:sz w:val="14"/>
                  <w:szCs w:val="14"/>
                </w:rPr>
                <w:id w:val="-542748640"/>
                <w14:checkbox>
                  <w14:checked w14:val="0"/>
                  <w14:checkedState w14:val="2612" w14:font="MS Gothic"/>
                  <w14:uncheckedState w14:val="2610" w14:font="MS Gothic"/>
                </w14:checkbox>
              </w:sdtPr>
              <w:sdtEndPr/>
              <w:sdtContent>
                <w:r w:rsidR="00AE131D" w:rsidRPr="00385214">
                  <w:rPr>
                    <w:rFonts w:ascii="MS Gothic" w:eastAsia="MS Gothic" w:hAnsi="MS Gothic" w:cs="Cambria Math" w:hint="eastAsia"/>
                    <w:sz w:val="14"/>
                    <w:szCs w:val="14"/>
                  </w:rPr>
                  <w:t>☐</w:t>
                </w:r>
              </w:sdtContent>
            </w:sdt>
            <w:r w:rsidR="00AE131D" w:rsidRPr="00385214">
              <w:rPr>
                <w:rFonts w:ascii="Cambria Math" w:eastAsia="Times New Roman" w:hAnsi="Cambria Math" w:cs="Cambria Math"/>
                <w:sz w:val="14"/>
                <w:szCs w:val="14"/>
              </w:rPr>
              <w:t xml:space="preserve"> </w:t>
            </w:r>
            <w:r w:rsidR="00AE131D" w:rsidRPr="00385214">
              <w:rPr>
                <w:rFonts w:eastAsia="Times New Roman" w:cs="Cambria Math"/>
                <w:sz w:val="14"/>
                <w:szCs w:val="14"/>
              </w:rPr>
              <w:t xml:space="preserve">Data Validation </w:t>
            </w:r>
          </w:p>
          <w:p w:rsidR="00AE131D" w:rsidRDefault="008C195F" w:rsidP="00AE131D">
            <w:pPr>
              <w:rPr>
                <w:rFonts w:eastAsia="Times New Roman" w:cs="Cambria Math"/>
                <w:sz w:val="14"/>
                <w:szCs w:val="14"/>
              </w:rPr>
            </w:pPr>
            <w:r>
              <w:rPr>
                <w:rFonts w:eastAsia="Times New Roman" w:cs="Cambria Math"/>
                <w:sz w:val="14"/>
                <w:szCs w:val="14"/>
              </w:rPr>
              <w:t xml:space="preserve">      </w:t>
            </w:r>
            <w:r w:rsidR="00AE131D" w:rsidRPr="00385214">
              <w:rPr>
                <w:rFonts w:eastAsia="Times New Roman" w:cs="Cambria Math"/>
                <w:sz w:val="14"/>
                <w:szCs w:val="14"/>
              </w:rPr>
              <w:t>Issues</w:t>
            </w:r>
          </w:p>
          <w:p w:rsidR="00AE131D" w:rsidRDefault="00AE131D" w:rsidP="00AE131D">
            <w:pPr>
              <w:rPr>
                <w:rFonts w:eastAsia="Times New Roman" w:cs="Cambria Math"/>
                <w:sz w:val="14"/>
                <w:szCs w:val="14"/>
              </w:rPr>
            </w:pPr>
          </w:p>
          <w:p w:rsidR="00AE131D" w:rsidRPr="00385214" w:rsidRDefault="003C0E96" w:rsidP="00AE131D">
            <w:pPr>
              <w:rPr>
                <w:rFonts w:eastAsia="Times New Roman" w:cs="Cambria Math"/>
                <w:sz w:val="14"/>
                <w:szCs w:val="14"/>
              </w:rPr>
            </w:pPr>
            <w:sdt>
              <w:sdtPr>
                <w:rPr>
                  <w:rFonts w:eastAsia="Times New Roman" w:cs="Cambria Math"/>
                  <w:sz w:val="14"/>
                  <w:szCs w:val="14"/>
                </w:rPr>
                <w:id w:val="1099451110"/>
                <w14:checkbox>
                  <w14:checked w14:val="0"/>
                  <w14:checkedState w14:val="2612" w14:font="MS Gothic"/>
                  <w14:uncheckedState w14:val="2610" w14:font="MS Gothic"/>
                </w14:checkbox>
              </w:sdtPr>
              <w:sdtEndPr/>
              <w:sdtContent>
                <w:r w:rsidR="00AE131D">
                  <w:rPr>
                    <w:rFonts w:ascii="MS Gothic" w:eastAsia="MS Gothic" w:hAnsi="MS Gothic" w:cs="Cambria Math" w:hint="eastAsia"/>
                    <w:sz w:val="14"/>
                    <w:szCs w:val="14"/>
                  </w:rPr>
                  <w:t>☐</w:t>
                </w:r>
              </w:sdtContent>
            </w:sdt>
            <w:r w:rsidR="00AE131D">
              <w:rPr>
                <w:rFonts w:eastAsia="Times New Roman" w:cs="Cambria Math"/>
                <w:sz w:val="14"/>
                <w:szCs w:val="14"/>
              </w:rPr>
              <w:t xml:space="preserve"> N/A</w:t>
            </w:r>
          </w:p>
          <w:p w:rsidR="00AE131D" w:rsidRPr="00385214" w:rsidRDefault="00AE131D" w:rsidP="00AE131D">
            <w:pPr>
              <w:rPr>
                <w:rFonts w:eastAsia="Times New Roman" w:cs="Cambria Math"/>
                <w:sz w:val="14"/>
                <w:szCs w:val="14"/>
              </w:rPr>
            </w:pPr>
          </w:p>
          <w:p w:rsidR="00AE131D" w:rsidRPr="00385214" w:rsidRDefault="00AE131D" w:rsidP="00AE131D">
            <w:pPr>
              <w:rPr>
                <w:rFonts w:eastAsia="Times New Roman" w:cs="Cambria Math"/>
                <w:sz w:val="14"/>
                <w:szCs w:val="14"/>
              </w:rPr>
            </w:pPr>
            <w:r w:rsidRPr="00385214">
              <w:rPr>
                <w:rFonts w:eastAsia="Times New Roman" w:cs="Cambria Math"/>
                <w:sz w:val="14"/>
                <w:szCs w:val="14"/>
              </w:rPr>
              <w:t>Comments:</w:t>
            </w:r>
          </w:p>
          <w:p w:rsidR="00AE131D" w:rsidRPr="00DC1E1D" w:rsidRDefault="00AE131D" w:rsidP="00DC1E1D">
            <w:pPr>
              <w:tabs>
                <w:tab w:val="right" w:pos="3181"/>
              </w:tabs>
              <w:rPr>
                <w:rFonts w:cs="Cambria Math"/>
                <w:b/>
                <w:sz w:val="12"/>
                <w:szCs w:val="12"/>
                <w:u w:val="single"/>
              </w:rPr>
            </w:pPr>
          </w:p>
        </w:tc>
        <w:tc>
          <w:tcPr>
            <w:tcW w:w="1677" w:type="dxa"/>
            <w:gridSpan w:val="2"/>
            <w:tcBorders>
              <w:top w:val="single" w:sz="12" w:space="0" w:color="auto"/>
              <w:left w:val="single" w:sz="2" w:space="0" w:color="auto"/>
              <w:bottom w:val="nil"/>
              <w:right w:val="single" w:sz="2" w:space="0" w:color="auto"/>
            </w:tcBorders>
            <w:shd w:val="clear" w:color="auto" w:fill="auto"/>
          </w:tcPr>
          <w:p w:rsidR="00AE131D" w:rsidRPr="00385214" w:rsidRDefault="003C0E96" w:rsidP="00AE131D">
            <w:pPr>
              <w:rPr>
                <w:rFonts w:eastAsia="Times New Roman" w:cs="Cambria Math"/>
                <w:sz w:val="14"/>
                <w:szCs w:val="14"/>
              </w:rPr>
            </w:pPr>
            <w:sdt>
              <w:sdtPr>
                <w:rPr>
                  <w:rFonts w:eastAsia="Times New Roman" w:cs="Cambria Math"/>
                  <w:sz w:val="14"/>
                  <w:szCs w:val="14"/>
                </w:rPr>
                <w:id w:val="508724302"/>
                <w14:checkbox>
                  <w14:checked w14:val="0"/>
                  <w14:checkedState w14:val="2612" w14:font="MS Gothic"/>
                  <w14:uncheckedState w14:val="2610" w14:font="MS Gothic"/>
                </w14:checkbox>
              </w:sdtPr>
              <w:sdtEndPr/>
              <w:sdtContent>
                <w:r w:rsidR="00AE131D" w:rsidRPr="00385214">
                  <w:rPr>
                    <w:rFonts w:ascii="MS Gothic" w:eastAsia="MS Gothic" w:hAnsi="MS Gothic" w:cs="Cambria Math" w:hint="eastAsia"/>
                    <w:sz w:val="14"/>
                    <w:szCs w:val="14"/>
                  </w:rPr>
                  <w:t>☐</w:t>
                </w:r>
              </w:sdtContent>
            </w:sdt>
            <w:r w:rsidR="00AE131D" w:rsidRPr="00385214">
              <w:rPr>
                <w:rFonts w:ascii="Cambria Math" w:eastAsia="Times New Roman" w:hAnsi="Cambria Math" w:cs="Cambria Math"/>
                <w:sz w:val="14"/>
                <w:szCs w:val="14"/>
              </w:rPr>
              <w:t xml:space="preserve"> </w:t>
            </w:r>
            <w:r w:rsidR="00AE131D">
              <w:rPr>
                <w:rFonts w:eastAsia="Times New Roman" w:cs="Cambria Math"/>
                <w:sz w:val="14"/>
                <w:szCs w:val="14"/>
              </w:rPr>
              <w:t>No Action Required</w:t>
            </w:r>
          </w:p>
          <w:p w:rsidR="00AE131D" w:rsidRPr="00385214" w:rsidRDefault="00AE131D" w:rsidP="00AE131D">
            <w:pPr>
              <w:rPr>
                <w:rFonts w:eastAsia="Times New Roman" w:cs="Cambria Math"/>
                <w:sz w:val="14"/>
                <w:szCs w:val="14"/>
              </w:rPr>
            </w:pPr>
          </w:p>
          <w:p w:rsidR="008C195F" w:rsidRDefault="003C0E96" w:rsidP="00AE131D">
            <w:pPr>
              <w:rPr>
                <w:rFonts w:eastAsia="Times New Roman" w:cs="Cambria Math"/>
                <w:sz w:val="14"/>
                <w:szCs w:val="14"/>
              </w:rPr>
            </w:pPr>
            <w:sdt>
              <w:sdtPr>
                <w:rPr>
                  <w:rFonts w:eastAsia="Times New Roman" w:cs="Cambria Math"/>
                  <w:sz w:val="14"/>
                  <w:szCs w:val="14"/>
                </w:rPr>
                <w:id w:val="145784775"/>
                <w14:checkbox>
                  <w14:checked w14:val="0"/>
                  <w14:checkedState w14:val="2612" w14:font="MS Gothic"/>
                  <w14:uncheckedState w14:val="2610" w14:font="MS Gothic"/>
                </w14:checkbox>
              </w:sdtPr>
              <w:sdtEndPr/>
              <w:sdtContent>
                <w:r w:rsidR="00AE131D" w:rsidRPr="00385214">
                  <w:rPr>
                    <w:rFonts w:ascii="MS Gothic" w:eastAsia="MS Gothic" w:hAnsi="MS Gothic" w:cs="Cambria Math" w:hint="eastAsia"/>
                    <w:sz w:val="14"/>
                    <w:szCs w:val="14"/>
                  </w:rPr>
                  <w:t>☐</w:t>
                </w:r>
              </w:sdtContent>
            </w:sdt>
            <w:r w:rsidR="00AE131D" w:rsidRPr="00385214">
              <w:rPr>
                <w:rFonts w:ascii="Cambria Math" w:eastAsia="Times New Roman" w:hAnsi="Cambria Math" w:cs="Cambria Math"/>
                <w:sz w:val="14"/>
                <w:szCs w:val="14"/>
              </w:rPr>
              <w:t xml:space="preserve"> </w:t>
            </w:r>
            <w:r w:rsidR="00AE131D">
              <w:rPr>
                <w:rFonts w:eastAsia="Times New Roman" w:cs="Cambria Math"/>
                <w:sz w:val="14"/>
                <w:szCs w:val="14"/>
              </w:rPr>
              <w:t xml:space="preserve">The Following Action is </w:t>
            </w:r>
          </w:p>
          <w:p w:rsidR="00AE131D" w:rsidRPr="00385214" w:rsidRDefault="008C195F" w:rsidP="00AE131D">
            <w:pPr>
              <w:rPr>
                <w:rFonts w:eastAsia="Times New Roman" w:cs="Cambria Math"/>
                <w:sz w:val="14"/>
                <w:szCs w:val="14"/>
              </w:rPr>
            </w:pPr>
            <w:r>
              <w:rPr>
                <w:rFonts w:eastAsia="Times New Roman" w:cs="Cambria Math"/>
                <w:sz w:val="14"/>
                <w:szCs w:val="14"/>
              </w:rPr>
              <w:t xml:space="preserve">      </w:t>
            </w:r>
            <w:r w:rsidR="00AE131D">
              <w:rPr>
                <w:rFonts w:eastAsia="Times New Roman" w:cs="Cambria Math"/>
                <w:sz w:val="14"/>
                <w:szCs w:val="14"/>
              </w:rPr>
              <w:t>Required:</w:t>
            </w:r>
          </w:p>
          <w:p w:rsidR="00AE131D" w:rsidRPr="001067E8" w:rsidRDefault="00AE131D" w:rsidP="00DC1E1D">
            <w:pPr>
              <w:rPr>
                <w:rFonts w:cs="Arial"/>
                <w:b/>
                <w:sz w:val="16"/>
                <w:szCs w:val="16"/>
              </w:rPr>
            </w:pPr>
          </w:p>
        </w:tc>
      </w:tr>
      <w:tr w:rsidR="00AE131D" w:rsidRPr="00F7153B" w:rsidTr="008C195F">
        <w:tc>
          <w:tcPr>
            <w:tcW w:w="9417" w:type="dxa"/>
            <w:vMerge/>
            <w:tcBorders>
              <w:left w:val="single" w:sz="2" w:space="0" w:color="auto"/>
              <w:bottom w:val="single" w:sz="2" w:space="0" w:color="auto"/>
              <w:right w:val="single" w:sz="2" w:space="0" w:color="auto"/>
            </w:tcBorders>
            <w:shd w:val="clear" w:color="auto" w:fill="auto"/>
          </w:tcPr>
          <w:p w:rsidR="00AE131D" w:rsidRPr="007B5C42" w:rsidRDefault="00AE131D" w:rsidP="009920C2">
            <w:pPr>
              <w:pStyle w:val="ListParagraph"/>
              <w:numPr>
                <w:ilvl w:val="0"/>
                <w:numId w:val="15"/>
              </w:numPr>
              <w:spacing w:after="0" w:line="240" w:lineRule="auto"/>
              <w:ind w:left="129" w:hanging="129"/>
              <w:rPr>
                <w:rFonts w:eastAsia="Times New Roman" w:cs="Arial"/>
                <w:sz w:val="16"/>
                <w:szCs w:val="16"/>
              </w:rPr>
            </w:pPr>
          </w:p>
        </w:tc>
        <w:tc>
          <w:tcPr>
            <w:tcW w:w="2610" w:type="dxa"/>
            <w:gridSpan w:val="3"/>
            <w:vMerge/>
            <w:tcBorders>
              <w:left w:val="single" w:sz="2" w:space="0" w:color="auto"/>
              <w:bottom w:val="single" w:sz="4" w:space="0" w:color="auto"/>
            </w:tcBorders>
            <w:shd w:val="clear" w:color="auto" w:fill="auto"/>
          </w:tcPr>
          <w:p w:rsidR="00AE131D" w:rsidRPr="00910DE8" w:rsidRDefault="00AE131D" w:rsidP="00910DE8">
            <w:pPr>
              <w:rPr>
                <w:rFonts w:eastAsia="Times New Roman" w:cs="Arial"/>
                <w:caps/>
                <w:sz w:val="24"/>
                <w:szCs w:val="24"/>
              </w:rPr>
            </w:pPr>
          </w:p>
        </w:tc>
        <w:tc>
          <w:tcPr>
            <w:tcW w:w="1473" w:type="dxa"/>
            <w:vMerge/>
            <w:tcBorders>
              <w:bottom w:val="single" w:sz="4" w:space="0" w:color="auto"/>
            </w:tcBorders>
            <w:shd w:val="clear" w:color="auto" w:fill="FFFFFF" w:themeFill="background1"/>
          </w:tcPr>
          <w:p w:rsidR="00AE131D" w:rsidRPr="001067E8" w:rsidRDefault="00AE131D" w:rsidP="001067E8">
            <w:pPr>
              <w:rPr>
                <w:rFonts w:ascii="Cambria Math" w:eastAsia="Times New Roman" w:hAnsi="Cambria Math" w:cs="Cambria Math"/>
                <w:sz w:val="14"/>
                <w:szCs w:val="14"/>
              </w:rPr>
            </w:pPr>
          </w:p>
        </w:tc>
        <w:tc>
          <w:tcPr>
            <w:tcW w:w="1677" w:type="dxa"/>
            <w:gridSpan w:val="2"/>
            <w:tcBorders>
              <w:top w:val="nil"/>
              <w:bottom w:val="single" w:sz="4" w:space="0" w:color="auto"/>
              <w:right w:val="single" w:sz="2" w:space="0" w:color="auto"/>
            </w:tcBorders>
            <w:shd w:val="clear" w:color="auto" w:fill="auto"/>
          </w:tcPr>
          <w:p w:rsidR="00AE131D" w:rsidRPr="00F7153B" w:rsidRDefault="00AE131D" w:rsidP="00F721B3">
            <w:pPr>
              <w:jc w:val="center"/>
              <w:rPr>
                <w:rFonts w:cs="Arial"/>
                <w:b/>
                <w:sz w:val="18"/>
                <w:szCs w:val="18"/>
              </w:rPr>
            </w:pPr>
          </w:p>
        </w:tc>
      </w:tr>
    </w:tbl>
    <w:p w:rsidR="00F4207B" w:rsidRDefault="00F4207B">
      <w:r>
        <w:lastRenderedPageBreak/>
        <w:br w:type="page"/>
      </w:r>
    </w:p>
    <w:tbl>
      <w:tblPr>
        <w:tblStyle w:val="TableGrid"/>
        <w:tblW w:w="15134" w:type="dxa"/>
        <w:tblInd w:w="-332" w:type="dxa"/>
        <w:tblLayout w:type="fixed"/>
        <w:tblLook w:val="04A0" w:firstRow="1" w:lastRow="0" w:firstColumn="1" w:lastColumn="0" w:noHBand="0" w:noVBand="1"/>
      </w:tblPr>
      <w:tblGrid>
        <w:gridCol w:w="9417"/>
        <w:gridCol w:w="1880"/>
        <w:gridCol w:w="1800"/>
        <w:gridCol w:w="1990"/>
        <w:gridCol w:w="47"/>
      </w:tblGrid>
      <w:tr w:rsidR="00FF7AEE" w:rsidRPr="00F7153B" w:rsidTr="002E1DC5">
        <w:tc>
          <w:tcPr>
            <w:tcW w:w="9417" w:type="dxa"/>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rsidR="00FF7AEE" w:rsidRPr="002F5DEC" w:rsidRDefault="00FF7AEE" w:rsidP="00FF7AEE">
            <w:pPr>
              <w:rPr>
                <w:rFonts w:eastAsia="Times New Roman" w:cs="Arial"/>
                <w:b/>
                <w:sz w:val="18"/>
                <w:szCs w:val="18"/>
              </w:rPr>
            </w:pPr>
            <w:r w:rsidRPr="002F5DEC">
              <w:rPr>
                <w:rFonts w:eastAsia="Times New Roman" w:cs="Arial"/>
                <w:b/>
                <w:sz w:val="18"/>
                <w:szCs w:val="18"/>
              </w:rPr>
              <w:lastRenderedPageBreak/>
              <w:t>3-A. PRE-SEPARATION TRAINNG</w:t>
            </w:r>
          </w:p>
        </w:tc>
        <w:tc>
          <w:tcPr>
            <w:tcW w:w="1880" w:type="dxa"/>
            <w:tcBorders>
              <w:top w:val="single" w:sz="12" w:space="0" w:color="auto"/>
              <w:bottom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800" w:type="dxa"/>
            <w:tcBorders>
              <w:top w:val="single" w:sz="12" w:space="0" w:color="auto"/>
              <w:bottom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5832FB">
              <w:rPr>
                <w:rFonts w:cs="Arial"/>
                <w:b/>
                <w:sz w:val="18"/>
                <w:szCs w:val="18"/>
              </w:rPr>
              <w:t>Observations</w:t>
            </w:r>
          </w:p>
        </w:tc>
        <w:tc>
          <w:tcPr>
            <w:tcW w:w="2037" w:type="dxa"/>
            <w:gridSpan w:val="2"/>
            <w:tcBorders>
              <w:top w:val="single" w:sz="12" w:space="0" w:color="auto"/>
              <w:bottom w:val="single" w:sz="12" w:space="0" w:color="auto"/>
              <w:right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5832FB">
              <w:rPr>
                <w:rFonts w:cs="Arial"/>
                <w:b/>
                <w:sz w:val="18"/>
                <w:szCs w:val="18"/>
              </w:rPr>
              <w:t>Actions Required</w:t>
            </w:r>
          </w:p>
        </w:tc>
      </w:tr>
      <w:tr w:rsidR="00FF7AEE" w:rsidRPr="00F7153B" w:rsidTr="002E1DC5">
        <w:trPr>
          <w:gridAfter w:val="1"/>
          <w:wAfter w:w="47" w:type="dxa"/>
        </w:trPr>
        <w:tc>
          <w:tcPr>
            <w:tcW w:w="9417" w:type="dxa"/>
            <w:tcBorders>
              <w:top w:val="single" w:sz="12" w:space="0" w:color="auto"/>
              <w:bottom w:val="single" w:sz="12" w:space="0" w:color="auto"/>
            </w:tcBorders>
            <w:shd w:val="clear" w:color="auto" w:fill="auto"/>
          </w:tcPr>
          <w:p w:rsidR="00FF7AEE" w:rsidRPr="00A94F01" w:rsidRDefault="00FF7AEE" w:rsidP="009E40F7">
            <w:pPr>
              <w:pStyle w:val="ListParagraph"/>
              <w:numPr>
                <w:ilvl w:val="0"/>
                <w:numId w:val="24"/>
              </w:numPr>
              <w:spacing w:after="0" w:line="240" w:lineRule="auto"/>
              <w:ind w:left="119" w:hanging="119"/>
              <w:rPr>
                <w:rFonts w:eastAsia="Times New Roman" w:cs="Arial"/>
                <w:sz w:val="10"/>
                <w:szCs w:val="10"/>
              </w:rPr>
            </w:pPr>
            <w:r w:rsidRPr="00A94F01">
              <w:rPr>
                <w:rFonts w:eastAsia="Arial" w:cs="Arial"/>
                <w:bCs/>
                <w:sz w:val="10"/>
                <w:szCs w:val="10"/>
              </w:rPr>
              <w:t>20 CFR 617.3(c)</w:t>
            </w:r>
            <w:r w:rsidR="00634A9B">
              <w:rPr>
                <w:rFonts w:eastAsia="Arial" w:cs="Arial"/>
                <w:bCs/>
                <w:sz w:val="10"/>
                <w:szCs w:val="10"/>
              </w:rPr>
              <w:t>, Current as of 04/07/2017</w:t>
            </w:r>
          </w:p>
          <w:p w:rsidR="00FF7AEE" w:rsidRPr="00A94F01" w:rsidRDefault="00FF7AEE" w:rsidP="009E40F7">
            <w:pPr>
              <w:pStyle w:val="ListParagraph"/>
              <w:numPr>
                <w:ilvl w:val="0"/>
                <w:numId w:val="24"/>
              </w:numPr>
              <w:spacing w:after="0" w:line="240" w:lineRule="auto"/>
              <w:ind w:left="119" w:hanging="119"/>
              <w:rPr>
                <w:rFonts w:eastAsia="Times New Roman" w:cs="Arial"/>
                <w:sz w:val="10"/>
                <w:szCs w:val="10"/>
              </w:rPr>
            </w:pPr>
            <w:r w:rsidRPr="00A94F01">
              <w:rPr>
                <w:rFonts w:eastAsia="Times New Roman" w:cs="Arial"/>
                <w:sz w:val="10"/>
                <w:szCs w:val="10"/>
              </w:rPr>
              <w:t>TEGL 5-15-Operating Instructions for Implementing the Amendments to the Trade Act of 1974 Enacted by the Trade Adjustment assistance Reauthorization Act of 2015 (TAARA 2015)</w:t>
            </w:r>
          </w:p>
          <w:p w:rsidR="004F4C1E" w:rsidRPr="0050052F" w:rsidRDefault="004F4C1E" w:rsidP="009E40F7">
            <w:pPr>
              <w:pStyle w:val="ListParagraph"/>
              <w:numPr>
                <w:ilvl w:val="0"/>
                <w:numId w:val="24"/>
              </w:numPr>
              <w:spacing w:after="0" w:line="240" w:lineRule="auto"/>
              <w:ind w:left="119" w:hanging="119"/>
              <w:rPr>
                <w:rFonts w:eastAsia="Times New Roman" w:cs="Arial"/>
                <w:sz w:val="10"/>
                <w:szCs w:val="10"/>
                <w:highlight w:val="yellow"/>
              </w:rPr>
            </w:pPr>
            <w:r w:rsidRPr="0050052F">
              <w:rPr>
                <w:rFonts w:eastAsia="Times New Roman" w:cs="Arial"/>
                <w:sz w:val="10"/>
                <w:szCs w:val="10"/>
              </w:rPr>
              <w:t xml:space="preserve">ESD TAA Classroom Training Procedures-Extension Act 2011 - </w:t>
            </w:r>
            <w:r w:rsidRPr="0050052F">
              <w:rPr>
                <w:rFonts w:eastAsia="Times New Roman" w:cs="Arial"/>
                <w:sz w:val="10"/>
                <w:szCs w:val="10"/>
                <w:highlight w:val="yellow"/>
              </w:rPr>
              <w:t>Last Updated 10/07/2015 – POLICY AND PROCEDURES NEED TO BE UPDATED SO ALL REFLECT 2011; NEED 2009, 2011 AND 2015 POLICIES</w:t>
            </w:r>
          </w:p>
          <w:p w:rsidR="00FF7AEE" w:rsidRPr="00A94F01" w:rsidRDefault="00FF7AEE" w:rsidP="00FF7AEE">
            <w:pPr>
              <w:pStyle w:val="ListParagraph"/>
              <w:spacing w:after="0" w:line="240" w:lineRule="auto"/>
              <w:ind w:left="129"/>
              <w:rPr>
                <w:rFonts w:eastAsia="Times New Roman" w:cs="Arial"/>
                <w:sz w:val="8"/>
                <w:szCs w:val="8"/>
              </w:rPr>
            </w:pPr>
          </w:p>
          <w:p w:rsidR="00FF7AEE" w:rsidRPr="00A94F01" w:rsidRDefault="00FF7AEE" w:rsidP="00FF7AEE">
            <w:pPr>
              <w:rPr>
                <w:rFonts w:eastAsia="Times New Roman" w:cs="Arial"/>
                <w:sz w:val="14"/>
                <w:szCs w:val="14"/>
              </w:rPr>
            </w:pPr>
            <w:r w:rsidRPr="00A94F01">
              <w:rPr>
                <w:rFonts w:eastAsia="Times New Roman" w:cs="Arial"/>
                <w:b/>
                <w:sz w:val="14"/>
                <w:szCs w:val="14"/>
              </w:rPr>
              <w:t>TEGL 5-15:</w:t>
            </w:r>
            <w:r w:rsidRPr="00A94F01">
              <w:rPr>
                <w:rFonts w:eastAsia="Times New Roman" w:cs="Arial"/>
                <w:sz w:val="14"/>
                <w:szCs w:val="14"/>
              </w:rPr>
              <w:t xml:space="preserve"> </w:t>
            </w:r>
          </w:p>
          <w:p w:rsidR="00FF7AEE" w:rsidRPr="00A94F01" w:rsidRDefault="00FF7AEE" w:rsidP="009E40F7">
            <w:pPr>
              <w:pStyle w:val="ListParagraph"/>
              <w:numPr>
                <w:ilvl w:val="0"/>
                <w:numId w:val="24"/>
              </w:numPr>
              <w:spacing w:after="0" w:line="240" w:lineRule="auto"/>
              <w:ind w:left="119" w:hanging="119"/>
              <w:rPr>
                <w:rFonts w:cs="Book Antiqua"/>
                <w:color w:val="000000"/>
                <w:sz w:val="14"/>
                <w:szCs w:val="14"/>
              </w:rPr>
            </w:pPr>
            <w:r w:rsidRPr="00A94F01">
              <w:rPr>
                <w:rFonts w:eastAsia="Times New Roman" w:cs="Arial"/>
                <w:sz w:val="14"/>
                <w:szCs w:val="14"/>
              </w:rPr>
              <w:t>The 2015 Act allows workers threatened with total or partial separation from adversely affected employment to begin TAA-approved training before their separation.</w:t>
            </w:r>
            <w:r w:rsidRPr="00A94F01">
              <w:rPr>
                <w:rFonts w:cs="Book Antiqua"/>
                <w:color w:val="000000"/>
                <w:sz w:val="14"/>
                <w:szCs w:val="14"/>
              </w:rPr>
              <w:t xml:space="preserve"> </w:t>
            </w:r>
          </w:p>
          <w:p w:rsidR="00FF7AEE" w:rsidRPr="00A94F01" w:rsidRDefault="00FF7AEE" w:rsidP="009E40F7">
            <w:pPr>
              <w:pStyle w:val="ListParagraph"/>
              <w:numPr>
                <w:ilvl w:val="0"/>
                <w:numId w:val="24"/>
              </w:numPr>
              <w:spacing w:after="0" w:line="240" w:lineRule="auto"/>
              <w:ind w:left="119" w:hanging="119"/>
              <w:rPr>
                <w:rFonts w:cs="Book Antiqua"/>
                <w:color w:val="000000"/>
                <w:sz w:val="14"/>
                <w:szCs w:val="14"/>
              </w:rPr>
            </w:pPr>
            <w:r w:rsidRPr="00A94F01">
              <w:rPr>
                <w:rFonts w:cs="Book Antiqua"/>
                <w:color w:val="000000"/>
                <w:sz w:val="14"/>
                <w:szCs w:val="14"/>
              </w:rPr>
              <w:t>Pre-separation training may not be approved if it consists of or includes OJT.</w:t>
            </w:r>
          </w:p>
          <w:p w:rsidR="00FF7AEE" w:rsidRPr="00A94F01" w:rsidRDefault="00FF7AEE" w:rsidP="009E40F7">
            <w:pPr>
              <w:pStyle w:val="ListParagraph"/>
              <w:numPr>
                <w:ilvl w:val="0"/>
                <w:numId w:val="24"/>
              </w:numPr>
              <w:spacing w:after="0" w:line="240" w:lineRule="auto"/>
              <w:ind w:left="119" w:hanging="119"/>
              <w:rPr>
                <w:rFonts w:cs="Book Antiqua"/>
                <w:color w:val="000000"/>
                <w:sz w:val="14"/>
                <w:szCs w:val="14"/>
              </w:rPr>
            </w:pPr>
            <w:r w:rsidRPr="00A94F01">
              <w:rPr>
                <w:sz w:val="14"/>
                <w:szCs w:val="14"/>
              </w:rPr>
              <w:t xml:space="preserve">CSAs must evaluate from time to time whether the threat of total or partial separation continues to exist for the duration of the pre-layoff training. This may be accomplished by verifying with the employer that the threat of separation still exists before funding each subsequent portion of the training. </w:t>
            </w:r>
          </w:p>
          <w:p w:rsidR="00FF7AEE" w:rsidRPr="00A94F01" w:rsidRDefault="00FF7AEE" w:rsidP="009E40F7">
            <w:pPr>
              <w:pStyle w:val="ListParagraph"/>
              <w:numPr>
                <w:ilvl w:val="0"/>
                <w:numId w:val="24"/>
              </w:numPr>
              <w:spacing w:after="0" w:line="240" w:lineRule="auto"/>
              <w:ind w:left="119" w:hanging="119"/>
              <w:rPr>
                <w:rFonts w:cs="Book Antiqua"/>
                <w:color w:val="000000"/>
                <w:sz w:val="14"/>
                <w:szCs w:val="14"/>
              </w:rPr>
            </w:pPr>
            <w:r w:rsidRPr="00A94F01">
              <w:rPr>
                <w:sz w:val="14"/>
                <w:szCs w:val="14"/>
              </w:rPr>
              <w:t xml:space="preserve">If the threat of separation is removed during a training program, funding of the training must cease. The worker would be eligible to complete any portion of the training program where TAA funds have already been expended, but would not be eligible for further TAA funding of the training program in the absence of a threatened or actual separation from the adversely affected employment. </w:t>
            </w:r>
          </w:p>
          <w:p w:rsidR="00FF7AEE" w:rsidRPr="00A94F01" w:rsidRDefault="00FF7AEE" w:rsidP="009E40F7">
            <w:pPr>
              <w:pStyle w:val="ListParagraph"/>
              <w:numPr>
                <w:ilvl w:val="0"/>
                <w:numId w:val="24"/>
              </w:numPr>
              <w:spacing w:after="0" w:line="240" w:lineRule="auto"/>
              <w:ind w:left="119" w:hanging="119"/>
              <w:rPr>
                <w:rFonts w:cs="Book Antiqua"/>
                <w:color w:val="000000"/>
                <w:sz w:val="14"/>
                <w:szCs w:val="14"/>
              </w:rPr>
            </w:pPr>
            <w:r w:rsidRPr="00A94F01">
              <w:rPr>
                <w:sz w:val="14"/>
                <w:szCs w:val="14"/>
              </w:rPr>
              <w:t>The CSA may resume funding the approved training program upon the resumption of the threat or in the event of a total qualifying separation, if the six criteria for approval of the training under Section 236(a)(1) continue to be met.</w:t>
            </w:r>
          </w:p>
          <w:p w:rsidR="00FF7AEE" w:rsidRPr="00A94F01" w:rsidRDefault="00FF7AEE" w:rsidP="009E40F7">
            <w:pPr>
              <w:pStyle w:val="ListParagraph"/>
              <w:numPr>
                <w:ilvl w:val="0"/>
                <w:numId w:val="24"/>
              </w:numPr>
              <w:spacing w:after="0" w:line="240" w:lineRule="auto"/>
              <w:ind w:left="119" w:hanging="119"/>
              <w:rPr>
                <w:rFonts w:cs="Book Antiqua"/>
                <w:color w:val="000000"/>
                <w:sz w:val="14"/>
                <w:szCs w:val="14"/>
              </w:rPr>
            </w:pPr>
            <w:r w:rsidRPr="00A94F01">
              <w:rPr>
                <w:sz w:val="14"/>
                <w:szCs w:val="14"/>
              </w:rPr>
              <w:t>The longstanding regulatory rule, 20 CFR 617.22(f)(2), continues to permit a CSA to approve only one training program for a worker per certification. A training program that the worker began before separation as an adversely affected incumbent worker counts as that one training program, and that training plan should be designed to meet the long-term needs of the worker based on the expectation that he or she will be laid off.</w:t>
            </w:r>
          </w:p>
          <w:p w:rsidR="00FF7AEE" w:rsidRPr="00A94F01" w:rsidRDefault="00FF7AEE" w:rsidP="009E40F7">
            <w:pPr>
              <w:pStyle w:val="ListParagraph"/>
              <w:numPr>
                <w:ilvl w:val="0"/>
                <w:numId w:val="24"/>
              </w:numPr>
              <w:spacing w:after="0" w:line="240" w:lineRule="auto"/>
              <w:ind w:left="119" w:hanging="119"/>
              <w:rPr>
                <w:rFonts w:cs="Book Antiqua"/>
                <w:color w:val="000000"/>
                <w:sz w:val="14"/>
                <w:szCs w:val="14"/>
              </w:rPr>
            </w:pPr>
            <w:r w:rsidRPr="00A94F01">
              <w:rPr>
                <w:sz w:val="14"/>
                <w:szCs w:val="14"/>
              </w:rPr>
              <w:t>The training program should also take into account the availability of up to a total of 130 weeks of training. Thus, while a pre-separation training program may be resumed, a worker who has participated in pre-separation training will not be eligible for a new and different training program and the duration of the training program continues to be limited to a total of 130 weeks.</w:t>
            </w:r>
          </w:p>
          <w:p w:rsidR="00FF7AEE" w:rsidRPr="00A94F01" w:rsidRDefault="00FF7AEE" w:rsidP="00FF7AEE">
            <w:pPr>
              <w:tabs>
                <w:tab w:val="left" w:pos="224"/>
              </w:tabs>
              <w:rPr>
                <w:rFonts w:eastAsia="Arial" w:cs="Arial"/>
                <w:b/>
                <w:bCs/>
                <w:sz w:val="8"/>
                <w:szCs w:val="8"/>
              </w:rPr>
            </w:pPr>
          </w:p>
          <w:p w:rsidR="00FF7AEE" w:rsidRDefault="00FF7AEE" w:rsidP="00FF7AEE">
            <w:pPr>
              <w:tabs>
                <w:tab w:val="left" w:pos="224"/>
              </w:tabs>
              <w:rPr>
                <w:rFonts w:eastAsia="Arial" w:cs="Arial"/>
                <w:bCs/>
                <w:sz w:val="14"/>
                <w:szCs w:val="14"/>
              </w:rPr>
            </w:pPr>
            <w:r w:rsidRPr="00884C2B">
              <w:rPr>
                <w:rFonts w:eastAsia="Arial" w:cs="Arial"/>
                <w:b/>
                <w:bCs/>
                <w:sz w:val="14"/>
                <w:szCs w:val="14"/>
              </w:rPr>
              <w:t>20 CFR 617.3(c)</w:t>
            </w:r>
            <w:r w:rsidRPr="00884C2B">
              <w:rPr>
                <w:rFonts w:eastAsia="Arial" w:cs="Arial"/>
                <w:bCs/>
                <w:sz w:val="14"/>
                <w:szCs w:val="14"/>
              </w:rPr>
              <w:t xml:space="preserve"> A CSA may determine that a worker has been individually threated with separation when the worker has received a notice of termination or layoff from employment. The CSA also may accept other documentation of a threat of total or partial separation from the firm or other reliable source in making a determination that a worker is an adversely affected incumbent worker entitled to pre-separation training (except OJT and customized training, unless the customized training is for a position other than the worker’s position in the adversely affected employment).</w:t>
            </w:r>
          </w:p>
          <w:p w:rsidR="004F4C1E" w:rsidRDefault="004F4C1E" w:rsidP="00FF7AEE">
            <w:pPr>
              <w:tabs>
                <w:tab w:val="left" w:pos="224"/>
              </w:tabs>
              <w:rPr>
                <w:rFonts w:eastAsia="Arial" w:cs="Arial"/>
                <w:bCs/>
                <w:sz w:val="14"/>
                <w:szCs w:val="14"/>
              </w:rPr>
            </w:pPr>
          </w:p>
          <w:p w:rsidR="004F4C1E" w:rsidRDefault="004F4C1E" w:rsidP="00FF7AEE">
            <w:pPr>
              <w:tabs>
                <w:tab w:val="left" w:pos="224"/>
              </w:tabs>
              <w:rPr>
                <w:rFonts w:eastAsia="Times New Roman" w:cs="Arial"/>
                <w:sz w:val="10"/>
                <w:szCs w:val="10"/>
              </w:rPr>
            </w:pPr>
            <w:r w:rsidRPr="004F4C1E">
              <w:rPr>
                <w:rFonts w:eastAsia="Arial" w:cs="Arial"/>
                <w:b/>
                <w:bCs/>
                <w:sz w:val="14"/>
                <w:szCs w:val="14"/>
              </w:rPr>
              <w:t xml:space="preserve">ESD TAA Classroom Training Procedures – Extension Act of 2011 </w:t>
            </w:r>
            <w:r>
              <w:rPr>
                <w:rFonts w:eastAsia="Arial" w:cs="Arial"/>
                <w:b/>
                <w:bCs/>
                <w:sz w:val="14"/>
                <w:szCs w:val="14"/>
              </w:rPr>
              <w:t xml:space="preserve">- </w:t>
            </w:r>
            <w:r w:rsidRPr="0050052F">
              <w:rPr>
                <w:rFonts w:eastAsia="Times New Roman" w:cs="Arial"/>
                <w:sz w:val="10"/>
                <w:szCs w:val="10"/>
                <w:highlight w:val="yellow"/>
              </w:rPr>
              <w:t>POLICY AND PROCEDURES NEED TO BE UPDATED SO ALL REFLECT 2011; NEED 2009, 2011 AND 2015 POLICIES</w:t>
            </w:r>
          </w:p>
          <w:p w:rsidR="004F4C1E" w:rsidRPr="006B1085" w:rsidRDefault="004F4C1E" w:rsidP="00FF7AEE">
            <w:pPr>
              <w:tabs>
                <w:tab w:val="left" w:pos="224"/>
              </w:tabs>
              <w:rPr>
                <w:rFonts w:eastAsia="Arial" w:cs="Arial"/>
                <w:bCs/>
                <w:sz w:val="14"/>
                <w:szCs w:val="14"/>
              </w:rPr>
            </w:pPr>
            <w:r>
              <w:rPr>
                <w:rFonts w:eastAsia="Arial" w:cs="Arial"/>
                <w:bCs/>
                <w:sz w:val="14"/>
                <w:szCs w:val="14"/>
              </w:rPr>
              <w:t xml:space="preserve">An </w:t>
            </w:r>
            <w:r w:rsidRPr="006B1085">
              <w:rPr>
                <w:rFonts w:eastAsia="Arial" w:cs="Arial"/>
                <w:bCs/>
                <w:sz w:val="14"/>
                <w:szCs w:val="14"/>
              </w:rPr>
              <w:t>adversely affected incumbent worker is defined as:</w:t>
            </w:r>
          </w:p>
          <w:p w:rsidR="004F4C1E" w:rsidRPr="006B1085" w:rsidRDefault="004F4C1E" w:rsidP="00EB592D">
            <w:pPr>
              <w:pStyle w:val="ListParagraph"/>
              <w:numPr>
                <w:ilvl w:val="0"/>
                <w:numId w:val="119"/>
              </w:numPr>
              <w:tabs>
                <w:tab w:val="left" w:pos="224"/>
              </w:tabs>
              <w:ind w:left="389" w:hanging="209"/>
              <w:rPr>
                <w:rFonts w:eastAsia="Arial" w:cs="Arial"/>
                <w:bCs/>
                <w:sz w:val="14"/>
                <w:szCs w:val="14"/>
              </w:rPr>
            </w:pPr>
            <w:r w:rsidRPr="006B1085">
              <w:rPr>
                <w:rFonts w:eastAsia="Arial" w:cs="Arial"/>
                <w:bCs/>
                <w:sz w:val="14"/>
                <w:szCs w:val="14"/>
              </w:rPr>
              <w:t>A member of a group of workers that has been certified as eligible to apply for TAA benefits; and</w:t>
            </w:r>
          </w:p>
          <w:p w:rsidR="004F4C1E" w:rsidRPr="006B1085" w:rsidRDefault="004F4C1E" w:rsidP="00EB592D">
            <w:pPr>
              <w:pStyle w:val="ListParagraph"/>
              <w:numPr>
                <w:ilvl w:val="0"/>
                <w:numId w:val="119"/>
              </w:numPr>
              <w:tabs>
                <w:tab w:val="left" w:pos="224"/>
              </w:tabs>
              <w:ind w:left="389" w:hanging="209"/>
              <w:rPr>
                <w:rFonts w:eastAsia="Arial" w:cs="Arial"/>
                <w:bCs/>
                <w:sz w:val="14"/>
                <w:szCs w:val="14"/>
              </w:rPr>
            </w:pPr>
            <w:r w:rsidRPr="006B1085">
              <w:rPr>
                <w:rFonts w:eastAsia="Arial" w:cs="Arial"/>
                <w:bCs/>
                <w:sz w:val="14"/>
                <w:szCs w:val="14"/>
              </w:rPr>
              <w:t>Has not been totally or partially separated from employment so does not have a qualifying separation; and</w:t>
            </w:r>
          </w:p>
          <w:p w:rsidR="004F4C1E" w:rsidRPr="006B1085" w:rsidRDefault="004F4C1E" w:rsidP="00EB592D">
            <w:pPr>
              <w:pStyle w:val="ListParagraph"/>
              <w:numPr>
                <w:ilvl w:val="0"/>
                <w:numId w:val="119"/>
              </w:numPr>
              <w:tabs>
                <w:tab w:val="left" w:pos="224"/>
              </w:tabs>
              <w:ind w:left="389" w:hanging="209"/>
              <w:rPr>
                <w:rFonts w:eastAsia="Arial" w:cs="Arial"/>
                <w:bCs/>
                <w:sz w:val="14"/>
                <w:szCs w:val="14"/>
              </w:rPr>
            </w:pPr>
            <w:r w:rsidRPr="006B1085">
              <w:rPr>
                <w:rFonts w:eastAsia="Arial" w:cs="Arial"/>
                <w:bCs/>
                <w:sz w:val="14"/>
                <w:szCs w:val="14"/>
              </w:rPr>
              <w:t>Is determined to be individually threatened with total or partial separation.</w:t>
            </w:r>
          </w:p>
          <w:p w:rsidR="004F4C1E" w:rsidRPr="006B1085" w:rsidRDefault="004F4C1E" w:rsidP="00EB592D">
            <w:pPr>
              <w:pStyle w:val="ListParagraph"/>
              <w:numPr>
                <w:ilvl w:val="0"/>
                <w:numId w:val="121"/>
              </w:numPr>
              <w:tabs>
                <w:tab w:val="left" w:pos="224"/>
              </w:tabs>
              <w:ind w:left="479" w:hanging="119"/>
              <w:rPr>
                <w:rFonts w:eastAsia="Arial" w:cs="Arial"/>
                <w:bCs/>
                <w:sz w:val="14"/>
                <w:szCs w:val="14"/>
              </w:rPr>
            </w:pPr>
            <w:r w:rsidRPr="006B1085">
              <w:rPr>
                <w:rFonts w:eastAsia="Arial" w:cs="Arial"/>
                <w:bCs/>
                <w:sz w:val="14"/>
                <w:szCs w:val="14"/>
              </w:rPr>
              <w:t>Allowed to begin TAA-approved training before the date of separation.</w:t>
            </w:r>
          </w:p>
          <w:p w:rsidR="004F4C1E" w:rsidRPr="006B1085" w:rsidRDefault="004F4C1E" w:rsidP="00EB592D">
            <w:pPr>
              <w:pStyle w:val="ListParagraph"/>
              <w:numPr>
                <w:ilvl w:val="0"/>
                <w:numId w:val="121"/>
              </w:numPr>
              <w:tabs>
                <w:tab w:val="left" w:pos="224"/>
              </w:tabs>
              <w:spacing w:after="0"/>
              <w:ind w:left="479" w:hanging="119"/>
              <w:rPr>
                <w:rFonts w:eastAsia="Arial" w:cs="Arial"/>
                <w:bCs/>
                <w:sz w:val="14"/>
                <w:szCs w:val="14"/>
              </w:rPr>
            </w:pPr>
            <w:r w:rsidRPr="006B1085">
              <w:rPr>
                <w:rFonts w:eastAsia="Arial" w:cs="Arial"/>
                <w:bCs/>
                <w:sz w:val="14"/>
                <w:szCs w:val="14"/>
              </w:rPr>
              <w:t>Criteria and limitations for approval of trai</w:t>
            </w:r>
            <w:r w:rsidR="006B1085">
              <w:rPr>
                <w:rFonts w:eastAsia="Arial" w:cs="Arial"/>
                <w:bCs/>
                <w:sz w:val="14"/>
                <w:szCs w:val="14"/>
              </w:rPr>
              <w:t>ning are the s</w:t>
            </w:r>
            <w:r w:rsidRPr="006B1085">
              <w:rPr>
                <w:rFonts w:eastAsia="Arial" w:cs="Arial"/>
                <w:bCs/>
                <w:sz w:val="14"/>
                <w:szCs w:val="14"/>
              </w:rPr>
              <w:t>ame as they are for adversely affected workers with two exceptions.  Pre-separation training may not be approved for:</w:t>
            </w:r>
          </w:p>
          <w:p w:rsidR="004F4C1E" w:rsidRPr="006B1085" w:rsidRDefault="004F4C1E" w:rsidP="006B1085">
            <w:pPr>
              <w:tabs>
                <w:tab w:val="left" w:pos="749"/>
              </w:tabs>
              <w:ind w:left="749" w:hanging="209"/>
              <w:rPr>
                <w:rFonts w:eastAsia="Arial" w:cs="Arial"/>
                <w:bCs/>
                <w:sz w:val="14"/>
                <w:szCs w:val="14"/>
              </w:rPr>
            </w:pPr>
            <w:r w:rsidRPr="006B1085">
              <w:rPr>
                <w:rFonts w:eastAsia="Arial" w:cs="Arial"/>
                <w:bCs/>
                <w:sz w:val="14"/>
                <w:szCs w:val="14"/>
              </w:rPr>
              <w:t xml:space="preserve">1.  On-the Job Training; or </w:t>
            </w:r>
          </w:p>
          <w:p w:rsidR="004F4C1E" w:rsidRPr="006B1085" w:rsidRDefault="004F4C1E" w:rsidP="006B1085">
            <w:pPr>
              <w:tabs>
                <w:tab w:val="left" w:pos="749"/>
              </w:tabs>
              <w:ind w:left="749" w:hanging="209"/>
              <w:rPr>
                <w:rFonts w:eastAsia="Arial" w:cs="Arial"/>
                <w:bCs/>
                <w:sz w:val="14"/>
                <w:szCs w:val="14"/>
              </w:rPr>
            </w:pPr>
            <w:r w:rsidRPr="006B1085">
              <w:rPr>
                <w:rFonts w:eastAsia="Arial" w:cs="Arial"/>
                <w:bCs/>
                <w:sz w:val="14"/>
                <w:szCs w:val="14"/>
              </w:rPr>
              <w:t>2.  Customized training unless training is for a position other than the worker’s adversely affected employment.</w:t>
            </w:r>
          </w:p>
          <w:p w:rsidR="004F4C1E" w:rsidRPr="006B1085" w:rsidRDefault="004F4C1E" w:rsidP="00EB592D">
            <w:pPr>
              <w:pStyle w:val="ListParagraph"/>
              <w:numPr>
                <w:ilvl w:val="0"/>
                <w:numId w:val="120"/>
              </w:numPr>
              <w:tabs>
                <w:tab w:val="left" w:pos="839"/>
              </w:tabs>
              <w:ind w:left="209" w:hanging="209"/>
              <w:rPr>
                <w:rFonts w:eastAsia="Arial" w:cs="Arial"/>
                <w:bCs/>
                <w:sz w:val="14"/>
                <w:szCs w:val="14"/>
              </w:rPr>
            </w:pPr>
            <w:r w:rsidRPr="006B1085">
              <w:rPr>
                <w:rFonts w:eastAsia="Arial" w:cs="Arial"/>
                <w:bCs/>
                <w:sz w:val="14"/>
                <w:szCs w:val="14"/>
              </w:rPr>
              <w:t>The TAA C</w:t>
            </w:r>
            <w:r w:rsidR="006B1085" w:rsidRPr="006B1085">
              <w:rPr>
                <w:rFonts w:eastAsia="Arial" w:cs="Arial"/>
                <w:bCs/>
                <w:sz w:val="14"/>
                <w:szCs w:val="14"/>
              </w:rPr>
              <w:t>ouns</w:t>
            </w:r>
            <w:r w:rsidRPr="006B1085">
              <w:rPr>
                <w:rFonts w:eastAsia="Arial" w:cs="Arial"/>
                <w:bCs/>
                <w:sz w:val="14"/>
                <w:szCs w:val="14"/>
              </w:rPr>
              <w:t xml:space="preserve">elor must evaluate </w:t>
            </w:r>
            <w:r w:rsidR="006B1085" w:rsidRPr="006B1085">
              <w:rPr>
                <w:rFonts w:eastAsia="Arial" w:cs="Arial"/>
                <w:bCs/>
                <w:sz w:val="14"/>
                <w:szCs w:val="14"/>
              </w:rPr>
              <w:t>whether the threat of total or partial separation continues to exist for the duration of the pre-layoff training, such as by the quarter or semester and if the threat of separation is removed during a training program, the subsequent portion of the training is not funded by TAA.</w:t>
            </w:r>
          </w:p>
          <w:p w:rsidR="006B1085" w:rsidRPr="006B1085" w:rsidRDefault="006B1085" w:rsidP="00EB592D">
            <w:pPr>
              <w:pStyle w:val="ListParagraph"/>
              <w:numPr>
                <w:ilvl w:val="0"/>
                <w:numId w:val="120"/>
              </w:numPr>
              <w:tabs>
                <w:tab w:val="left" w:pos="839"/>
              </w:tabs>
              <w:ind w:left="209" w:hanging="209"/>
              <w:rPr>
                <w:rFonts w:eastAsia="Arial" w:cs="Arial"/>
                <w:bCs/>
                <w:sz w:val="14"/>
                <w:szCs w:val="14"/>
              </w:rPr>
            </w:pPr>
            <w:r w:rsidRPr="006B1085">
              <w:rPr>
                <w:rFonts w:eastAsia="Arial" w:cs="Arial"/>
                <w:bCs/>
                <w:sz w:val="14"/>
                <w:szCs w:val="14"/>
              </w:rPr>
              <w:t>The worker would be eligible to complete any portion of the training program when TAA funds have already been expended but would not qualify for further TAA funding in the absence of a threatened or actual separation form the adversely affected employment.</w:t>
            </w:r>
          </w:p>
          <w:p w:rsidR="004F4C1E" w:rsidRDefault="006B1085" w:rsidP="00EB592D">
            <w:pPr>
              <w:pStyle w:val="ListParagraph"/>
              <w:numPr>
                <w:ilvl w:val="0"/>
                <w:numId w:val="120"/>
              </w:numPr>
              <w:tabs>
                <w:tab w:val="left" w:pos="839"/>
              </w:tabs>
              <w:ind w:left="209" w:hanging="209"/>
              <w:rPr>
                <w:rFonts w:eastAsia="Arial" w:cs="Arial"/>
                <w:bCs/>
                <w:sz w:val="14"/>
                <w:szCs w:val="14"/>
              </w:rPr>
            </w:pPr>
            <w:r w:rsidRPr="006B1085">
              <w:rPr>
                <w:rFonts w:eastAsia="Arial" w:cs="Arial"/>
                <w:bCs/>
                <w:sz w:val="14"/>
                <w:szCs w:val="14"/>
              </w:rPr>
              <w:t>The worker may resume the approved training program upon the resumption of the threat or in the event of a total qualifying separation, if the six criteria for approved training are still met.</w:t>
            </w:r>
          </w:p>
          <w:p w:rsidR="006B1085" w:rsidRPr="006B1085" w:rsidRDefault="006B1085" w:rsidP="006B1085">
            <w:pPr>
              <w:tabs>
                <w:tab w:val="left" w:pos="839"/>
              </w:tabs>
              <w:rPr>
                <w:rFonts w:eastAsia="Arial" w:cs="Arial"/>
                <w:bCs/>
                <w:sz w:val="14"/>
                <w:szCs w:val="14"/>
              </w:rPr>
            </w:pPr>
          </w:p>
        </w:tc>
        <w:tc>
          <w:tcPr>
            <w:tcW w:w="1880" w:type="dxa"/>
            <w:tcBorders>
              <w:top w:val="single" w:sz="12" w:space="0" w:color="auto"/>
              <w:bottom w:val="single" w:sz="12" w:space="0" w:color="auto"/>
            </w:tcBorders>
            <w:shd w:val="clear" w:color="auto" w:fill="auto"/>
          </w:tcPr>
          <w:p w:rsidR="002D2AD9" w:rsidRPr="002D2AD9" w:rsidRDefault="002D2AD9" w:rsidP="002D2AD9">
            <w:pPr>
              <w:pStyle w:val="ListParagraph"/>
              <w:numPr>
                <w:ilvl w:val="0"/>
                <w:numId w:val="15"/>
              </w:numPr>
              <w:spacing w:after="0" w:line="240" w:lineRule="auto"/>
              <w:ind w:left="72" w:hanging="90"/>
              <w:rPr>
                <w:rFonts w:ascii="Calibri Light" w:hAnsi="Calibri Light" w:cs="Arial"/>
                <w:sz w:val="14"/>
                <w:szCs w:val="14"/>
              </w:rPr>
            </w:pPr>
            <w:r w:rsidRPr="002D2AD9">
              <w:rPr>
                <w:rFonts w:ascii="Calibri Light" w:hAnsi="Calibri Light" w:cs="Arial"/>
                <w:sz w:val="14"/>
                <w:szCs w:val="14"/>
              </w:rPr>
              <w:t xml:space="preserve">What is ESD’s policy and/or procedure for the provision of </w:t>
            </w:r>
            <w:r>
              <w:rPr>
                <w:rFonts w:ascii="Calibri Light" w:hAnsi="Calibri Light" w:cs="Arial"/>
                <w:sz w:val="14"/>
                <w:szCs w:val="14"/>
              </w:rPr>
              <w:t xml:space="preserve">pre-separation </w:t>
            </w:r>
            <w:r w:rsidRPr="002D2AD9">
              <w:rPr>
                <w:rFonts w:ascii="Calibri Light" w:hAnsi="Calibri Light" w:cs="Arial"/>
                <w:sz w:val="14"/>
                <w:szCs w:val="14"/>
              </w:rPr>
              <w:t>training services?</w:t>
            </w:r>
          </w:p>
          <w:p w:rsidR="002D2AD9" w:rsidRPr="002D2AD9" w:rsidRDefault="002D2AD9" w:rsidP="002D2AD9">
            <w:pPr>
              <w:pStyle w:val="ListParagraph"/>
              <w:numPr>
                <w:ilvl w:val="0"/>
                <w:numId w:val="15"/>
              </w:numPr>
              <w:spacing w:after="0" w:line="240" w:lineRule="auto"/>
              <w:ind w:left="72" w:hanging="90"/>
              <w:rPr>
                <w:rFonts w:ascii="Calibri Light" w:hAnsi="Calibri Light" w:cs="Arial"/>
                <w:sz w:val="14"/>
                <w:szCs w:val="14"/>
              </w:rPr>
            </w:pPr>
            <w:r w:rsidRPr="002D2AD9">
              <w:rPr>
                <w:rFonts w:ascii="Calibri Light" w:hAnsi="Calibri Light" w:cs="Arial"/>
                <w:sz w:val="14"/>
                <w:szCs w:val="14"/>
              </w:rPr>
              <w:t xml:space="preserve">How does ESD ensure </w:t>
            </w:r>
            <w:r>
              <w:rPr>
                <w:rFonts w:ascii="Calibri Light" w:hAnsi="Calibri Light" w:cs="Arial"/>
                <w:sz w:val="14"/>
                <w:szCs w:val="14"/>
              </w:rPr>
              <w:t>the</w:t>
            </w:r>
            <w:r w:rsidRPr="002D2AD9">
              <w:rPr>
                <w:rFonts w:ascii="Calibri Light" w:hAnsi="Calibri Light" w:cs="Arial"/>
                <w:sz w:val="14"/>
                <w:szCs w:val="14"/>
              </w:rPr>
              <w:t xml:space="preserve"> policies and/or procedures</w:t>
            </w:r>
            <w:r>
              <w:rPr>
                <w:rFonts w:ascii="Calibri Light" w:hAnsi="Calibri Light" w:cs="Arial"/>
                <w:sz w:val="14"/>
                <w:szCs w:val="14"/>
              </w:rPr>
              <w:t xml:space="preserve"> are being followed</w:t>
            </w:r>
            <w:r w:rsidRPr="002D2AD9">
              <w:rPr>
                <w:rFonts w:ascii="Calibri Light" w:hAnsi="Calibri Light" w:cs="Arial"/>
                <w:sz w:val="14"/>
                <w:szCs w:val="14"/>
              </w:rPr>
              <w:t>?</w:t>
            </w:r>
          </w:p>
          <w:p w:rsidR="002D2AD9" w:rsidRPr="002D2AD9" w:rsidRDefault="002D2AD9" w:rsidP="002D2AD9">
            <w:pPr>
              <w:pStyle w:val="ListParagraph"/>
              <w:numPr>
                <w:ilvl w:val="0"/>
                <w:numId w:val="15"/>
              </w:numPr>
              <w:spacing w:after="0" w:line="240" w:lineRule="auto"/>
              <w:ind w:left="72" w:hanging="90"/>
              <w:rPr>
                <w:rFonts w:ascii="Calibri Light" w:hAnsi="Calibri Light" w:cs="Arial"/>
                <w:sz w:val="14"/>
                <w:szCs w:val="14"/>
              </w:rPr>
            </w:pPr>
            <w:r w:rsidRPr="002D2AD9">
              <w:rPr>
                <w:rFonts w:ascii="Calibri Light" w:hAnsi="Calibri Light" w:cs="Arial"/>
                <w:sz w:val="14"/>
                <w:szCs w:val="14"/>
              </w:rPr>
              <w:t>Was the local policy or procedure followed?</w:t>
            </w:r>
          </w:p>
          <w:p w:rsidR="002D2AD9" w:rsidRPr="002D2AD9" w:rsidRDefault="002D2AD9" w:rsidP="002D2AD9">
            <w:pPr>
              <w:ind w:left="72"/>
              <w:contextualSpacing/>
              <w:rPr>
                <w:rFonts w:asciiTheme="minorHAnsi" w:eastAsia="Times New Roman" w:hAnsiTheme="minorHAnsi" w:cs="Arial"/>
                <w:b/>
                <w:caps/>
                <w:sz w:val="12"/>
                <w:szCs w:val="12"/>
              </w:rPr>
            </w:pPr>
          </w:p>
          <w:p w:rsidR="002D2AD9" w:rsidRDefault="002D2AD9" w:rsidP="002D2AD9">
            <w:pPr>
              <w:tabs>
                <w:tab w:val="left" w:pos="224"/>
              </w:tabs>
              <w:rPr>
                <w:rFonts w:eastAsia="Arial" w:cs="Arial"/>
                <w:b/>
                <w:bCs/>
                <w:sz w:val="14"/>
                <w:szCs w:val="14"/>
              </w:rPr>
            </w:pPr>
          </w:p>
          <w:p w:rsidR="002D2AD9" w:rsidRDefault="002D2AD9" w:rsidP="002D2AD9">
            <w:pPr>
              <w:tabs>
                <w:tab w:val="left" w:pos="224"/>
              </w:tabs>
              <w:rPr>
                <w:rFonts w:eastAsia="Arial" w:cs="Arial"/>
                <w:b/>
                <w:bCs/>
                <w:sz w:val="14"/>
                <w:szCs w:val="14"/>
              </w:rPr>
            </w:pPr>
          </w:p>
          <w:p w:rsidR="00FF7AEE" w:rsidRPr="00A94F01" w:rsidRDefault="00FF7AEE" w:rsidP="00FF7AEE">
            <w:pPr>
              <w:tabs>
                <w:tab w:val="left" w:pos="224"/>
              </w:tabs>
              <w:rPr>
                <w:rFonts w:eastAsia="Arial" w:cs="Arial"/>
                <w:b/>
                <w:bCs/>
                <w:sz w:val="14"/>
                <w:szCs w:val="14"/>
              </w:rPr>
            </w:pPr>
            <w:r w:rsidRPr="00A94F01">
              <w:rPr>
                <w:rFonts w:eastAsia="Arial" w:cs="Arial"/>
                <w:b/>
                <w:bCs/>
                <w:sz w:val="14"/>
                <w:szCs w:val="14"/>
              </w:rPr>
              <w:t>20 CFR 617.3(c):</w:t>
            </w:r>
          </w:p>
          <w:p w:rsidR="00FF7AEE" w:rsidRPr="00A94F01" w:rsidRDefault="00FF7AEE" w:rsidP="00EB592D">
            <w:pPr>
              <w:pStyle w:val="ListParagraph"/>
              <w:numPr>
                <w:ilvl w:val="0"/>
                <w:numId w:val="73"/>
              </w:numPr>
              <w:spacing w:after="0" w:line="240" w:lineRule="auto"/>
              <w:ind w:left="162" w:hanging="180"/>
              <w:rPr>
                <w:rFonts w:ascii="Calibri Light" w:hAnsi="Calibri Light" w:cs="Arial"/>
                <w:b/>
                <w:sz w:val="14"/>
                <w:szCs w:val="14"/>
              </w:rPr>
            </w:pPr>
            <w:r w:rsidRPr="00A94F01">
              <w:rPr>
                <w:rFonts w:eastAsia="Arial" w:cs="Arial"/>
                <w:bCs/>
                <w:sz w:val="14"/>
                <w:szCs w:val="14"/>
              </w:rPr>
              <w:t xml:space="preserve">A notice of termination or layoff from employment. </w:t>
            </w:r>
          </w:p>
          <w:p w:rsidR="00FF7AEE" w:rsidRPr="006B1085" w:rsidRDefault="00FF7AEE" w:rsidP="00EB592D">
            <w:pPr>
              <w:pStyle w:val="ListParagraph"/>
              <w:numPr>
                <w:ilvl w:val="0"/>
                <w:numId w:val="73"/>
              </w:numPr>
              <w:spacing w:after="0" w:line="240" w:lineRule="auto"/>
              <w:ind w:left="162" w:hanging="180"/>
              <w:rPr>
                <w:rFonts w:ascii="Calibri Light" w:hAnsi="Calibri Light" w:cs="Arial"/>
                <w:b/>
                <w:sz w:val="14"/>
                <w:szCs w:val="14"/>
              </w:rPr>
            </w:pPr>
            <w:r w:rsidRPr="00A94F01">
              <w:rPr>
                <w:rFonts w:eastAsia="Arial" w:cs="Arial"/>
                <w:bCs/>
                <w:sz w:val="14"/>
                <w:szCs w:val="14"/>
              </w:rPr>
              <w:t>The CSA also may accept other documentation of a threat of total or partial separation</w:t>
            </w:r>
          </w:p>
          <w:p w:rsidR="006B1085" w:rsidRDefault="006B1085" w:rsidP="006B1085">
            <w:pPr>
              <w:ind w:left="-18"/>
              <w:rPr>
                <w:rFonts w:ascii="Calibri Light" w:hAnsi="Calibri Light" w:cs="Arial"/>
                <w:b/>
                <w:sz w:val="14"/>
                <w:szCs w:val="14"/>
              </w:rPr>
            </w:pPr>
          </w:p>
          <w:p w:rsidR="006B1085" w:rsidRPr="006B1085" w:rsidRDefault="006B1085" w:rsidP="006B1085">
            <w:pPr>
              <w:ind w:left="-18"/>
              <w:rPr>
                <w:rFonts w:ascii="Calibri Light" w:hAnsi="Calibri Light" w:cs="Arial"/>
                <w:b/>
                <w:sz w:val="14"/>
                <w:szCs w:val="14"/>
              </w:rPr>
            </w:pPr>
            <w:r>
              <w:rPr>
                <w:rFonts w:ascii="Calibri Light" w:hAnsi="Calibri Light" w:cs="Arial"/>
                <w:b/>
                <w:sz w:val="14"/>
                <w:szCs w:val="14"/>
              </w:rPr>
              <w:t>Classroom Training Procedures:</w:t>
            </w:r>
          </w:p>
          <w:p w:rsidR="006B1085" w:rsidRPr="006B1085" w:rsidRDefault="006B1085" w:rsidP="00EB592D">
            <w:pPr>
              <w:pStyle w:val="ListParagraph"/>
              <w:numPr>
                <w:ilvl w:val="0"/>
                <w:numId w:val="73"/>
              </w:numPr>
              <w:spacing w:after="0" w:line="240" w:lineRule="auto"/>
              <w:ind w:left="162" w:hanging="180"/>
              <w:rPr>
                <w:rFonts w:ascii="Calibri Light" w:hAnsi="Calibri Light" w:cs="Arial"/>
                <w:b/>
                <w:sz w:val="14"/>
                <w:szCs w:val="14"/>
              </w:rPr>
            </w:pPr>
            <w:r>
              <w:rPr>
                <w:rFonts w:eastAsia="Arial" w:cs="Arial"/>
                <w:bCs/>
                <w:sz w:val="14"/>
                <w:szCs w:val="14"/>
              </w:rPr>
              <w:t>Criteria and limitations for approval of training are documented</w:t>
            </w:r>
          </w:p>
          <w:p w:rsidR="006B1085" w:rsidRPr="006B1085" w:rsidRDefault="006B1085" w:rsidP="00EB592D">
            <w:pPr>
              <w:pStyle w:val="ListParagraph"/>
              <w:numPr>
                <w:ilvl w:val="0"/>
                <w:numId w:val="73"/>
              </w:numPr>
              <w:spacing w:after="0" w:line="240" w:lineRule="auto"/>
              <w:ind w:left="162" w:hanging="180"/>
              <w:rPr>
                <w:rFonts w:ascii="Calibri Light" w:hAnsi="Calibri Light" w:cs="Arial"/>
                <w:b/>
                <w:sz w:val="14"/>
                <w:szCs w:val="14"/>
              </w:rPr>
            </w:pPr>
            <w:r>
              <w:rPr>
                <w:rFonts w:eastAsia="Arial" w:cs="Arial"/>
                <w:bCs/>
                <w:sz w:val="14"/>
                <w:szCs w:val="14"/>
              </w:rPr>
              <w:t>May include:</w:t>
            </w:r>
          </w:p>
          <w:p w:rsidR="006B1085" w:rsidRPr="006B1085" w:rsidRDefault="006B1085" w:rsidP="00EB592D">
            <w:pPr>
              <w:pStyle w:val="ListParagraph"/>
              <w:numPr>
                <w:ilvl w:val="0"/>
                <w:numId w:val="122"/>
              </w:numPr>
              <w:spacing w:after="0" w:line="240" w:lineRule="auto"/>
              <w:ind w:left="332" w:hanging="198"/>
              <w:rPr>
                <w:rFonts w:ascii="Calibri Light" w:hAnsi="Calibri Light" w:cs="Arial"/>
                <w:b/>
                <w:sz w:val="14"/>
                <w:szCs w:val="14"/>
              </w:rPr>
            </w:pPr>
            <w:r>
              <w:rPr>
                <w:rFonts w:eastAsia="Arial" w:cs="Arial"/>
                <w:bCs/>
                <w:sz w:val="14"/>
                <w:szCs w:val="14"/>
              </w:rPr>
              <w:t>Case notes of evaluation of continued threat of separation; OR</w:t>
            </w:r>
          </w:p>
          <w:p w:rsidR="006B1085" w:rsidRPr="006B1085" w:rsidRDefault="006B1085" w:rsidP="00EB592D">
            <w:pPr>
              <w:pStyle w:val="ListParagraph"/>
              <w:numPr>
                <w:ilvl w:val="0"/>
                <w:numId w:val="122"/>
              </w:numPr>
              <w:spacing w:after="0" w:line="240" w:lineRule="auto"/>
              <w:ind w:left="332" w:hanging="198"/>
              <w:rPr>
                <w:rFonts w:ascii="Calibri Light" w:hAnsi="Calibri Light" w:cs="Arial"/>
                <w:b/>
                <w:sz w:val="14"/>
                <w:szCs w:val="14"/>
              </w:rPr>
            </w:pPr>
            <w:r>
              <w:rPr>
                <w:rFonts w:eastAsia="Arial" w:cs="Arial"/>
                <w:bCs/>
                <w:sz w:val="14"/>
                <w:szCs w:val="14"/>
              </w:rPr>
              <w:t>If no longer qualifies for Pre-Separation training; and/or when status changes to allow or disallow resumption of training.</w:t>
            </w:r>
          </w:p>
        </w:tc>
        <w:tc>
          <w:tcPr>
            <w:tcW w:w="1800" w:type="dxa"/>
            <w:tcBorders>
              <w:top w:val="single" w:sz="12" w:space="0" w:color="auto"/>
            </w:tcBorders>
            <w:shd w:val="clear" w:color="auto" w:fill="FFFFFF" w:themeFill="background1"/>
          </w:tcPr>
          <w:p w:rsidR="00FF7AEE" w:rsidRPr="00385214" w:rsidRDefault="003C0E96" w:rsidP="00FF7AEE">
            <w:pPr>
              <w:rPr>
                <w:rFonts w:eastAsia="Times New Roman" w:cs="Cambria Math"/>
                <w:sz w:val="14"/>
                <w:szCs w:val="14"/>
              </w:rPr>
            </w:pPr>
            <w:sdt>
              <w:sdtPr>
                <w:rPr>
                  <w:rFonts w:eastAsia="Times New Roman" w:cs="Cambria Math"/>
                  <w:sz w:val="14"/>
                  <w:szCs w:val="14"/>
                </w:rPr>
                <w:id w:val="-1614272050"/>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Element Met</w:t>
            </w:r>
          </w:p>
          <w:p w:rsidR="00FF7AEE" w:rsidRPr="00385214" w:rsidRDefault="00FF7AEE" w:rsidP="00FF7AEE">
            <w:pPr>
              <w:rPr>
                <w:rFonts w:eastAsia="Times New Roman" w:cs="Cambria Math"/>
                <w:sz w:val="14"/>
                <w:szCs w:val="14"/>
              </w:rPr>
            </w:pPr>
          </w:p>
          <w:p w:rsidR="00FF7AEE" w:rsidRPr="00385214" w:rsidRDefault="003C0E96" w:rsidP="00FF7AEE">
            <w:pPr>
              <w:rPr>
                <w:rFonts w:eastAsia="Times New Roman" w:cs="Cambria Math"/>
                <w:sz w:val="14"/>
                <w:szCs w:val="14"/>
              </w:rPr>
            </w:pPr>
            <w:sdt>
              <w:sdtPr>
                <w:rPr>
                  <w:rFonts w:eastAsia="Times New Roman" w:cs="Cambria Math"/>
                  <w:sz w:val="14"/>
                  <w:szCs w:val="14"/>
                </w:rPr>
                <w:id w:val="446427831"/>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Element Not Met</w:t>
            </w:r>
          </w:p>
          <w:p w:rsidR="00FF7AEE" w:rsidRPr="00385214" w:rsidRDefault="00FF7AEE" w:rsidP="00FF7AEE">
            <w:pPr>
              <w:rPr>
                <w:rFonts w:eastAsia="Times New Roman" w:cs="Cambria Math"/>
                <w:sz w:val="14"/>
                <w:szCs w:val="14"/>
              </w:rPr>
            </w:pPr>
          </w:p>
          <w:p w:rsidR="00FF7AEE" w:rsidRDefault="003C0E96" w:rsidP="00FF7AEE">
            <w:pPr>
              <w:rPr>
                <w:rFonts w:eastAsia="Times New Roman" w:cs="Cambria Math"/>
                <w:sz w:val="14"/>
                <w:szCs w:val="14"/>
              </w:rPr>
            </w:pPr>
            <w:sdt>
              <w:sdtPr>
                <w:rPr>
                  <w:rFonts w:ascii="Cambria Math" w:eastAsia="Times New Roman" w:hAnsi="Cambria Math" w:cs="Cambria Math"/>
                  <w:sz w:val="14"/>
                  <w:szCs w:val="14"/>
                </w:rPr>
                <w:id w:val="-975378177"/>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Data Validation Issues</w:t>
            </w:r>
          </w:p>
          <w:p w:rsidR="00FF7AEE" w:rsidRDefault="00FF7AEE" w:rsidP="00FF7AEE">
            <w:pPr>
              <w:rPr>
                <w:rFonts w:eastAsia="Times New Roman" w:cs="Cambria Math"/>
                <w:sz w:val="14"/>
                <w:szCs w:val="14"/>
              </w:rPr>
            </w:pPr>
          </w:p>
          <w:p w:rsidR="00FF7AEE" w:rsidRPr="00385214" w:rsidRDefault="003C0E96" w:rsidP="00FF7AEE">
            <w:pPr>
              <w:rPr>
                <w:rFonts w:eastAsia="Times New Roman" w:cs="Cambria Math"/>
                <w:sz w:val="14"/>
                <w:szCs w:val="14"/>
              </w:rPr>
            </w:pPr>
            <w:sdt>
              <w:sdtPr>
                <w:rPr>
                  <w:rFonts w:eastAsia="Times New Roman" w:cs="Cambria Math"/>
                  <w:sz w:val="14"/>
                  <w:szCs w:val="14"/>
                </w:rPr>
                <w:id w:val="-575048646"/>
                <w14:checkbox>
                  <w14:checked w14:val="0"/>
                  <w14:checkedState w14:val="2612" w14:font="MS Gothic"/>
                  <w14:uncheckedState w14:val="2610" w14:font="MS Gothic"/>
                </w14:checkbox>
              </w:sdtPr>
              <w:sdtEndPr/>
              <w:sdtContent>
                <w:r w:rsidR="00FF7AEE">
                  <w:rPr>
                    <w:rFonts w:ascii="MS Gothic" w:eastAsia="MS Gothic" w:hAnsi="MS Gothic" w:cs="Cambria Math" w:hint="eastAsia"/>
                    <w:sz w:val="14"/>
                    <w:szCs w:val="14"/>
                  </w:rPr>
                  <w:t>☐</w:t>
                </w:r>
              </w:sdtContent>
            </w:sdt>
            <w:r w:rsidR="00FF7AEE">
              <w:rPr>
                <w:rFonts w:eastAsia="Times New Roman" w:cs="Cambria Math"/>
                <w:sz w:val="14"/>
                <w:szCs w:val="14"/>
              </w:rPr>
              <w:t xml:space="preserve"> N/A</w:t>
            </w:r>
          </w:p>
          <w:p w:rsidR="00FF7AEE" w:rsidRPr="00385214" w:rsidRDefault="00FF7AEE" w:rsidP="00FF7AEE">
            <w:pPr>
              <w:rPr>
                <w:rFonts w:eastAsia="Times New Roman" w:cs="Cambria Math"/>
                <w:sz w:val="14"/>
                <w:szCs w:val="14"/>
              </w:rPr>
            </w:pPr>
          </w:p>
          <w:p w:rsidR="00FF7AEE" w:rsidRPr="00385214" w:rsidRDefault="00FF7AEE" w:rsidP="00FF7AEE">
            <w:pPr>
              <w:rPr>
                <w:rFonts w:eastAsia="Times New Roman" w:cs="Cambria Math"/>
                <w:sz w:val="14"/>
                <w:szCs w:val="14"/>
              </w:rPr>
            </w:pPr>
            <w:r w:rsidRPr="00385214">
              <w:rPr>
                <w:rFonts w:eastAsia="Times New Roman" w:cs="Cambria Math"/>
                <w:sz w:val="14"/>
                <w:szCs w:val="14"/>
              </w:rPr>
              <w:t>Comments:</w:t>
            </w:r>
          </w:p>
          <w:p w:rsidR="00FF7AEE" w:rsidRPr="00DC1E1D" w:rsidRDefault="00FF7AEE" w:rsidP="00FF7AEE">
            <w:pPr>
              <w:tabs>
                <w:tab w:val="right" w:pos="3181"/>
              </w:tabs>
              <w:rPr>
                <w:rFonts w:cs="Cambria Math"/>
                <w:b/>
                <w:sz w:val="12"/>
                <w:szCs w:val="12"/>
                <w:u w:val="single"/>
              </w:rPr>
            </w:pPr>
          </w:p>
        </w:tc>
        <w:tc>
          <w:tcPr>
            <w:tcW w:w="1990" w:type="dxa"/>
            <w:tcBorders>
              <w:top w:val="single" w:sz="12" w:space="0" w:color="auto"/>
              <w:left w:val="single" w:sz="2" w:space="0" w:color="auto"/>
              <w:bottom w:val="nil"/>
              <w:right w:val="single" w:sz="2" w:space="0" w:color="auto"/>
            </w:tcBorders>
            <w:shd w:val="clear" w:color="auto" w:fill="auto"/>
          </w:tcPr>
          <w:p w:rsidR="00FF7AEE" w:rsidRPr="00385214" w:rsidRDefault="003C0E96" w:rsidP="00FF7AEE">
            <w:pPr>
              <w:rPr>
                <w:rFonts w:eastAsia="Times New Roman" w:cs="Cambria Math"/>
                <w:sz w:val="14"/>
                <w:szCs w:val="14"/>
              </w:rPr>
            </w:pPr>
            <w:sdt>
              <w:sdtPr>
                <w:rPr>
                  <w:rFonts w:eastAsia="Times New Roman" w:cs="Cambria Math"/>
                  <w:sz w:val="14"/>
                  <w:szCs w:val="14"/>
                </w:rPr>
                <w:id w:val="598154573"/>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Pr>
                <w:rFonts w:eastAsia="Times New Roman" w:cs="Cambria Math"/>
                <w:sz w:val="14"/>
                <w:szCs w:val="14"/>
              </w:rPr>
              <w:t>No Action Required</w:t>
            </w:r>
          </w:p>
          <w:p w:rsidR="00FF7AEE" w:rsidRPr="00385214" w:rsidRDefault="00FF7AEE" w:rsidP="00FF7AEE">
            <w:pPr>
              <w:rPr>
                <w:rFonts w:eastAsia="Times New Roman" w:cs="Cambria Math"/>
                <w:sz w:val="14"/>
                <w:szCs w:val="14"/>
              </w:rPr>
            </w:pPr>
          </w:p>
          <w:p w:rsidR="002E1DC5" w:rsidRDefault="003C0E96" w:rsidP="00FF7AEE">
            <w:pPr>
              <w:rPr>
                <w:rFonts w:eastAsia="Times New Roman" w:cs="Cambria Math"/>
                <w:sz w:val="14"/>
                <w:szCs w:val="14"/>
              </w:rPr>
            </w:pPr>
            <w:sdt>
              <w:sdtPr>
                <w:rPr>
                  <w:rFonts w:eastAsia="Times New Roman" w:cs="Cambria Math"/>
                  <w:sz w:val="14"/>
                  <w:szCs w:val="14"/>
                </w:rPr>
                <w:id w:val="1576466785"/>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Pr>
                <w:rFonts w:eastAsia="Times New Roman" w:cs="Cambria Math"/>
                <w:sz w:val="14"/>
                <w:szCs w:val="14"/>
              </w:rPr>
              <w:t xml:space="preserve">The Following Action is </w:t>
            </w:r>
          </w:p>
          <w:p w:rsidR="00FF7AEE" w:rsidRPr="00385214" w:rsidRDefault="002E1DC5" w:rsidP="00FF7AEE">
            <w:pPr>
              <w:rPr>
                <w:rFonts w:eastAsia="Times New Roman" w:cs="Cambria Math"/>
                <w:sz w:val="14"/>
                <w:szCs w:val="14"/>
              </w:rPr>
            </w:pPr>
            <w:r>
              <w:rPr>
                <w:rFonts w:eastAsia="Times New Roman" w:cs="Cambria Math"/>
                <w:sz w:val="14"/>
                <w:szCs w:val="14"/>
              </w:rPr>
              <w:t xml:space="preserve">      </w:t>
            </w:r>
            <w:r w:rsidR="00FF7AEE">
              <w:rPr>
                <w:rFonts w:eastAsia="Times New Roman" w:cs="Cambria Math"/>
                <w:sz w:val="14"/>
                <w:szCs w:val="14"/>
              </w:rPr>
              <w:t>Required:</w:t>
            </w:r>
          </w:p>
          <w:p w:rsidR="00FF7AEE" w:rsidRPr="001067E8" w:rsidRDefault="00FF7AEE" w:rsidP="00FF7AEE">
            <w:pPr>
              <w:rPr>
                <w:rFonts w:cs="Arial"/>
                <w:b/>
                <w:sz w:val="16"/>
                <w:szCs w:val="16"/>
              </w:rPr>
            </w:pPr>
          </w:p>
        </w:tc>
      </w:tr>
    </w:tbl>
    <w:p w:rsidR="009B6939" w:rsidRDefault="009B6939">
      <w:r>
        <w:br w:type="page"/>
      </w:r>
    </w:p>
    <w:tbl>
      <w:tblPr>
        <w:tblStyle w:val="TableGrid"/>
        <w:tblW w:w="15087" w:type="dxa"/>
        <w:tblInd w:w="-332" w:type="dxa"/>
        <w:tblLayout w:type="fixed"/>
        <w:tblLook w:val="04A0" w:firstRow="1" w:lastRow="0" w:firstColumn="1" w:lastColumn="0" w:noHBand="0" w:noVBand="1"/>
      </w:tblPr>
      <w:tblGrid>
        <w:gridCol w:w="9417"/>
        <w:gridCol w:w="1880"/>
        <w:gridCol w:w="1800"/>
        <w:gridCol w:w="1990"/>
      </w:tblGrid>
      <w:tr w:rsidR="00FF7AEE" w:rsidRPr="00F7153B" w:rsidTr="009B6939">
        <w:tc>
          <w:tcPr>
            <w:tcW w:w="9417" w:type="dxa"/>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rsidR="00FF7AEE" w:rsidRPr="002F5DEC" w:rsidRDefault="00FF7AEE" w:rsidP="00FF7AEE">
            <w:pPr>
              <w:rPr>
                <w:rFonts w:eastAsia="Times New Roman" w:cs="Arial"/>
                <w:b/>
                <w:sz w:val="18"/>
                <w:szCs w:val="18"/>
              </w:rPr>
            </w:pPr>
            <w:r w:rsidRPr="002F5DEC">
              <w:rPr>
                <w:rFonts w:eastAsia="Times New Roman" w:cs="Arial"/>
                <w:b/>
                <w:sz w:val="18"/>
                <w:szCs w:val="18"/>
              </w:rPr>
              <w:lastRenderedPageBreak/>
              <w:t>3-B. PART-TIME TRAINING</w:t>
            </w:r>
          </w:p>
        </w:tc>
        <w:tc>
          <w:tcPr>
            <w:tcW w:w="1880" w:type="dxa"/>
            <w:tcBorders>
              <w:top w:val="single" w:sz="12" w:space="0" w:color="auto"/>
              <w:bottom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800" w:type="dxa"/>
            <w:tcBorders>
              <w:top w:val="single" w:sz="12" w:space="0" w:color="auto"/>
              <w:bottom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5832FB">
              <w:rPr>
                <w:rFonts w:cs="Arial"/>
                <w:b/>
                <w:sz w:val="18"/>
                <w:szCs w:val="18"/>
              </w:rPr>
              <w:t>Observations</w:t>
            </w:r>
          </w:p>
        </w:tc>
        <w:tc>
          <w:tcPr>
            <w:tcW w:w="1990" w:type="dxa"/>
            <w:tcBorders>
              <w:top w:val="single" w:sz="12" w:space="0" w:color="auto"/>
              <w:bottom w:val="single" w:sz="12" w:space="0" w:color="auto"/>
              <w:right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5832FB">
              <w:rPr>
                <w:rFonts w:cs="Arial"/>
                <w:b/>
                <w:sz w:val="18"/>
                <w:szCs w:val="18"/>
              </w:rPr>
              <w:t>Actions Required</w:t>
            </w:r>
          </w:p>
        </w:tc>
      </w:tr>
      <w:tr w:rsidR="00FF7AEE" w:rsidRPr="00F7153B" w:rsidTr="009B6939">
        <w:tc>
          <w:tcPr>
            <w:tcW w:w="9417" w:type="dxa"/>
            <w:tcBorders>
              <w:top w:val="single" w:sz="12" w:space="0" w:color="auto"/>
              <w:bottom w:val="single" w:sz="2" w:space="0" w:color="auto"/>
            </w:tcBorders>
            <w:shd w:val="clear" w:color="auto" w:fill="auto"/>
          </w:tcPr>
          <w:p w:rsidR="00FF7AEE" w:rsidRPr="00A94F01" w:rsidRDefault="00FF7AEE" w:rsidP="009B6939">
            <w:pPr>
              <w:pStyle w:val="ListParagraph"/>
              <w:numPr>
                <w:ilvl w:val="0"/>
                <w:numId w:val="14"/>
              </w:numPr>
              <w:spacing w:after="0" w:line="240" w:lineRule="auto"/>
              <w:ind w:left="209" w:hanging="209"/>
              <w:rPr>
                <w:rFonts w:eastAsia="Times New Roman" w:cs="Arial"/>
                <w:sz w:val="10"/>
                <w:szCs w:val="10"/>
              </w:rPr>
            </w:pPr>
            <w:r w:rsidRPr="00A94F01">
              <w:rPr>
                <w:rFonts w:eastAsia="Times New Roman" w:cs="Arial"/>
                <w:sz w:val="10"/>
                <w:szCs w:val="10"/>
              </w:rPr>
              <w:t>Trade Adjustment Assistance Reauthorization Act of 2015 (TAARA 2015) Sec. 236(g)</w:t>
            </w:r>
            <w:r w:rsidR="009B6939">
              <w:rPr>
                <w:rFonts w:eastAsia="Times New Roman" w:cs="Arial"/>
                <w:sz w:val="10"/>
                <w:szCs w:val="10"/>
              </w:rPr>
              <w:t>, Released 07/16/2015</w:t>
            </w:r>
          </w:p>
          <w:p w:rsidR="00FF7AEE" w:rsidRPr="00A94F01" w:rsidRDefault="00FF7AEE" w:rsidP="009B6939">
            <w:pPr>
              <w:pStyle w:val="ListParagraph"/>
              <w:numPr>
                <w:ilvl w:val="0"/>
                <w:numId w:val="14"/>
              </w:numPr>
              <w:spacing w:after="0" w:line="240" w:lineRule="auto"/>
              <w:ind w:left="209" w:hanging="209"/>
              <w:rPr>
                <w:rFonts w:eastAsia="Times New Roman" w:cs="Arial"/>
                <w:sz w:val="10"/>
                <w:szCs w:val="10"/>
              </w:rPr>
            </w:pPr>
            <w:r w:rsidRPr="00A94F01">
              <w:rPr>
                <w:rFonts w:eastAsia="Times New Roman" w:cs="Arial"/>
                <w:sz w:val="10"/>
                <w:szCs w:val="10"/>
              </w:rPr>
              <w:t>20 CFR 617.22</w:t>
            </w:r>
            <w:r w:rsidR="009B6939">
              <w:rPr>
                <w:rFonts w:eastAsia="Times New Roman" w:cs="Arial"/>
                <w:sz w:val="10"/>
                <w:szCs w:val="10"/>
              </w:rPr>
              <w:t xml:space="preserve">, </w:t>
            </w:r>
            <w:r w:rsidR="009E40F7">
              <w:rPr>
                <w:rFonts w:eastAsia="Times New Roman" w:cs="Arial"/>
                <w:sz w:val="10"/>
                <w:szCs w:val="10"/>
              </w:rPr>
              <w:t>Current as of 04/07/2017</w:t>
            </w:r>
          </w:p>
          <w:p w:rsidR="00FF7AEE" w:rsidRPr="00A94F01" w:rsidRDefault="00FF7AEE" w:rsidP="009B6939">
            <w:pPr>
              <w:pStyle w:val="ListParagraph"/>
              <w:numPr>
                <w:ilvl w:val="0"/>
                <w:numId w:val="14"/>
              </w:numPr>
              <w:spacing w:after="0" w:line="240" w:lineRule="auto"/>
              <w:ind w:left="209" w:hanging="209"/>
              <w:rPr>
                <w:rFonts w:eastAsia="Times New Roman" w:cs="Arial"/>
                <w:sz w:val="10"/>
                <w:szCs w:val="10"/>
              </w:rPr>
            </w:pPr>
            <w:r w:rsidRPr="00A94F01">
              <w:rPr>
                <w:rFonts w:eastAsia="Times New Roman" w:cs="Arial"/>
                <w:sz w:val="10"/>
                <w:szCs w:val="10"/>
              </w:rPr>
              <w:t>TEGL 5-15</w:t>
            </w:r>
            <w:r>
              <w:rPr>
                <w:rFonts w:eastAsia="Times New Roman" w:cs="Arial"/>
                <w:sz w:val="10"/>
                <w:szCs w:val="10"/>
              </w:rPr>
              <w:t xml:space="preserve"> and 5-15 Change 1</w:t>
            </w:r>
            <w:r w:rsidRPr="00A94F01">
              <w:rPr>
                <w:rFonts w:eastAsia="Times New Roman" w:cs="Arial"/>
                <w:sz w:val="10"/>
                <w:szCs w:val="10"/>
              </w:rPr>
              <w:t>-Operating Instructions for Implementing the Amendments to the Trade Act of 1974 Enacted by the Trade Adjustment assistance Reauthorization Act of 2015 (TAARA 2015)</w:t>
            </w:r>
            <w:r w:rsidR="009B6939">
              <w:rPr>
                <w:rFonts w:eastAsia="Times New Roman" w:cs="Arial"/>
                <w:sz w:val="10"/>
                <w:szCs w:val="10"/>
              </w:rPr>
              <w:t>, 09/23/2016</w:t>
            </w:r>
          </w:p>
          <w:p w:rsidR="009B6939" w:rsidRPr="00116A2B" w:rsidRDefault="009B6939" w:rsidP="009B6939">
            <w:pPr>
              <w:pStyle w:val="ListParagraph"/>
              <w:numPr>
                <w:ilvl w:val="0"/>
                <w:numId w:val="14"/>
              </w:numPr>
              <w:spacing w:after="0" w:line="240" w:lineRule="auto"/>
              <w:ind w:left="209" w:hanging="209"/>
              <w:rPr>
                <w:rFonts w:eastAsia="Times New Roman" w:cs="Arial"/>
                <w:sz w:val="10"/>
                <w:szCs w:val="10"/>
                <w:highlight w:val="yellow"/>
              </w:rPr>
            </w:pPr>
            <w:r w:rsidRPr="00116A2B">
              <w:rPr>
                <w:rFonts w:eastAsia="Times New Roman" w:cs="Arial"/>
                <w:sz w:val="10"/>
                <w:szCs w:val="10"/>
              </w:rPr>
              <w:t xml:space="preserve">ESD TAA Classroom Training Procedures-Extension Act 2011 - </w:t>
            </w:r>
            <w:r w:rsidRPr="00116A2B">
              <w:rPr>
                <w:rFonts w:eastAsia="Times New Roman" w:cs="Arial"/>
                <w:sz w:val="10"/>
                <w:szCs w:val="10"/>
                <w:highlight w:val="yellow"/>
              </w:rPr>
              <w:t>Last Updated 10/07/2015 – POLICY AND PROCEDURES NEED TO BE UPDATED SO ALL REFLECT 2011; NEED 2009, 2011 AND 2015 POLICIES</w:t>
            </w:r>
          </w:p>
          <w:p w:rsidR="00FF7AEE" w:rsidRPr="00A94F01" w:rsidRDefault="00FF7AEE" w:rsidP="00FF7AEE">
            <w:pPr>
              <w:pStyle w:val="ListParagraph"/>
              <w:spacing w:after="0" w:line="240" w:lineRule="auto"/>
              <w:ind w:left="360"/>
              <w:rPr>
                <w:rFonts w:eastAsia="Times New Roman" w:cs="Arial"/>
                <w:sz w:val="8"/>
                <w:szCs w:val="8"/>
              </w:rPr>
            </w:pPr>
          </w:p>
          <w:p w:rsidR="00FF7AEE" w:rsidRPr="00A94F01" w:rsidRDefault="009E40F7" w:rsidP="00FF7AEE">
            <w:pPr>
              <w:rPr>
                <w:rFonts w:eastAsia="Times New Roman" w:cs="Arial"/>
                <w:b/>
                <w:sz w:val="14"/>
                <w:szCs w:val="14"/>
              </w:rPr>
            </w:pPr>
            <w:r>
              <w:rPr>
                <w:rFonts w:eastAsia="Times New Roman" w:cs="Arial"/>
                <w:b/>
                <w:sz w:val="14"/>
                <w:szCs w:val="14"/>
              </w:rPr>
              <w:t>20 CFR 617.22</w:t>
            </w:r>
            <w:r w:rsidR="00FF7AEE" w:rsidRPr="00A94F01">
              <w:rPr>
                <w:rFonts w:eastAsia="Times New Roman" w:cs="Arial"/>
                <w:b/>
                <w:sz w:val="14"/>
                <w:szCs w:val="14"/>
              </w:rPr>
              <w:t xml:space="preserve"> </w:t>
            </w:r>
          </w:p>
          <w:p w:rsidR="00FF7AEE" w:rsidRPr="00A94F01" w:rsidRDefault="00FF7AEE" w:rsidP="00FF7AEE">
            <w:pPr>
              <w:autoSpaceDE w:val="0"/>
              <w:autoSpaceDN w:val="0"/>
              <w:adjustRightInd w:val="0"/>
              <w:rPr>
                <w:rFonts w:cs="NewCenturySchlbk-Roman"/>
                <w:sz w:val="14"/>
                <w:szCs w:val="14"/>
              </w:rPr>
            </w:pPr>
            <w:r w:rsidRPr="00A94F01">
              <w:rPr>
                <w:rFonts w:cs="NewCenturySchlbk-Roman"/>
                <w:sz w:val="14"/>
                <w:szCs w:val="14"/>
              </w:rPr>
              <w:t>(1) There is no suitable employment (which may include technical and professional employment) available for an adversely affected worker.</w:t>
            </w:r>
          </w:p>
          <w:p w:rsidR="00FF7AEE" w:rsidRPr="00A94F01" w:rsidRDefault="00FF7AEE" w:rsidP="00FF7AEE">
            <w:pPr>
              <w:autoSpaceDE w:val="0"/>
              <w:autoSpaceDN w:val="0"/>
              <w:adjustRightInd w:val="0"/>
              <w:rPr>
                <w:rFonts w:cs="NewCenturySchlbk-Roman"/>
                <w:sz w:val="14"/>
                <w:szCs w:val="14"/>
              </w:rPr>
            </w:pPr>
            <w:r w:rsidRPr="00A94F01">
              <w:rPr>
                <w:rFonts w:cs="NewCenturySchlbk-Roman"/>
                <w:sz w:val="14"/>
                <w:szCs w:val="14"/>
              </w:rPr>
              <w:t>(2) The worker would benefit from appropriate training.</w:t>
            </w:r>
          </w:p>
          <w:p w:rsidR="00FF7AEE" w:rsidRPr="00A94F01" w:rsidRDefault="00FF7AEE" w:rsidP="00FF7AEE">
            <w:pPr>
              <w:autoSpaceDE w:val="0"/>
              <w:autoSpaceDN w:val="0"/>
              <w:adjustRightInd w:val="0"/>
              <w:rPr>
                <w:rFonts w:cs="NewCenturySchlbk-Roman"/>
                <w:sz w:val="14"/>
                <w:szCs w:val="14"/>
              </w:rPr>
            </w:pPr>
            <w:r w:rsidRPr="00A94F01">
              <w:rPr>
                <w:rFonts w:cs="NewCenturySchlbk-Roman"/>
                <w:sz w:val="14"/>
                <w:szCs w:val="14"/>
              </w:rPr>
              <w:t>(3) There is a reasonable expectation of employment following completion of such training.</w:t>
            </w:r>
          </w:p>
          <w:p w:rsidR="00FF7AEE" w:rsidRPr="00A94F01" w:rsidRDefault="00FF7AEE" w:rsidP="00FF7AEE">
            <w:pPr>
              <w:autoSpaceDE w:val="0"/>
              <w:autoSpaceDN w:val="0"/>
              <w:adjustRightInd w:val="0"/>
              <w:rPr>
                <w:rFonts w:cs="NewCenturySchlbk-Roman"/>
                <w:sz w:val="14"/>
                <w:szCs w:val="14"/>
              </w:rPr>
            </w:pPr>
            <w:r w:rsidRPr="00A94F01">
              <w:rPr>
                <w:rFonts w:cs="NewCenturySchlbk-Roman"/>
                <w:sz w:val="14"/>
                <w:szCs w:val="14"/>
              </w:rPr>
              <w:t>(4) Training approved by the Secretary is reasonably available to the worker from either governmental agencies or private sources.</w:t>
            </w:r>
          </w:p>
          <w:p w:rsidR="00FF7AEE" w:rsidRPr="00A94F01" w:rsidRDefault="00FF7AEE" w:rsidP="00FF7AEE">
            <w:pPr>
              <w:autoSpaceDE w:val="0"/>
              <w:autoSpaceDN w:val="0"/>
              <w:adjustRightInd w:val="0"/>
              <w:rPr>
                <w:rFonts w:cs="NewCenturySchlbk-Roman"/>
                <w:sz w:val="14"/>
                <w:szCs w:val="14"/>
              </w:rPr>
            </w:pPr>
            <w:r w:rsidRPr="00A94F01">
              <w:rPr>
                <w:rFonts w:cs="NewCenturySchlbk-Roman"/>
                <w:sz w:val="14"/>
                <w:szCs w:val="14"/>
              </w:rPr>
              <w:t>(5) The worker is qualified to undertake and complete such training.</w:t>
            </w:r>
          </w:p>
          <w:p w:rsidR="00FF7AEE" w:rsidRPr="00A94F01" w:rsidRDefault="00FF7AEE" w:rsidP="00FF7AEE">
            <w:pPr>
              <w:rPr>
                <w:rFonts w:eastAsia="Times New Roman" w:cs="Arial"/>
                <w:sz w:val="14"/>
                <w:szCs w:val="14"/>
              </w:rPr>
            </w:pPr>
            <w:r w:rsidRPr="00A94F01">
              <w:rPr>
                <w:rFonts w:cs="NewCenturySchlbk-Roman"/>
                <w:sz w:val="14"/>
                <w:szCs w:val="14"/>
              </w:rPr>
              <w:t>(6) Such training is suitable for the worker and available at a reasonable cost</w:t>
            </w:r>
          </w:p>
          <w:p w:rsidR="00FF7AEE" w:rsidRPr="00A94F01" w:rsidRDefault="00FF7AEE" w:rsidP="00FF7AEE">
            <w:pPr>
              <w:rPr>
                <w:rFonts w:eastAsia="Times New Roman" w:cs="Arial"/>
                <w:sz w:val="14"/>
                <w:szCs w:val="14"/>
              </w:rPr>
            </w:pPr>
          </w:p>
          <w:p w:rsidR="009E40F7" w:rsidRDefault="00FF7AEE" w:rsidP="00FF7AEE">
            <w:pPr>
              <w:rPr>
                <w:rFonts w:eastAsia="Times New Roman" w:cs="Arial"/>
                <w:b/>
                <w:sz w:val="14"/>
                <w:szCs w:val="14"/>
              </w:rPr>
            </w:pPr>
            <w:r w:rsidRPr="00A94F01">
              <w:rPr>
                <w:rFonts w:eastAsia="Times New Roman" w:cs="Arial"/>
                <w:b/>
                <w:sz w:val="14"/>
                <w:szCs w:val="14"/>
              </w:rPr>
              <w:t>TEGL 5-15, Attachment A</w:t>
            </w:r>
            <w:r>
              <w:rPr>
                <w:rFonts w:eastAsia="Times New Roman" w:cs="Arial"/>
                <w:b/>
                <w:sz w:val="14"/>
                <w:szCs w:val="14"/>
              </w:rPr>
              <w:t xml:space="preserve"> (Change 1)</w:t>
            </w:r>
            <w:r w:rsidR="009E40F7">
              <w:rPr>
                <w:rFonts w:eastAsia="Times New Roman" w:cs="Arial"/>
                <w:b/>
                <w:sz w:val="14"/>
                <w:szCs w:val="14"/>
              </w:rPr>
              <w:t xml:space="preserve"> &amp; B</w:t>
            </w:r>
            <w:r w:rsidRPr="00A94F01">
              <w:rPr>
                <w:rFonts w:eastAsia="Times New Roman" w:cs="Arial"/>
                <w:b/>
                <w:sz w:val="14"/>
                <w:szCs w:val="14"/>
              </w:rPr>
              <w:t xml:space="preserve"> </w:t>
            </w:r>
          </w:p>
          <w:p w:rsidR="009E40F7" w:rsidRPr="009E40F7" w:rsidRDefault="00FF7AEE" w:rsidP="00EB592D">
            <w:pPr>
              <w:pStyle w:val="ListParagraph"/>
              <w:numPr>
                <w:ilvl w:val="0"/>
                <w:numId w:val="125"/>
              </w:numPr>
              <w:ind w:left="209" w:hanging="209"/>
              <w:rPr>
                <w:rFonts w:eastAsia="Times New Roman" w:cs="Arial"/>
                <w:sz w:val="14"/>
                <w:szCs w:val="14"/>
              </w:rPr>
            </w:pPr>
            <w:r w:rsidRPr="009E40F7">
              <w:rPr>
                <w:rFonts w:eastAsia="Times New Roman" w:cs="Arial"/>
                <w:sz w:val="14"/>
                <w:szCs w:val="14"/>
              </w:rPr>
              <w:t xml:space="preserve">Workers who participate in part-time </w:t>
            </w:r>
            <w:r w:rsidR="00D41F07" w:rsidRPr="009E40F7">
              <w:rPr>
                <w:rFonts w:eastAsia="Times New Roman" w:cs="Arial"/>
                <w:sz w:val="14"/>
                <w:szCs w:val="14"/>
              </w:rPr>
              <w:t xml:space="preserve">training </w:t>
            </w:r>
            <w:r w:rsidRPr="009E40F7">
              <w:rPr>
                <w:rFonts w:eastAsia="Times New Roman" w:cs="Arial"/>
                <w:sz w:val="14"/>
                <w:szCs w:val="14"/>
              </w:rPr>
              <w:t xml:space="preserve">are not eligible for TRA. </w:t>
            </w:r>
          </w:p>
          <w:p w:rsidR="00FF7AEE" w:rsidRDefault="00FF7AEE" w:rsidP="00EB592D">
            <w:pPr>
              <w:pStyle w:val="ListParagraph"/>
              <w:numPr>
                <w:ilvl w:val="0"/>
                <w:numId w:val="125"/>
              </w:numPr>
              <w:spacing w:after="0"/>
              <w:ind w:left="209" w:hanging="209"/>
              <w:rPr>
                <w:rFonts w:eastAsia="Times New Roman" w:cs="Arial"/>
                <w:sz w:val="14"/>
                <w:szCs w:val="14"/>
              </w:rPr>
            </w:pPr>
            <w:r w:rsidRPr="009E40F7">
              <w:rPr>
                <w:rFonts w:eastAsia="Times New Roman" w:cs="Arial"/>
                <w:sz w:val="14"/>
                <w:szCs w:val="14"/>
              </w:rPr>
              <w:t>The training approval criteria at 20 CFR 617.22(a)(1-6) that apply to the approval of full-time training also applies to the approval of part-time training.</w:t>
            </w:r>
          </w:p>
          <w:p w:rsidR="009E40F7" w:rsidRPr="009E40F7" w:rsidRDefault="009E40F7" w:rsidP="009E40F7">
            <w:pPr>
              <w:rPr>
                <w:rFonts w:eastAsia="Times New Roman" w:cs="Arial"/>
                <w:sz w:val="14"/>
                <w:szCs w:val="14"/>
              </w:rPr>
            </w:pPr>
          </w:p>
          <w:p w:rsidR="006738A7" w:rsidRPr="006738A7" w:rsidRDefault="006738A7" w:rsidP="009E40F7">
            <w:pPr>
              <w:rPr>
                <w:rFonts w:eastAsia="Times New Roman" w:cs="Arial"/>
                <w:b/>
                <w:sz w:val="14"/>
                <w:szCs w:val="14"/>
              </w:rPr>
            </w:pPr>
            <w:r w:rsidRPr="006738A7">
              <w:rPr>
                <w:rFonts w:eastAsia="Times New Roman" w:cs="Arial"/>
                <w:b/>
                <w:sz w:val="14"/>
                <w:szCs w:val="14"/>
              </w:rPr>
              <w:t>TAA Procedure Classroom Trai</w:t>
            </w:r>
            <w:r w:rsidR="009B6939">
              <w:rPr>
                <w:rFonts w:eastAsia="Times New Roman" w:cs="Arial"/>
                <w:b/>
                <w:sz w:val="14"/>
                <w:szCs w:val="14"/>
              </w:rPr>
              <w:t>n</w:t>
            </w:r>
            <w:r w:rsidRPr="006738A7">
              <w:rPr>
                <w:rFonts w:eastAsia="Times New Roman" w:cs="Arial"/>
                <w:b/>
                <w:sz w:val="14"/>
                <w:szCs w:val="14"/>
              </w:rPr>
              <w:t>ing</w:t>
            </w:r>
            <w:r>
              <w:rPr>
                <w:rFonts w:eastAsia="Times New Roman" w:cs="Arial"/>
                <w:b/>
                <w:sz w:val="14"/>
                <w:szCs w:val="14"/>
              </w:rPr>
              <w:t xml:space="preserve"> </w:t>
            </w:r>
            <w:r w:rsidRPr="006738A7">
              <w:rPr>
                <w:rFonts w:eastAsia="Times New Roman" w:cs="Arial"/>
                <w:b/>
                <w:sz w:val="14"/>
                <w:szCs w:val="14"/>
              </w:rPr>
              <w:t>#3045</w:t>
            </w:r>
          </w:p>
          <w:p w:rsidR="009E40F7" w:rsidRDefault="006738A7" w:rsidP="00FF7AEE">
            <w:pPr>
              <w:rPr>
                <w:rFonts w:eastAsia="Times New Roman" w:cs="Arial"/>
                <w:sz w:val="14"/>
                <w:szCs w:val="14"/>
              </w:rPr>
            </w:pPr>
            <w:r w:rsidRPr="009E40F7">
              <w:rPr>
                <w:rFonts w:eastAsia="Times New Roman" w:cs="Arial"/>
                <w:b/>
                <w:sz w:val="14"/>
                <w:szCs w:val="14"/>
              </w:rPr>
              <w:t>2009 &amp; 2011 Certifications</w:t>
            </w:r>
            <w:r w:rsidR="009E40F7">
              <w:rPr>
                <w:rFonts w:eastAsia="Times New Roman" w:cs="Arial"/>
                <w:sz w:val="14"/>
                <w:szCs w:val="14"/>
              </w:rPr>
              <w:t>:</w:t>
            </w:r>
          </w:p>
          <w:p w:rsidR="009E40F7" w:rsidRPr="009E40F7" w:rsidRDefault="009E40F7" w:rsidP="00EB592D">
            <w:pPr>
              <w:pStyle w:val="ListParagraph"/>
              <w:numPr>
                <w:ilvl w:val="0"/>
                <w:numId w:val="123"/>
              </w:numPr>
              <w:ind w:left="209" w:hanging="209"/>
              <w:rPr>
                <w:rFonts w:eastAsia="Times New Roman" w:cs="Arial"/>
                <w:sz w:val="14"/>
                <w:szCs w:val="14"/>
              </w:rPr>
            </w:pPr>
            <w:r w:rsidRPr="009E40F7">
              <w:rPr>
                <w:rFonts w:eastAsia="Times New Roman" w:cs="Arial"/>
                <w:sz w:val="14"/>
                <w:szCs w:val="14"/>
              </w:rPr>
              <w:t>Either p</w:t>
            </w:r>
            <w:r w:rsidR="006738A7" w:rsidRPr="009E40F7">
              <w:rPr>
                <w:rFonts w:eastAsia="Times New Roman" w:cs="Arial"/>
                <w:sz w:val="14"/>
                <w:szCs w:val="14"/>
              </w:rPr>
              <w:t xml:space="preserve">art time or full time training can be </w:t>
            </w:r>
            <w:r w:rsidR="009B6939" w:rsidRPr="009E40F7">
              <w:rPr>
                <w:rFonts w:eastAsia="Times New Roman" w:cs="Arial"/>
                <w:sz w:val="14"/>
                <w:szCs w:val="14"/>
              </w:rPr>
              <w:t>selected</w:t>
            </w:r>
            <w:r w:rsidRPr="009E40F7">
              <w:rPr>
                <w:rFonts w:eastAsia="Times New Roman" w:cs="Arial"/>
                <w:sz w:val="14"/>
                <w:szCs w:val="14"/>
              </w:rPr>
              <w:t xml:space="preserve"> </w:t>
            </w:r>
          </w:p>
          <w:p w:rsidR="006738A7" w:rsidRPr="009E40F7" w:rsidRDefault="009E40F7" w:rsidP="00EB592D">
            <w:pPr>
              <w:pStyle w:val="ListParagraph"/>
              <w:numPr>
                <w:ilvl w:val="0"/>
                <w:numId w:val="123"/>
              </w:numPr>
              <w:ind w:left="209" w:hanging="209"/>
              <w:rPr>
                <w:rFonts w:eastAsia="Times New Roman" w:cs="Arial"/>
                <w:sz w:val="14"/>
                <w:szCs w:val="14"/>
              </w:rPr>
            </w:pPr>
            <w:r w:rsidRPr="009E40F7">
              <w:rPr>
                <w:rFonts w:eastAsia="Times New Roman" w:cs="Arial"/>
                <w:sz w:val="14"/>
                <w:szCs w:val="14"/>
              </w:rPr>
              <w:t>Participants are not eligible for TRA if enrolled in part time training</w:t>
            </w:r>
          </w:p>
          <w:p w:rsidR="009E40F7" w:rsidRPr="009E40F7" w:rsidRDefault="009E40F7" w:rsidP="00EB592D">
            <w:pPr>
              <w:pStyle w:val="ListParagraph"/>
              <w:numPr>
                <w:ilvl w:val="0"/>
                <w:numId w:val="123"/>
              </w:numPr>
              <w:ind w:left="209" w:hanging="209"/>
              <w:rPr>
                <w:rFonts w:eastAsia="Times New Roman" w:cs="Arial"/>
                <w:sz w:val="14"/>
                <w:szCs w:val="14"/>
              </w:rPr>
            </w:pPr>
            <w:r w:rsidRPr="009E40F7">
              <w:rPr>
                <w:rFonts w:eastAsia="Times New Roman" w:cs="Arial"/>
                <w:sz w:val="14"/>
                <w:szCs w:val="14"/>
              </w:rPr>
              <w:t>Training approval criterion that applies to the approval of full time training also applies to part-time training</w:t>
            </w:r>
          </w:p>
          <w:p w:rsidR="009E40F7" w:rsidRPr="009E40F7" w:rsidRDefault="009E40F7" w:rsidP="00EB592D">
            <w:pPr>
              <w:pStyle w:val="ListParagraph"/>
              <w:numPr>
                <w:ilvl w:val="0"/>
                <w:numId w:val="123"/>
              </w:numPr>
              <w:ind w:left="209" w:hanging="209"/>
              <w:rPr>
                <w:rFonts w:eastAsia="Times New Roman" w:cs="Arial"/>
                <w:sz w:val="14"/>
                <w:szCs w:val="14"/>
              </w:rPr>
            </w:pPr>
            <w:r w:rsidRPr="009E40F7">
              <w:rPr>
                <w:rFonts w:eastAsia="Times New Roman" w:cs="Arial"/>
                <w:sz w:val="14"/>
                <w:szCs w:val="14"/>
              </w:rPr>
              <w:t>Participation in part-time training call allow participation in full time employment if that work is not considered suitable employment.</w:t>
            </w:r>
          </w:p>
          <w:p w:rsidR="009E40F7" w:rsidRPr="009E40F7" w:rsidRDefault="009E40F7" w:rsidP="00EB592D">
            <w:pPr>
              <w:pStyle w:val="ListParagraph"/>
              <w:numPr>
                <w:ilvl w:val="0"/>
                <w:numId w:val="123"/>
              </w:numPr>
              <w:spacing w:after="0"/>
              <w:ind w:left="209" w:hanging="209"/>
              <w:rPr>
                <w:rFonts w:eastAsia="Times New Roman" w:cs="Arial"/>
                <w:sz w:val="14"/>
                <w:szCs w:val="14"/>
              </w:rPr>
            </w:pPr>
            <w:r w:rsidRPr="009E40F7">
              <w:rPr>
                <w:rFonts w:eastAsia="Times New Roman" w:cs="Arial"/>
                <w:sz w:val="14"/>
                <w:szCs w:val="14"/>
              </w:rPr>
              <w:t>Training must be completed within the allowable weeks.</w:t>
            </w:r>
          </w:p>
          <w:p w:rsidR="009E40F7" w:rsidRPr="009E40F7" w:rsidRDefault="006738A7" w:rsidP="009E40F7">
            <w:pPr>
              <w:rPr>
                <w:rFonts w:eastAsia="Times New Roman" w:cs="Arial"/>
                <w:b/>
                <w:sz w:val="14"/>
                <w:szCs w:val="14"/>
              </w:rPr>
            </w:pPr>
            <w:r w:rsidRPr="009E40F7">
              <w:rPr>
                <w:rFonts w:eastAsia="Times New Roman" w:cs="Arial"/>
                <w:b/>
                <w:sz w:val="14"/>
                <w:szCs w:val="14"/>
              </w:rPr>
              <w:t xml:space="preserve">2014 Reversion and 2015 Reauthorization </w:t>
            </w:r>
            <w:r w:rsidR="009E40F7" w:rsidRPr="009E40F7">
              <w:rPr>
                <w:rFonts w:eastAsia="Times New Roman" w:cs="Arial"/>
                <w:b/>
                <w:sz w:val="14"/>
                <w:szCs w:val="14"/>
              </w:rPr>
              <w:t>C</w:t>
            </w:r>
            <w:r w:rsidRPr="009E40F7">
              <w:rPr>
                <w:rFonts w:eastAsia="Times New Roman" w:cs="Arial"/>
                <w:b/>
                <w:sz w:val="14"/>
                <w:szCs w:val="14"/>
              </w:rPr>
              <w:t>ertifications</w:t>
            </w:r>
            <w:r w:rsidR="009E40F7">
              <w:rPr>
                <w:rFonts w:eastAsia="Times New Roman" w:cs="Arial"/>
                <w:b/>
                <w:sz w:val="14"/>
                <w:szCs w:val="14"/>
              </w:rPr>
              <w:t>:</w:t>
            </w:r>
          </w:p>
          <w:p w:rsidR="009E40F7" w:rsidRPr="009E40F7" w:rsidRDefault="006738A7" w:rsidP="00EB592D">
            <w:pPr>
              <w:pStyle w:val="ListParagraph"/>
              <w:numPr>
                <w:ilvl w:val="0"/>
                <w:numId w:val="124"/>
              </w:numPr>
              <w:ind w:left="209" w:hanging="209"/>
              <w:rPr>
                <w:rFonts w:eastAsia="Times New Roman" w:cs="Arial"/>
                <w:sz w:val="14"/>
                <w:szCs w:val="14"/>
              </w:rPr>
            </w:pPr>
            <w:r w:rsidRPr="009E40F7">
              <w:rPr>
                <w:rFonts w:eastAsia="Times New Roman" w:cs="Arial"/>
                <w:sz w:val="14"/>
                <w:szCs w:val="14"/>
              </w:rPr>
              <w:t>Part time training is allowed if participant is working full time</w:t>
            </w:r>
          </w:p>
          <w:p w:rsidR="006738A7" w:rsidRPr="009E40F7" w:rsidRDefault="009E40F7" w:rsidP="00EB592D">
            <w:pPr>
              <w:pStyle w:val="ListParagraph"/>
              <w:numPr>
                <w:ilvl w:val="0"/>
                <w:numId w:val="124"/>
              </w:numPr>
              <w:ind w:left="209" w:hanging="209"/>
              <w:rPr>
                <w:rFonts w:eastAsia="Times New Roman" w:cs="Arial"/>
                <w:sz w:val="14"/>
                <w:szCs w:val="14"/>
              </w:rPr>
            </w:pPr>
            <w:r w:rsidRPr="009E40F7">
              <w:rPr>
                <w:rFonts w:eastAsia="Times New Roman" w:cs="Arial"/>
                <w:sz w:val="14"/>
                <w:szCs w:val="14"/>
              </w:rPr>
              <w:t xml:space="preserve">Participant is </w:t>
            </w:r>
            <w:r w:rsidR="006738A7" w:rsidRPr="009E40F7">
              <w:rPr>
                <w:rFonts w:eastAsia="Times New Roman" w:cs="Arial"/>
                <w:sz w:val="14"/>
                <w:szCs w:val="14"/>
              </w:rPr>
              <w:t xml:space="preserve">not eligible for TRA in this circumstance and the six criteria </w:t>
            </w:r>
            <w:r w:rsidRPr="009E40F7">
              <w:rPr>
                <w:rFonts w:eastAsia="Times New Roman" w:cs="Arial"/>
                <w:sz w:val="14"/>
                <w:szCs w:val="14"/>
              </w:rPr>
              <w:t xml:space="preserve">for training </w:t>
            </w:r>
            <w:r w:rsidR="006738A7" w:rsidRPr="009E40F7">
              <w:rPr>
                <w:rFonts w:eastAsia="Times New Roman" w:cs="Arial"/>
                <w:sz w:val="14"/>
                <w:szCs w:val="14"/>
              </w:rPr>
              <w:t>still applies.</w:t>
            </w:r>
          </w:p>
        </w:tc>
        <w:tc>
          <w:tcPr>
            <w:tcW w:w="1880" w:type="dxa"/>
            <w:tcBorders>
              <w:top w:val="single" w:sz="12" w:space="0" w:color="auto"/>
              <w:bottom w:val="single" w:sz="2" w:space="0" w:color="auto"/>
              <w:right w:val="single" w:sz="2" w:space="0" w:color="auto"/>
            </w:tcBorders>
            <w:shd w:val="clear" w:color="auto" w:fill="auto"/>
          </w:tcPr>
          <w:p w:rsidR="001E70E0" w:rsidRPr="009B43F0" w:rsidRDefault="001E70E0" w:rsidP="00EB592D">
            <w:pPr>
              <w:pStyle w:val="ListParagraph"/>
              <w:numPr>
                <w:ilvl w:val="0"/>
                <w:numId w:val="96"/>
              </w:numPr>
              <w:autoSpaceDE w:val="0"/>
              <w:autoSpaceDN w:val="0"/>
              <w:adjustRightInd w:val="0"/>
              <w:spacing w:after="0" w:line="240" w:lineRule="auto"/>
              <w:ind w:left="162" w:hanging="180"/>
              <w:rPr>
                <w:rFonts w:cs="Arial"/>
                <w:bCs/>
                <w:iCs/>
                <w:sz w:val="14"/>
                <w:szCs w:val="14"/>
              </w:rPr>
            </w:pPr>
            <w:r w:rsidRPr="009B43F0">
              <w:rPr>
                <w:rFonts w:cs="Arial"/>
                <w:bCs/>
                <w:iCs/>
                <w:sz w:val="14"/>
                <w:szCs w:val="14"/>
              </w:rPr>
              <w:t xml:space="preserve">What is ESD’s policy and/or procedure for </w:t>
            </w:r>
            <w:r>
              <w:rPr>
                <w:rFonts w:cs="Arial"/>
                <w:bCs/>
                <w:iCs/>
                <w:sz w:val="14"/>
                <w:szCs w:val="14"/>
              </w:rPr>
              <w:t>approving part-time training</w:t>
            </w:r>
            <w:r w:rsidRPr="009B43F0">
              <w:rPr>
                <w:rFonts w:cs="Arial"/>
                <w:bCs/>
                <w:iCs/>
                <w:sz w:val="14"/>
                <w:szCs w:val="14"/>
              </w:rPr>
              <w:t>?</w:t>
            </w:r>
          </w:p>
          <w:p w:rsidR="001E70E0" w:rsidRPr="009B43F0" w:rsidRDefault="001E70E0" w:rsidP="00EB592D">
            <w:pPr>
              <w:pStyle w:val="ListParagraph"/>
              <w:numPr>
                <w:ilvl w:val="0"/>
                <w:numId w:val="96"/>
              </w:numPr>
              <w:autoSpaceDE w:val="0"/>
              <w:autoSpaceDN w:val="0"/>
              <w:adjustRightInd w:val="0"/>
              <w:spacing w:after="0" w:line="240" w:lineRule="auto"/>
              <w:ind w:left="162" w:hanging="180"/>
              <w:rPr>
                <w:rFonts w:cs="Arial"/>
                <w:bCs/>
                <w:iCs/>
                <w:sz w:val="14"/>
                <w:szCs w:val="14"/>
              </w:rPr>
            </w:pPr>
            <w:r w:rsidRPr="009B43F0">
              <w:rPr>
                <w:rFonts w:cs="Arial"/>
                <w:bCs/>
                <w:iCs/>
                <w:sz w:val="14"/>
                <w:szCs w:val="14"/>
              </w:rPr>
              <w:t>How does ESD ensure the policy/procedure is being followed?</w:t>
            </w:r>
          </w:p>
          <w:p w:rsidR="001E70E0" w:rsidRPr="009B43F0" w:rsidRDefault="001E70E0" w:rsidP="00EB592D">
            <w:pPr>
              <w:pStyle w:val="ListParagraph"/>
              <w:numPr>
                <w:ilvl w:val="0"/>
                <w:numId w:val="96"/>
              </w:numPr>
              <w:autoSpaceDE w:val="0"/>
              <w:autoSpaceDN w:val="0"/>
              <w:adjustRightInd w:val="0"/>
              <w:spacing w:after="0" w:line="240" w:lineRule="auto"/>
              <w:ind w:left="162" w:hanging="162"/>
              <w:rPr>
                <w:rFonts w:cs="Arial"/>
                <w:bCs/>
                <w:iCs/>
                <w:sz w:val="14"/>
                <w:szCs w:val="14"/>
              </w:rPr>
            </w:pPr>
            <w:r w:rsidRPr="009B43F0">
              <w:rPr>
                <w:rFonts w:cs="Arial"/>
                <w:bCs/>
                <w:iCs/>
                <w:sz w:val="14"/>
                <w:szCs w:val="14"/>
              </w:rPr>
              <w:t>Was the policy/procedure followed?</w:t>
            </w:r>
          </w:p>
          <w:p w:rsidR="00FF7AEE" w:rsidRDefault="00FF7AEE" w:rsidP="00FF7AEE">
            <w:pPr>
              <w:rPr>
                <w:rFonts w:eastAsia="Times New Roman" w:cs="Cambria Math"/>
                <w:sz w:val="12"/>
                <w:szCs w:val="12"/>
              </w:rPr>
            </w:pPr>
          </w:p>
          <w:p w:rsidR="009821B3" w:rsidRPr="00504200" w:rsidRDefault="009821B3" w:rsidP="009821B3">
            <w:pPr>
              <w:rPr>
                <w:rFonts w:ascii="Calibri Light" w:hAnsi="Calibri Light" w:cs="Arial"/>
                <w:b/>
                <w:sz w:val="12"/>
                <w:szCs w:val="12"/>
              </w:rPr>
            </w:pPr>
            <w:r w:rsidRPr="00504200">
              <w:rPr>
                <w:rFonts w:ascii="Calibri Light" w:hAnsi="Calibri Light" w:cs="Arial"/>
                <w:b/>
                <w:sz w:val="12"/>
                <w:szCs w:val="12"/>
              </w:rPr>
              <w:t>Example documentation may include:</w:t>
            </w:r>
          </w:p>
          <w:p w:rsidR="009B6939" w:rsidRDefault="009821B3" w:rsidP="00EB592D">
            <w:pPr>
              <w:pStyle w:val="ListParagraph"/>
              <w:numPr>
                <w:ilvl w:val="0"/>
                <w:numId w:val="126"/>
              </w:numPr>
              <w:ind w:left="152" w:hanging="152"/>
              <w:rPr>
                <w:rFonts w:eastAsia="Times New Roman" w:cs="Cambria Math"/>
                <w:sz w:val="12"/>
                <w:szCs w:val="12"/>
              </w:rPr>
            </w:pPr>
            <w:r w:rsidRPr="009821B3">
              <w:rPr>
                <w:rFonts w:eastAsia="Times New Roman" w:cs="Cambria Math"/>
                <w:sz w:val="12"/>
                <w:szCs w:val="12"/>
              </w:rPr>
              <w:t>D</w:t>
            </w:r>
            <w:r w:rsidR="009B6939" w:rsidRPr="009821B3">
              <w:rPr>
                <w:rFonts w:eastAsia="Times New Roman" w:cs="Cambria Math"/>
                <w:sz w:val="12"/>
                <w:szCs w:val="12"/>
              </w:rPr>
              <w:t>etailed case notes</w:t>
            </w:r>
            <w:r>
              <w:rPr>
                <w:rFonts w:eastAsia="Times New Roman" w:cs="Cambria Math"/>
                <w:sz w:val="12"/>
                <w:szCs w:val="12"/>
              </w:rPr>
              <w:t xml:space="preserve"> relating part time training status and/or full time work that is not considered suitable employment while the participant attends training</w:t>
            </w:r>
            <w:r w:rsidR="009B6939" w:rsidRPr="009821B3">
              <w:rPr>
                <w:rFonts w:eastAsia="Times New Roman" w:cs="Cambria Math"/>
                <w:sz w:val="12"/>
                <w:szCs w:val="12"/>
              </w:rPr>
              <w:t xml:space="preserve"> </w:t>
            </w:r>
          </w:p>
          <w:p w:rsidR="009821B3" w:rsidRPr="009821B3" w:rsidRDefault="009821B3" w:rsidP="00EB592D">
            <w:pPr>
              <w:pStyle w:val="ListParagraph"/>
              <w:numPr>
                <w:ilvl w:val="0"/>
                <w:numId w:val="126"/>
              </w:numPr>
              <w:ind w:left="152" w:hanging="152"/>
              <w:rPr>
                <w:rFonts w:eastAsia="Times New Roman" w:cs="Cambria Math"/>
                <w:sz w:val="12"/>
                <w:szCs w:val="12"/>
              </w:rPr>
            </w:pPr>
            <w:r w:rsidRPr="002F5DEC">
              <w:rPr>
                <w:rFonts w:ascii="Calibri Light" w:hAnsi="Calibri Light" w:cs="Arial"/>
                <w:sz w:val="12"/>
                <w:szCs w:val="12"/>
              </w:rPr>
              <w:t>Service</w:t>
            </w:r>
            <w:r>
              <w:rPr>
                <w:rFonts w:ascii="Calibri Light" w:hAnsi="Calibri Light" w:cs="Arial"/>
                <w:sz w:val="12"/>
                <w:szCs w:val="12"/>
              </w:rPr>
              <w:t>s</w:t>
            </w:r>
            <w:r w:rsidRPr="002F5DEC">
              <w:rPr>
                <w:rFonts w:ascii="Calibri Light" w:hAnsi="Calibri Light" w:cs="Arial"/>
                <w:sz w:val="12"/>
                <w:szCs w:val="12"/>
              </w:rPr>
              <w:t xml:space="preserve"> and outcome</w:t>
            </w:r>
            <w:r>
              <w:rPr>
                <w:rFonts w:ascii="Calibri Light" w:hAnsi="Calibri Light" w:cs="Arial"/>
                <w:sz w:val="12"/>
                <w:szCs w:val="12"/>
              </w:rPr>
              <w:t>s</w:t>
            </w:r>
            <w:r w:rsidRPr="002F5DEC">
              <w:rPr>
                <w:rFonts w:ascii="Calibri Light" w:hAnsi="Calibri Light" w:cs="Arial"/>
                <w:sz w:val="12"/>
                <w:szCs w:val="12"/>
              </w:rPr>
              <w:t xml:space="preserve"> entered in ETO.</w:t>
            </w:r>
          </w:p>
        </w:tc>
        <w:tc>
          <w:tcPr>
            <w:tcW w:w="1800" w:type="dxa"/>
            <w:tcBorders>
              <w:top w:val="single" w:sz="12" w:space="0" w:color="auto"/>
            </w:tcBorders>
            <w:shd w:val="clear" w:color="auto" w:fill="FFFFFF" w:themeFill="background1"/>
          </w:tcPr>
          <w:p w:rsidR="00FF7AEE" w:rsidRPr="00385214" w:rsidRDefault="003C0E96" w:rsidP="00FF7AEE">
            <w:pPr>
              <w:rPr>
                <w:rFonts w:eastAsia="Times New Roman" w:cs="Cambria Math"/>
                <w:sz w:val="14"/>
                <w:szCs w:val="14"/>
              </w:rPr>
            </w:pPr>
            <w:sdt>
              <w:sdtPr>
                <w:rPr>
                  <w:rFonts w:eastAsia="Times New Roman" w:cs="Cambria Math"/>
                  <w:sz w:val="14"/>
                  <w:szCs w:val="14"/>
                </w:rPr>
                <w:id w:val="-2098623537"/>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Element Met</w:t>
            </w:r>
          </w:p>
          <w:p w:rsidR="00FF7AEE" w:rsidRPr="00385214" w:rsidRDefault="00FF7AEE" w:rsidP="00FF7AEE">
            <w:pPr>
              <w:rPr>
                <w:rFonts w:eastAsia="Times New Roman" w:cs="Cambria Math"/>
                <w:sz w:val="14"/>
                <w:szCs w:val="14"/>
              </w:rPr>
            </w:pPr>
          </w:p>
          <w:p w:rsidR="00FF7AEE" w:rsidRPr="00385214" w:rsidRDefault="003C0E96" w:rsidP="00FF7AEE">
            <w:pPr>
              <w:rPr>
                <w:rFonts w:eastAsia="Times New Roman" w:cs="Cambria Math"/>
                <w:sz w:val="14"/>
                <w:szCs w:val="14"/>
              </w:rPr>
            </w:pPr>
            <w:sdt>
              <w:sdtPr>
                <w:rPr>
                  <w:rFonts w:eastAsia="Times New Roman" w:cs="Cambria Math"/>
                  <w:sz w:val="14"/>
                  <w:szCs w:val="14"/>
                </w:rPr>
                <w:id w:val="-617611282"/>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Element Not Met</w:t>
            </w:r>
          </w:p>
          <w:p w:rsidR="00FF7AEE" w:rsidRPr="00385214" w:rsidRDefault="00FF7AEE" w:rsidP="00FF7AEE">
            <w:pPr>
              <w:rPr>
                <w:rFonts w:eastAsia="Times New Roman" w:cs="Cambria Math"/>
                <w:sz w:val="14"/>
                <w:szCs w:val="14"/>
              </w:rPr>
            </w:pPr>
          </w:p>
          <w:p w:rsidR="00FF7AEE" w:rsidRDefault="003C0E96" w:rsidP="00FF7AEE">
            <w:pPr>
              <w:rPr>
                <w:rFonts w:eastAsia="Times New Roman" w:cs="Cambria Math"/>
                <w:sz w:val="14"/>
                <w:szCs w:val="14"/>
              </w:rPr>
            </w:pPr>
            <w:sdt>
              <w:sdtPr>
                <w:rPr>
                  <w:rFonts w:ascii="Cambria Math" w:eastAsia="Times New Roman" w:hAnsi="Cambria Math" w:cs="Cambria Math"/>
                  <w:sz w:val="14"/>
                  <w:szCs w:val="14"/>
                </w:rPr>
                <w:id w:val="-865905549"/>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Data Validation Issues</w:t>
            </w:r>
          </w:p>
          <w:p w:rsidR="00FF7AEE" w:rsidRDefault="00FF7AEE" w:rsidP="00FF7AEE">
            <w:pPr>
              <w:rPr>
                <w:rFonts w:eastAsia="Times New Roman" w:cs="Cambria Math"/>
                <w:sz w:val="14"/>
                <w:szCs w:val="14"/>
              </w:rPr>
            </w:pPr>
          </w:p>
          <w:p w:rsidR="00FF7AEE" w:rsidRPr="00385214" w:rsidRDefault="003C0E96" w:rsidP="00FF7AEE">
            <w:pPr>
              <w:rPr>
                <w:rFonts w:eastAsia="Times New Roman" w:cs="Cambria Math"/>
                <w:sz w:val="14"/>
                <w:szCs w:val="14"/>
              </w:rPr>
            </w:pPr>
            <w:sdt>
              <w:sdtPr>
                <w:rPr>
                  <w:rFonts w:eastAsia="Times New Roman" w:cs="Cambria Math"/>
                  <w:sz w:val="14"/>
                  <w:szCs w:val="14"/>
                </w:rPr>
                <w:id w:val="473023291"/>
                <w14:checkbox>
                  <w14:checked w14:val="0"/>
                  <w14:checkedState w14:val="2612" w14:font="MS Gothic"/>
                  <w14:uncheckedState w14:val="2610" w14:font="MS Gothic"/>
                </w14:checkbox>
              </w:sdtPr>
              <w:sdtEndPr/>
              <w:sdtContent>
                <w:r w:rsidR="00FF7AEE">
                  <w:rPr>
                    <w:rFonts w:ascii="MS Gothic" w:eastAsia="MS Gothic" w:hAnsi="MS Gothic" w:cs="Cambria Math" w:hint="eastAsia"/>
                    <w:sz w:val="14"/>
                    <w:szCs w:val="14"/>
                  </w:rPr>
                  <w:t>☐</w:t>
                </w:r>
              </w:sdtContent>
            </w:sdt>
            <w:r w:rsidR="00FF7AEE">
              <w:rPr>
                <w:rFonts w:eastAsia="Times New Roman" w:cs="Cambria Math"/>
                <w:sz w:val="14"/>
                <w:szCs w:val="14"/>
              </w:rPr>
              <w:t xml:space="preserve"> N/A</w:t>
            </w:r>
          </w:p>
          <w:p w:rsidR="00FF7AEE" w:rsidRPr="00385214" w:rsidRDefault="00FF7AEE" w:rsidP="00FF7AEE">
            <w:pPr>
              <w:rPr>
                <w:rFonts w:eastAsia="Times New Roman" w:cs="Cambria Math"/>
                <w:sz w:val="14"/>
                <w:szCs w:val="14"/>
              </w:rPr>
            </w:pPr>
          </w:p>
          <w:p w:rsidR="00FF7AEE" w:rsidRPr="00385214" w:rsidRDefault="00FF7AEE" w:rsidP="00FF7AEE">
            <w:pPr>
              <w:rPr>
                <w:rFonts w:eastAsia="Times New Roman" w:cs="Cambria Math"/>
                <w:sz w:val="14"/>
                <w:szCs w:val="14"/>
              </w:rPr>
            </w:pPr>
            <w:r w:rsidRPr="00385214">
              <w:rPr>
                <w:rFonts w:eastAsia="Times New Roman" w:cs="Cambria Math"/>
                <w:sz w:val="14"/>
                <w:szCs w:val="14"/>
              </w:rPr>
              <w:t>Comments:</w:t>
            </w:r>
          </w:p>
          <w:p w:rsidR="00FF7AEE" w:rsidRPr="00DC1E1D" w:rsidRDefault="00FF7AEE" w:rsidP="00FF7AEE">
            <w:pPr>
              <w:tabs>
                <w:tab w:val="right" w:pos="3181"/>
              </w:tabs>
              <w:rPr>
                <w:rFonts w:cs="Cambria Math"/>
                <w:b/>
                <w:sz w:val="12"/>
                <w:szCs w:val="12"/>
                <w:u w:val="single"/>
              </w:rPr>
            </w:pPr>
          </w:p>
        </w:tc>
        <w:tc>
          <w:tcPr>
            <w:tcW w:w="1990" w:type="dxa"/>
            <w:tcBorders>
              <w:top w:val="single" w:sz="12" w:space="0" w:color="auto"/>
              <w:left w:val="single" w:sz="2" w:space="0" w:color="auto"/>
              <w:bottom w:val="single" w:sz="4" w:space="0" w:color="auto"/>
              <w:right w:val="single" w:sz="2" w:space="0" w:color="auto"/>
            </w:tcBorders>
            <w:shd w:val="clear" w:color="auto" w:fill="auto"/>
          </w:tcPr>
          <w:p w:rsidR="00FF7AEE" w:rsidRPr="00385214" w:rsidRDefault="003C0E96" w:rsidP="00FF7AEE">
            <w:pPr>
              <w:rPr>
                <w:rFonts w:eastAsia="Times New Roman" w:cs="Cambria Math"/>
                <w:sz w:val="14"/>
                <w:szCs w:val="14"/>
              </w:rPr>
            </w:pPr>
            <w:sdt>
              <w:sdtPr>
                <w:rPr>
                  <w:rFonts w:eastAsia="Times New Roman" w:cs="Cambria Math"/>
                  <w:sz w:val="14"/>
                  <w:szCs w:val="14"/>
                </w:rPr>
                <w:id w:val="178867065"/>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Pr>
                <w:rFonts w:eastAsia="Times New Roman" w:cs="Cambria Math"/>
                <w:sz w:val="14"/>
                <w:szCs w:val="14"/>
              </w:rPr>
              <w:t>No Action Required</w:t>
            </w:r>
          </w:p>
          <w:p w:rsidR="00FF7AEE" w:rsidRPr="00385214" w:rsidRDefault="00FF7AEE" w:rsidP="00FF7AEE">
            <w:pPr>
              <w:rPr>
                <w:rFonts w:eastAsia="Times New Roman" w:cs="Cambria Math"/>
                <w:sz w:val="14"/>
                <w:szCs w:val="14"/>
              </w:rPr>
            </w:pPr>
          </w:p>
          <w:p w:rsidR="002E1DC5" w:rsidRDefault="003C0E96" w:rsidP="00FF7AEE">
            <w:pPr>
              <w:rPr>
                <w:rFonts w:eastAsia="Times New Roman" w:cs="Cambria Math"/>
                <w:sz w:val="14"/>
                <w:szCs w:val="14"/>
              </w:rPr>
            </w:pPr>
            <w:sdt>
              <w:sdtPr>
                <w:rPr>
                  <w:rFonts w:eastAsia="Times New Roman" w:cs="Cambria Math"/>
                  <w:sz w:val="14"/>
                  <w:szCs w:val="14"/>
                </w:rPr>
                <w:id w:val="-1552915787"/>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Pr>
                <w:rFonts w:eastAsia="Times New Roman" w:cs="Cambria Math"/>
                <w:sz w:val="14"/>
                <w:szCs w:val="14"/>
              </w:rPr>
              <w:t xml:space="preserve">The Following Action is </w:t>
            </w:r>
          </w:p>
          <w:p w:rsidR="00FF7AEE" w:rsidRPr="00385214" w:rsidRDefault="002E1DC5" w:rsidP="00FF7AEE">
            <w:pPr>
              <w:rPr>
                <w:rFonts w:eastAsia="Times New Roman" w:cs="Cambria Math"/>
                <w:sz w:val="14"/>
                <w:szCs w:val="14"/>
              </w:rPr>
            </w:pPr>
            <w:r>
              <w:rPr>
                <w:rFonts w:eastAsia="Times New Roman" w:cs="Cambria Math"/>
                <w:sz w:val="14"/>
                <w:szCs w:val="14"/>
              </w:rPr>
              <w:t xml:space="preserve">      </w:t>
            </w:r>
            <w:r w:rsidR="00FF7AEE">
              <w:rPr>
                <w:rFonts w:eastAsia="Times New Roman" w:cs="Cambria Math"/>
                <w:sz w:val="14"/>
                <w:szCs w:val="14"/>
              </w:rPr>
              <w:t>Required:</w:t>
            </w:r>
          </w:p>
          <w:p w:rsidR="00FF7AEE" w:rsidRPr="001067E8" w:rsidRDefault="00FF7AEE" w:rsidP="00FF7AEE">
            <w:pPr>
              <w:rPr>
                <w:rFonts w:cs="Arial"/>
                <w:b/>
                <w:sz w:val="16"/>
                <w:szCs w:val="16"/>
              </w:rPr>
            </w:pPr>
          </w:p>
        </w:tc>
      </w:tr>
    </w:tbl>
    <w:p w:rsidR="001067E8" w:rsidRDefault="001067E8">
      <w:pPr>
        <w:sectPr w:rsidR="001067E8" w:rsidSect="00BA4648">
          <w:pgSz w:w="15840" w:h="12240" w:orient="landscape"/>
          <w:pgMar w:top="720" w:right="720" w:bottom="720" w:left="720" w:header="720" w:footer="432" w:gutter="0"/>
          <w:cols w:space="720"/>
          <w:docGrid w:linePitch="360"/>
        </w:sectPr>
      </w:pPr>
      <w:r>
        <w:br w:type="page"/>
      </w:r>
    </w:p>
    <w:tbl>
      <w:tblPr>
        <w:tblStyle w:val="TableGrid"/>
        <w:tblW w:w="15097" w:type="dxa"/>
        <w:tblInd w:w="-342" w:type="dxa"/>
        <w:tblLayout w:type="fixed"/>
        <w:tblLook w:val="04A0" w:firstRow="1" w:lastRow="0" w:firstColumn="1" w:lastColumn="0" w:noHBand="0" w:noVBand="1"/>
      </w:tblPr>
      <w:tblGrid>
        <w:gridCol w:w="10"/>
        <w:gridCol w:w="8597"/>
        <w:gridCol w:w="990"/>
        <w:gridCol w:w="1440"/>
        <w:gridCol w:w="360"/>
        <w:gridCol w:w="1620"/>
        <w:gridCol w:w="2070"/>
        <w:gridCol w:w="10"/>
      </w:tblGrid>
      <w:tr w:rsidR="00FF7AEE" w:rsidRPr="00F7153B" w:rsidTr="00504200">
        <w:trPr>
          <w:gridBefore w:val="1"/>
          <w:wBefore w:w="10" w:type="dxa"/>
        </w:trPr>
        <w:tc>
          <w:tcPr>
            <w:tcW w:w="9587" w:type="dxa"/>
            <w:gridSpan w:val="2"/>
            <w:tcBorders>
              <w:top w:val="single" w:sz="12" w:space="0" w:color="auto"/>
              <w:left w:val="single" w:sz="12" w:space="0" w:color="auto"/>
              <w:bottom w:val="single" w:sz="12" w:space="0" w:color="auto"/>
            </w:tcBorders>
            <w:shd w:val="clear" w:color="auto" w:fill="F2F2F2" w:themeFill="background1" w:themeFillShade="F2"/>
          </w:tcPr>
          <w:p w:rsidR="00FF7AEE" w:rsidRPr="00677747" w:rsidRDefault="00FF7AEE" w:rsidP="00FF7AEE">
            <w:pPr>
              <w:rPr>
                <w:rFonts w:eastAsia="Times New Roman" w:cs="Arial"/>
                <w:b/>
                <w:sz w:val="22"/>
                <w:szCs w:val="22"/>
                <w:highlight w:val="green"/>
              </w:rPr>
            </w:pPr>
            <w:r w:rsidRPr="00677747">
              <w:rPr>
                <w:rFonts w:eastAsia="Times New Roman" w:cs="Arial"/>
                <w:b/>
                <w:caps/>
                <w:sz w:val="18"/>
                <w:szCs w:val="18"/>
              </w:rPr>
              <w:lastRenderedPageBreak/>
              <w:t xml:space="preserve"> </w:t>
            </w:r>
            <w:r w:rsidRPr="006738A7">
              <w:rPr>
                <w:rFonts w:eastAsia="Times New Roman" w:cs="Arial"/>
                <w:b/>
                <w:caps/>
                <w:sz w:val="18"/>
                <w:szCs w:val="18"/>
              </w:rPr>
              <w:t>3-C. On-the-Job Training (OJT)</w:t>
            </w:r>
          </w:p>
        </w:tc>
        <w:tc>
          <w:tcPr>
            <w:tcW w:w="1800" w:type="dxa"/>
            <w:gridSpan w:val="2"/>
            <w:tcBorders>
              <w:top w:val="single" w:sz="12" w:space="0" w:color="auto"/>
              <w:bottom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620" w:type="dxa"/>
            <w:tcBorders>
              <w:top w:val="single" w:sz="12" w:space="0" w:color="auto"/>
              <w:bottom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5832FB">
              <w:rPr>
                <w:rFonts w:cs="Arial"/>
                <w:b/>
                <w:sz w:val="18"/>
                <w:szCs w:val="18"/>
              </w:rPr>
              <w:t>Observations</w:t>
            </w:r>
          </w:p>
        </w:tc>
        <w:tc>
          <w:tcPr>
            <w:tcW w:w="2080" w:type="dxa"/>
            <w:gridSpan w:val="2"/>
            <w:tcBorders>
              <w:top w:val="single" w:sz="12" w:space="0" w:color="auto"/>
              <w:bottom w:val="single" w:sz="12" w:space="0" w:color="auto"/>
              <w:right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5832FB">
              <w:rPr>
                <w:rFonts w:cs="Arial"/>
                <w:b/>
                <w:sz w:val="18"/>
                <w:szCs w:val="18"/>
              </w:rPr>
              <w:t>Actions Required</w:t>
            </w:r>
          </w:p>
        </w:tc>
      </w:tr>
      <w:tr w:rsidR="00FF7AEE" w:rsidRPr="00F7153B" w:rsidTr="00504200">
        <w:trPr>
          <w:gridBefore w:val="1"/>
          <w:wBefore w:w="10" w:type="dxa"/>
        </w:trPr>
        <w:tc>
          <w:tcPr>
            <w:tcW w:w="9587" w:type="dxa"/>
            <w:gridSpan w:val="2"/>
            <w:tcBorders>
              <w:top w:val="single" w:sz="12" w:space="0" w:color="auto"/>
              <w:bottom w:val="single" w:sz="2" w:space="0" w:color="auto"/>
            </w:tcBorders>
            <w:shd w:val="clear" w:color="auto" w:fill="auto"/>
          </w:tcPr>
          <w:p w:rsidR="00FF7AEE" w:rsidRPr="004D5D08" w:rsidRDefault="00FF7AEE" w:rsidP="009920C2">
            <w:pPr>
              <w:pStyle w:val="ListParagraph"/>
              <w:numPr>
                <w:ilvl w:val="0"/>
                <w:numId w:val="14"/>
              </w:numPr>
              <w:spacing w:after="0" w:line="240" w:lineRule="auto"/>
              <w:ind w:left="129" w:hanging="187"/>
              <w:rPr>
                <w:rFonts w:eastAsia="Times New Roman" w:cs="Arial"/>
                <w:sz w:val="8"/>
                <w:szCs w:val="8"/>
              </w:rPr>
            </w:pPr>
            <w:r w:rsidRPr="004D5D08">
              <w:rPr>
                <w:rFonts w:eastAsia="Times New Roman" w:cs="Arial"/>
                <w:sz w:val="8"/>
                <w:szCs w:val="8"/>
              </w:rPr>
              <w:t>Trade Adjustment Assistance Reauthorization Act of 2015 (TAARA 2015), Sec 236; 247(15)</w:t>
            </w:r>
            <w:r w:rsidR="00607717">
              <w:rPr>
                <w:rFonts w:eastAsia="Times New Roman" w:cs="Arial"/>
                <w:sz w:val="8"/>
                <w:szCs w:val="8"/>
              </w:rPr>
              <w:t>, Released 09/04/2015</w:t>
            </w:r>
          </w:p>
          <w:p w:rsidR="00FF7AEE" w:rsidRPr="004D5D08" w:rsidRDefault="00FF7AEE" w:rsidP="009920C2">
            <w:pPr>
              <w:pStyle w:val="ListParagraph"/>
              <w:numPr>
                <w:ilvl w:val="0"/>
                <w:numId w:val="14"/>
              </w:numPr>
              <w:spacing w:after="0" w:line="240" w:lineRule="auto"/>
              <w:ind w:left="129" w:hanging="187"/>
              <w:rPr>
                <w:rFonts w:eastAsia="Times New Roman" w:cs="Arial"/>
                <w:sz w:val="8"/>
                <w:szCs w:val="8"/>
              </w:rPr>
            </w:pPr>
            <w:r w:rsidRPr="004D5D08">
              <w:rPr>
                <w:rFonts w:eastAsia="Times New Roman" w:cs="Arial"/>
                <w:sz w:val="8"/>
                <w:szCs w:val="8"/>
              </w:rPr>
              <w:t>20 CFR Part 617.25</w:t>
            </w:r>
            <w:r w:rsidR="009821B3">
              <w:rPr>
                <w:rFonts w:eastAsia="Times New Roman" w:cs="Arial"/>
                <w:sz w:val="8"/>
                <w:szCs w:val="8"/>
              </w:rPr>
              <w:t>, Current as of 04/07/2017</w:t>
            </w:r>
          </w:p>
          <w:p w:rsidR="00FF7AEE" w:rsidRPr="004D5D08" w:rsidRDefault="00FF7AEE" w:rsidP="009920C2">
            <w:pPr>
              <w:pStyle w:val="ListParagraph"/>
              <w:numPr>
                <w:ilvl w:val="0"/>
                <w:numId w:val="14"/>
              </w:numPr>
              <w:spacing w:after="0" w:line="240" w:lineRule="auto"/>
              <w:ind w:left="139" w:hanging="187"/>
              <w:rPr>
                <w:rFonts w:eastAsia="Times New Roman" w:cs="Arial"/>
                <w:sz w:val="8"/>
                <w:szCs w:val="8"/>
              </w:rPr>
            </w:pPr>
            <w:r w:rsidRPr="004D5D08">
              <w:rPr>
                <w:rFonts w:eastAsia="Times New Roman" w:cs="Arial"/>
                <w:sz w:val="8"/>
                <w:szCs w:val="8"/>
              </w:rPr>
              <w:t xml:space="preserve">TEGL </w:t>
            </w:r>
            <w:r w:rsidR="009821B3">
              <w:rPr>
                <w:rFonts w:eastAsia="Times New Roman" w:cs="Arial"/>
                <w:sz w:val="8"/>
                <w:szCs w:val="8"/>
              </w:rPr>
              <w:t>19-16</w:t>
            </w:r>
            <w:r w:rsidRPr="004D5D08">
              <w:rPr>
                <w:rFonts w:eastAsia="Times New Roman" w:cs="Arial"/>
                <w:sz w:val="8"/>
                <w:szCs w:val="8"/>
              </w:rPr>
              <w:t>- Guidance on Services Provided through the Adult and DW Program under WIOA and Wagner Peyser</w:t>
            </w:r>
            <w:r w:rsidR="00607717">
              <w:rPr>
                <w:rFonts w:eastAsia="Times New Roman" w:cs="Arial"/>
                <w:sz w:val="8"/>
                <w:szCs w:val="8"/>
              </w:rPr>
              <w:t xml:space="preserve">, Released </w:t>
            </w:r>
            <w:r w:rsidR="009821B3">
              <w:rPr>
                <w:rFonts w:eastAsia="Times New Roman" w:cs="Arial"/>
                <w:sz w:val="8"/>
                <w:szCs w:val="8"/>
              </w:rPr>
              <w:t>03/01/2017</w:t>
            </w:r>
          </w:p>
          <w:p w:rsidR="00FF7AEE" w:rsidRPr="004D5D08" w:rsidRDefault="00FF7AEE" w:rsidP="009920C2">
            <w:pPr>
              <w:pStyle w:val="ListParagraph"/>
              <w:numPr>
                <w:ilvl w:val="0"/>
                <w:numId w:val="14"/>
              </w:numPr>
              <w:spacing w:after="0" w:line="240" w:lineRule="auto"/>
              <w:ind w:left="139" w:hanging="187"/>
              <w:rPr>
                <w:rFonts w:eastAsia="Times New Roman" w:cs="Arial"/>
                <w:sz w:val="8"/>
                <w:szCs w:val="8"/>
              </w:rPr>
            </w:pPr>
            <w:r w:rsidRPr="004D5D08">
              <w:rPr>
                <w:rFonts w:eastAsia="Times New Roman" w:cs="Arial"/>
                <w:sz w:val="8"/>
                <w:szCs w:val="8"/>
              </w:rPr>
              <w:t>TEGL 5-15 and 5-15 Change 1-Operating Instructions for Implementing the Amendments to the Trade Act of 1974 Enacted by the Trade Adjustment assistance Reauthorization Act of 2015 (TAARA 2015)</w:t>
            </w:r>
            <w:r w:rsidR="00607717">
              <w:rPr>
                <w:rFonts w:eastAsia="Times New Roman" w:cs="Arial"/>
                <w:sz w:val="8"/>
                <w:szCs w:val="8"/>
              </w:rPr>
              <w:t>, Updated 09/23/2016</w:t>
            </w:r>
          </w:p>
          <w:p w:rsidR="00FF7AEE" w:rsidRPr="004D5D08" w:rsidRDefault="00FF7AEE" w:rsidP="009920C2">
            <w:pPr>
              <w:pStyle w:val="ListParagraph"/>
              <w:numPr>
                <w:ilvl w:val="0"/>
                <w:numId w:val="14"/>
              </w:numPr>
              <w:spacing w:after="0" w:line="240" w:lineRule="auto"/>
              <w:ind w:left="139" w:hanging="187"/>
              <w:rPr>
                <w:rFonts w:eastAsia="Times New Roman" w:cs="Arial"/>
                <w:sz w:val="8"/>
                <w:szCs w:val="8"/>
              </w:rPr>
            </w:pPr>
            <w:r w:rsidRPr="004D5D08">
              <w:rPr>
                <w:rFonts w:eastAsia="Times New Roman" w:cs="Arial"/>
                <w:sz w:val="8"/>
                <w:szCs w:val="8"/>
              </w:rPr>
              <w:t xml:space="preserve">ESD Policy 3035 </w:t>
            </w:r>
            <w:r w:rsidR="00407161">
              <w:rPr>
                <w:rFonts w:eastAsia="Times New Roman" w:cs="Arial"/>
                <w:sz w:val="8"/>
                <w:szCs w:val="8"/>
              </w:rPr>
              <w:t>–</w:t>
            </w:r>
            <w:r w:rsidRPr="004D5D08">
              <w:rPr>
                <w:rFonts w:eastAsia="Times New Roman" w:cs="Arial"/>
                <w:sz w:val="8"/>
                <w:szCs w:val="8"/>
              </w:rPr>
              <w:t>OJT</w:t>
            </w:r>
            <w:r w:rsidR="00407161">
              <w:rPr>
                <w:rFonts w:eastAsia="Times New Roman" w:cs="Arial"/>
                <w:sz w:val="8"/>
                <w:szCs w:val="8"/>
              </w:rPr>
              <w:t xml:space="preserve">, </w:t>
            </w:r>
            <w:r w:rsidR="00407161" w:rsidRPr="00407161">
              <w:rPr>
                <w:rFonts w:eastAsia="Times New Roman" w:cs="Arial"/>
                <w:sz w:val="8"/>
                <w:szCs w:val="8"/>
                <w:highlight w:val="yellow"/>
              </w:rPr>
              <w:t>Released 08/16/2006</w:t>
            </w:r>
            <w:r w:rsidRPr="004D5D08">
              <w:rPr>
                <w:rFonts w:eastAsia="Times New Roman" w:cs="Arial"/>
                <w:sz w:val="8"/>
                <w:szCs w:val="8"/>
              </w:rPr>
              <w:t xml:space="preserve"> </w:t>
            </w:r>
          </w:p>
          <w:p w:rsidR="00FF7AEE" w:rsidRPr="004D5D08" w:rsidRDefault="00FF7AEE" w:rsidP="009920C2">
            <w:pPr>
              <w:pStyle w:val="ListParagraph"/>
              <w:numPr>
                <w:ilvl w:val="0"/>
                <w:numId w:val="14"/>
              </w:numPr>
              <w:spacing w:after="0" w:line="240" w:lineRule="auto"/>
              <w:ind w:left="139" w:hanging="187"/>
              <w:rPr>
                <w:rFonts w:eastAsia="Times New Roman" w:cs="Arial"/>
                <w:sz w:val="8"/>
                <w:szCs w:val="8"/>
              </w:rPr>
            </w:pPr>
            <w:r w:rsidRPr="004D5D08">
              <w:rPr>
                <w:rFonts w:eastAsia="Times New Roman" w:cs="Arial"/>
                <w:sz w:val="8"/>
                <w:szCs w:val="8"/>
              </w:rPr>
              <w:t>ESD OJT Procedures</w:t>
            </w:r>
            <w:r w:rsidR="00407161">
              <w:rPr>
                <w:rFonts w:eastAsia="Times New Roman" w:cs="Arial"/>
                <w:sz w:val="8"/>
                <w:szCs w:val="8"/>
              </w:rPr>
              <w:t xml:space="preserve">, </w:t>
            </w:r>
            <w:r w:rsidR="00407161" w:rsidRPr="00407161">
              <w:rPr>
                <w:rFonts w:eastAsia="Times New Roman" w:cs="Arial"/>
                <w:sz w:val="8"/>
                <w:szCs w:val="8"/>
                <w:highlight w:val="yellow"/>
              </w:rPr>
              <w:t>Updated 10/7/2015</w:t>
            </w:r>
            <w:r w:rsidR="00407161">
              <w:rPr>
                <w:rFonts w:eastAsia="Times New Roman" w:cs="Arial"/>
                <w:sz w:val="8"/>
                <w:szCs w:val="8"/>
              </w:rPr>
              <w:t xml:space="preserve"> </w:t>
            </w:r>
          </w:p>
          <w:p w:rsidR="00FF7AEE" w:rsidRPr="004D5D08" w:rsidRDefault="00FF7AEE" w:rsidP="00FF7AEE">
            <w:pPr>
              <w:rPr>
                <w:rFonts w:eastAsia="Times New Roman" w:cs="Arial"/>
                <w:sz w:val="6"/>
                <w:szCs w:val="6"/>
              </w:rPr>
            </w:pPr>
          </w:p>
          <w:p w:rsidR="00FF7AEE" w:rsidRPr="00D57C4C" w:rsidRDefault="00FF7AEE" w:rsidP="00FF7AEE">
            <w:pPr>
              <w:rPr>
                <w:rFonts w:eastAsia="Times New Roman" w:cs="Arial"/>
                <w:b/>
                <w:sz w:val="12"/>
                <w:szCs w:val="12"/>
              </w:rPr>
            </w:pPr>
            <w:r w:rsidRPr="00143571">
              <w:rPr>
                <w:rFonts w:eastAsia="Times New Roman" w:cs="Arial"/>
                <w:b/>
                <w:caps/>
                <w:sz w:val="12"/>
                <w:szCs w:val="12"/>
              </w:rPr>
              <w:t>ESD OJT Policy and Procedures</w:t>
            </w:r>
            <w:r w:rsidRPr="00D57C4C">
              <w:rPr>
                <w:rFonts w:eastAsia="Times New Roman" w:cs="Arial"/>
                <w:b/>
                <w:sz w:val="12"/>
                <w:szCs w:val="12"/>
              </w:rPr>
              <w:t>:</w:t>
            </w:r>
            <w:r w:rsidR="00407161">
              <w:rPr>
                <w:rFonts w:eastAsia="Times New Roman" w:cs="Arial"/>
                <w:b/>
                <w:sz w:val="12"/>
                <w:szCs w:val="12"/>
              </w:rPr>
              <w:t xml:space="preserve">  </w:t>
            </w:r>
            <w:r w:rsidR="00407161" w:rsidRPr="00407161">
              <w:rPr>
                <w:rFonts w:eastAsia="Times New Roman" w:cs="Arial"/>
                <w:b/>
                <w:sz w:val="12"/>
                <w:szCs w:val="12"/>
                <w:highlight w:val="yellow"/>
              </w:rPr>
              <w:t xml:space="preserve">Update </w:t>
            </w:r>
            <w:r w:rsidR="00407161">
              <w:rPr>
                <w:rFonts w:eastAsia="Times New Roman" w:cs="Arial"/>
                <w:b/>
                <w:sz w:val="12"/>
                <w:szCs w:val="12"/>
                <w:highlight w:val="yellow"/>
              </w:rPr>
              <w:t xml:space="preserve">to ESD </w:t>
            </w:r>
            <w:r w:rsidR="00407161" w:rsidRPr="00407161">
              <w:rPr>
                <w:rFonts w:eastAsia="Times New Roman" w:cs="Arial"/>
                <w:b/>
                <w:sz w:val="12"/>
                <w:szCs w:val="12"/>
                <w:highlight w:val="yellow"/>
              </w:rPr>
              <w:t xml:space="preserve">Policy AND </w:t>
            </w:r>
            <w:r w:rsidR="00407161">
              <w:rPr>
                <w:rFonts w:eastAsia="Times New Roman" w:cs="Arial"/>
                <w:b/>
                <w:sz w:val="12"/>
                <w:szCs w:val="12"/>
                <w:highlight w:val="yellow"/>
              </w:rPr>
              <w:t>TAA P</w:t>
            </w:r>
            <w:r w:rsidR="00407161" w:rsidRPr="00407161">
              <w:rPr>
                <w:rFonts w:eastAsia="Times New Roman" w:cs="Arial"/>
                <w:b/>
                <w:sz w:val="12"/>
                <w:szCs w:val="12"/>
                <w:highlight w:val="yellow"/>
              </w:rPr>
              <w:t xml:space="preserve">rocedures </w:t>
            </w:r>
            <w:r w:rsidR="00407161">
              <w:rPr>
                <w:rFonts w:eastAsia="Times New Roman" w:cs="Arial"/>
                <w:b/>
                <w:sz w:val="12"/>
                <w:szCs w:val="12"/>
                <w:highlight w:val="yellow"/>
              </w:rPr>
              <w:t xml:space="preserve">(Retention and $ limit) </w:t>
            </w:r>
            <w:r w:rsidR="00407161" w:rsidRPr="00407161">
              <w:rPr>
                <w:rFonts w:eastAsia="Times New Roman" w:cs="Arial"/>
                <w:b/>
                <w:sz w:val="12"/>
                <w:szCs w:val="12"/>
                <w:highlight w:val="yellow"/>
              </w:rPr>
              <w:t>is Needed</w:t>
            </w:r>
          </w:p>
          <w:p w:rsidR="00FF7AEE" w:rsidRPr="002734FD" w:rsidRDefault="00FF7AEE" w:rsidP="00EB592D">
            <w:pPr>
              <w:pStyle w:val="ListParagraph"/>
              <w:numPr>
                <w:ilvl w:val="0"/>
                <w:numId w:val="57"/>
              </w:numPr>
              <w:spacing w:after="0" w:line="240" w:lineRule="auto"/>
              <w:ind w:left="29" w:hanging="90"/>
              <w:rPr>
                <w:rFonts w:eastAsia="Times New Roman" w:cs="Arial"/>
                <w:b/>
                <w:sz w:val="12"/>
                <w:szCs w:val="12"/>
                <w:highlight w:val="yellow"/>
              </w:rPr>
            </w:pPr>
            <w:r w:rsidRPr="00D57C4C">
              <w:rPr>
                <w:rFonts w:eastAsia="Times New Roman" w:cs="Arial"/>
                <w:sz w:val="12"/>
                <w:szCs w:val="12"/>
              </w:rPr>
              <w:t xml:space="preserve">Training can range from </w:t>
            </w:r>
            <w:r w:rsidRPr="000116A2">
              <w:rPr>
                <w:rFonts w:eastAsia="Times New Roman" w:cs="Arial"/>
                <w:b/>
                <w:sz w:val="12"/>
                <w:szCs w:val="12"/>
                <w:u w:val="single"/>
              </w:rPr>
              <w:t>26-104 weeks</w:t>
            </w:r>
            <w:r w:rsidRPr="00D57C4C">
              <w:rPr>
                <w:rFonts w:eastAsia="Times New Roman" w:cs="Arial"/>
                <w:sz w:val="12"/>
                <w:szCs w:val="12"/>
              </w:rPr>
              <w:t xml:space="preserve"> or as appropriate to the occupation for which the participant is being trained, taking into account the content of training and the participant’s prior work experience.</w:t>
            </w:r>
            <w:r w:rsidR="002734FD">
              <w:rPr>
                <w:rFonts w:eastAsia="Times New Roman" w:cs="Arial"/>
                <w:sz w:val="12"/>
                <w:szCs w:val="12"/>
              </w:rPr>
              <w:t xml:space="preserve"> </w:t>
            </w:r>
            <w:r w:rsidR="002734FD" w:rsidRPr="002734FD">
              <w:rPr>
                <w:rFonts w:eastAsia="Times New Roman" w:cs="Arial"/>
                <w:sz w:val="12"/>
                <w:szCs w:val="12"/>
                <w:highlight w:val="yellow"/>
              </w:rPr>
              <w:t>May not exceed 104 weeks – see TEGL 5-15</w:t>
            </w:r>
          </w:p>
          <w:p w:rsidR="00FF7AEE" w:rsidRPr="00D57C4C" w:rsidRDefault="00FF7AEE" w:rsidP="00EB592D">
            <w:pPr>
              <w:pStyle w:val="ListParagraph"/>
              <w:numPr>
                <w:ilvl w:val="0"/>
                <w:numId w:val="57"/>
              </w:numPr>
              <w:spacing w:after="0" w:line="240" w:lineRule="auto"/>
              <w:ind w:left="29" w:hanging="90"/>
              <w:rPr>
                <w:rFonts w:eastAsia="Times New Roman" w:cs="Arial"/>
                <w:b/>
                <w:sz w:val="12"/>
                <w:szCs w:val="12"/>
              </w:rPr>
            </w:pPr>
            <w:r w:rsidRPr="00D57C4C">
              <w:rPr>
                <w:rFonts w:eastAsia="Times New Roman" w:cs="Arial"/>
                <w:sz w:val="12"/>
                <w:szCs w:val="12"/>
              </w:rPr>
              <w:t>The employee cannot start OJT until the OJT Training Plan is signed by the service provider and the employer.</w:t>
            </w:r>
          </w:p>
          <w:p w:rsidR="00FF7AEE" w:rsidRPr="00D57C4C" w:rsidRDefault="00FF7AEE" w:rsidP="00EB592D">
            <w:pPr>
              <w:pStyle w:val="ListParagraph"/>
              <w:numPr>
                <w:ilvl w:val="0"/>
                <w:numId w:val="57"/>
              </w:numPr>
              <w:spacing w:after="0" w:line="240" w:lineRule="auto"/>
              <w:ind w:left="29" w:hanging="90"/>
              <w:rPr>
                <w:rFonts w:eastAsia="Times New Roman" w:cs="Arial"/>
                <w:b/>
                <w:sz w:val="12"/>
                <w:szCs w:val="12"/>
              </w:rPr>
            </w:pPr>
            <w:r w:rsidRPr="00D57C4C">
              <w:rPr>
                <w:rFonts w:eastAsia="Times New Roman" w:cs="Arial"/>
                <w:sz w:val="12"/>
                <w:szCs w:val="12"/>
              </w:rPr>
              <w:t>The TAA service provider will visit the employer monthly to ensure all training objectives are being met and that all parties remain satisfied with progress.</w:t>
            </w:r>
          </w:p>
          <w:p w:rsidR="00FF7AEE" w:rsidRPr="004D5D08" w:rsidRDefault="00FF7AEE" w:rsidP="00FF7AEE">
            <w:pPr>
              <w:ind w:left="209" w:hanging="209"/>
              <w:rPr>
                <w:rFonts w:eastAsia="Times New Roman" w:cs="Arial"/>
                <w:b/>
                <w:sz w:val="6"/>
                <w:szCs w:val="6"/>
              </w:rPr>
            </w:pPr>
          </w:p>
          <w:p w:rsidR="00FF7AEE" w:rsidRPr="000116A2" w:rsidRDefault="00FF7AEE" w:rsidP="00FF7AEE">
            <w:pPr>
              <w:outlineLvl w:val="1"/>
              <w:rPr>
                <w:rFonts w:eastAsia="Times New Roman" w:cs="Arial"/>
                <w:b/>
                <w:bCs/>
                <w:sz w:val="12"/>
                <w:szCs w:val="12"/>
                <w:u w:val="single"/>
              </w:rPr>
            </w:pPr>
            <w:r w:rsidRPr="000116A2">
              <w:rPr>
                <w:rFonts w:eastAsia="Times New Roman" w:cs="Arial"/>
                <w:b/>
                <w:bCs/>
                <w:sz w:val="12"/>
                <w:szCs w:val="12"/>
                <w:u w:val="single"/>
              </w:rPr>
              <w:t>OJT REQUIREMENTS</w:t>
            </w:r>
          </w:p>
          <w:p w:rsidR="00FF7AEE" w:rsidRPr="000116A2" w:rsidRDefault="00FF7AEE" w:rsidP="00EB592D">
            <w:pPr>
              <w:pStyle w:val="ListParagraph"/>
              <w:numPr>
                <w:ilvl w:val="0"/>
                <w:numId w:val="91"/>
              </w:numPr>
              <w:spacing w:after="0" w:line="240" w:lineRule="auto"/>
              <w:ind w:left="29" w:hanging="90"/>
              <w:outlineLvl w:val="1"/>
              <w:rPr>
                <w:rFonts w:eastAsia="Times New Roman" w:cs="Arial"/>
                <w:sz w:val="12"/>
                <w:szCs w:val="12"/>
              </w:rPr>
            </w:pPr>
            <w:r w:rsidRPr="000116A2">
              <w:rPr>
                <w:rFonts w:eastAsia="Times New Roman" w:cs="Arial"/>
                <w:b/>
                <w:bCs/>
                <w:sz w:val="12"/>
                <w:szCs w:val="12"/>
              </w:rPr>
              <w:t>20 CFR 617.25</w:t>
            </w:r>
            <w:r w:rsidRPr="000116A2">
              <w:rPr>
                <w:rFonts w:eastAsia="Times New Roman" w:cs="Arial"/>
                <w:b/>
                <w:sz w:val="12"/>
                <w:szCs w:val="12"/>
              </w:rPr>
              <w:t xml:space="preserve">(a) </w:t>
            </w:r>
            <w:r w:rsidRPr="000116A2">
              <w:rPr>
                <w:rFonts w:eastAsia="Times New Roman" w:cs="Arial"/>
                <w:b/>
                <w:iCs/>
                <w:sz w:val="12"/>
                <w:szCs w:val="12"/>
              </w:rPr>
              <w:t>On-the-job training.</w:t>
            </w:r>
            <w:r w:rsidRPr="000116A2">
              <w:rPr>
                <w:rFonts w:eastAsia="Times New Roman" w:cs="Arial"/>
                <w:sz w:val="12"/>
                <w:szCs w:val="12"/>
              </w:rPr>
              <w:t xml:space="preserve"> The costs of on-the-job training for a worker, which are paid from TAA funds, shall be paid in equal monthly installments. Such costs may be paid from TAA funds  only if the State agency determines that: </w:t>
            </w:r>
          </w:p>
          <w:p w:rsidR="00FF7AEE" w:rsidRPr="00D57C4C" w:rsidRDefault="00FF7AEE" w:rsidP="00FF7AEE">
            <w:pPr>
              <w:rPr>
                <w:rFonts w:eastAsia="Times New Roman" w:cs="Arial"/>
                <w:sz w:val="12"/>
                <w:szCs w:val="12"/>
              </w:rPr>
            </w:pPr>
            <w:r w:rsidRPr="00D57C4C">
              <w:rPr>
                <w:rFonts w:eastAsia="Times New Roman" w:cs="Arial"/>
                <w:b/>
                <w:sz w:val="12"/>
                <w:szCs w:val="12"/>
              </w:rPr>
              <w:t>(1)</w:t>
            </w:r>
            <w:r w:rsidRPr="00D57C4C">
              <w:rPr>
                <w:rFonts w:eastAsia="Times New Roman" w:cs="Arial"/>
                <w:sz w:val="12"/>
                <w:szCs w:val="12"/>
              </w:rPr>
              <w:t xml:space="preserve"> No currently employed individual is displaced by such eligible worker, including partial displacement such as a reduction in the hours of non-overtime work, wages, or employment benefits; </w:t>
            </w:r>
          </w:p>
          <w:p w:rsidR="00FF7AEE" w:rsidRPr="00D57C4C" w:rsidRDefault="00FF7AEE" w:rsidP="00FF7AEE">
            <w:pPr>
              <w:rPr>
                <w:rFonts w:eastAsia="Times New Roman" w:cs="Arial"/>
                <w:sz w:val="12"/>
                <w:szCs w:val="12"/>
              </w:rPr>
            </w:pPr>
            <w:r w:rsidRPr="00D57C4C">
              <w:rPr>
                <w:rFonts w:eastAsia="Times New Roman" w:cs="Arial"/>
                <w:b/>
                <w:sz w:val="12"/>
                <w:szCs w:val="12"/>
              </w:rPr>
              <w:t>(2)</w:t>
            </w:r>
            <w:r w:rsidRPr="00D57C4C">
              <w:rPr>
                <w:rFonts w:eastAsia="Times New Roman" w:cs="Arial"/>
                <w:sz w:val="12"/>
                <w:szCs w:val="12"/>
              </w:rPr>
              <w:t xml:space="preserve"> Such training does not impair existing contracts for services or collective bargaining agreements; </w:t>
            </w:r>
          </w:p>
          <w:p w:rsidR="00FF7AEE" w:rsidRPr="00D57C4C" w:rsidRDefault="00FF7AEE" w:rsidP="00FF7AEE">
            <w:pPr>
              <w:rPr>
                <w:rFonts w:eastAsia="Times New Roman" w:cs="Arial"/>
                <w:sz w:val="12"/>
                <w:szCs w:val="12"/>
              </w:rPr>
            </w:pPr>
            <w:r w:rsidRPr="00D57C4C">
              <w:rPr>
                <w:rFonts w:eastAsia="Times New Roman" w:cs="Arial"/>
                <w:b/>
                <w:sz w:val="12"/>
                <w:szCs w:val="12"/>
              </w:rPr>
              <w:t>(3)</w:t>
            </w:r>
            <w:r w:rsidRPr="00D57C4C">
              <w:rPr>
                <w:rFonts w:eastAsia="Times New Roman" w:cs="Arial"/>
                <w:sz w:val="12"/>
                <w:szCs w:val="12"/>
              </w:rPr>
              <w:t xml:space="preserve"> In the case of training which would be inconsistent with the terms of a collective bargaining agreement, written concurrence has been obtained from the concerned labor organization; </w:t>
            </w:r>
          </w:p>
          <w:p w:rsidR="00FF7AEE" w:rsidRPr="00D57C4C" w:rsidRDefault="00FF7AEE" w:rsidP="00FF7AEE">
            <w:pPr>
              <w:rPr>
                <w:rFonts w:eastAsia="Times New Roman" w:cs="Arial"/>
                <w:sz w:val="12"/>
                <w:szCs w:val="12"/>
              </w:rPr>
            </w:pPr>
            <w:r w:rsidRPr="00D57C4C">
              <w:rPr>
                <w:rFonts w:eastAsia="Times New Roman" w:cs="Arial"/>
                <w:b/>
                <w:sz w:val="12"/>
                <w:szCs w:val="12"/>
              </w:rPr>
              <w:t>(4)</w:t>
            </w:r>
            <w:r w:rsidRPr="00D57C4C">
              <w:rPr>
                <w:rFonts w:eastAsia="Times New Roman" w:cs="Arial"/>
                <w:sz w:val="12"/>
                <w:szCs w:val="12"/>
              </w:rPr>
              <w:t xml:space="preserve"> No other individual is on layoff from the same or any substantially equivalent job for which such eligible worker is being trained; </w:t>
            </w:r>
          </w:p>
          <w:p w:rsidR="00FF7AEE" w:rsidRPr="00D57C4C" w:rsidRDefault="00FF7AEE" w:rsidP="00FF7AEE">
            <w:pPr>
              <w:rPr>
                <w:rFonts w:eastAsia="Times New Roman" w:cs="Arial"/>
                <w:sz w:val="12"/>
                <w:szCs w:val="12"/>
              </w:rPr>
            </w:pPr>
            <w:r w:rsidRPr="00D57C4C">
              <w:rPr>
                <w:rFonts w:eastAsia="Times New Roman" w:cs="Arial"/>
                <w:b/>
                <w:sz w:val="12"/>
                <w:szCs w:val="12"/>
              </w:rPr>
              <w:t>(5)</w:t>
            </w:r>
            <w:r w:rsidRPr="00D57C4C">
              <w:rPr>
                <w:rFonts w:eastAsia="Times New Roman" w:cs="Arial"/>
                <w:sz w:val="12"/>
                <w:szCs w:val="12"/>
              </w:rPr>
              <w:t xml:space="preserve"> The employer has not terminated the employment of any regular employee or otherwise reduced the work force with the intention of filling the vacancy so created by hiring the eligible worker; </w:t>
            </w:r>
          </w:p>
          <w:p w:rsidR="00FF7AEE" w:rsidRPr="00D57C4C" w:rsidRDefault="00FF7AEE" w:rsidP="00FF7AEE">
            <w:pPr>
              <w:rPr>
                <w:rFonts w:eastAsia="Times New Roman" w:cs="Arial"/>
                <w:sz w:val="12"/>
                <w:szCs w:val="12"/>
              </w:rPr>
            </w:pPr>
            <w:r w:rsidRPr="00D57C4C">
              <w:rPr>
                <w:rFonts w:eastAsia="Times New Roman" w:cs="Arial"/>
                <w:b/>
                <w:sz w:val="12"/>
                <w:szCs w:val="12"/>
              </w:rPr>
              <w:t>(6)</w:t>
            </w:r>
            <w:r w:rsidRPr="00D57C4C">
              <w:rPr>
                <w:rFonts w:eastAsia="Times New Roman" w:cs="Arial"/>
                <w:sz w:val="12"/>
                <w:szCs w:val="12"/>
              </w:rPr>
              <w:t xml:space="preserve"> The job for which the eligible worker is being trained is not being created in a promotional line that will infringe in any way upon the promotional opportunities of currently employed individuals; </w:t>
            </w:r>
          </w:p>
          <w:p w:rsidR="00FF7AEE" w:rsidRPr="00D57C4C" w:rsidRDefault="00FF7AEE" w:rsidP="00FF7AEE">
            <w:pPr>
              <w:rPr>
                <w:rFonts w:eastAsia="Times New Roman" w:cs="Arial"/>
                <w:sz w:val="12"/>
                <w:szCs w:val="12"/>
              </w:rPr>
            </w:pPr>
            <w:r w:rsidRPr="00D57C4C">
              <w:rPr>
                <w:rFonts w:eastAsia="Times New Roman" w:cs="Arial"/>
                <w:b/>
                <w:sz w:val="12"/>
                <w:szCs w:val="12"/>
              </w:rPr>
              <w:t>(7)</w:t>
            </w:r>
            <w:r w:rsidRPr="00D57C4C">
              <w:rPr>
                <w:rFonts w:eastAsia="Times New Roman" w:cs="Arial"/>
                <w:sz w:val="12"/>
                <w:szCs w:val="12"/>
              </w:rPr>
              <w:t xml:space="preserve"> Such training is not for the same occupation from which the worker was separated and with respect to which such worker's group was certified pursuant to section 222 of the Act; </w:t>
            </w:r>
          </w:p>
          <w:p w:rsidR="00FF7AEE" w:rsidRPr="00D57C4C" w:rsidRDefault="00FF7AEE" w:rsidP="00FF7AEE">
            <w:pPr>
              <w:rPr>
                <w:rFonts w:eastAsia="Times New Roman" w:cs="Arial"/>
                <w:sz w:val="12"/>
                <w:szCs w:val="12"/>
              </w:rPr>
            </w:pPr>
            <w:r w:rsidRPr="00D57C4C">
              <w:rPr>
                <w:rFonts w:eastAsia="Times New Roman" w:cs="Arial"/>
                <w:b/>
                <w:sz w:val="12"/>
                <w:szCs w:val="12"/>
              </w:rPr>
              <w:t>(8)</w:t>
            </w:r>
            <w:r w:rsidRPr="00D57C4C">
              <w:rPr>
                <w:rFonts w:eastAsia="Times New Roman" w:cs="Arial"/>
                <w:sz w:val="12"/>
                <w:szCs w:val="12"/>
              </w:rPr>
              <w:t xml:space="preserve"> </w:t>
            </w:r>
            <w:r w:rsidR="006738A7">
              <w:rPr>
                <w:rFonts w:eastAsia="Times New Roman" w:cs="Arial"/>
                <w:sz w:val="12"/>
                <w:szCs w:val="12"/>
              </w:rPr>
              <w:t>In Law - See</w:t>
            </w:r>
            <w:r w:rsidR="006D2485">
              <w:rPr>
                <w:rFonts w:eastAsia="Times New Roman" w:cs="Arial"/>
                <w:sz w:val="12"/>
                <w:szCs w:val="12"/>
              </w:rPr>
              <w:t xml:space="preserve"> 2009 Act repealed this requirement.  Also, see </w:t>
            </w:r>
            <w:r w:rsidR="006D2485" w:rsidRPr="006D2485">
              <w:rPr>
                <w:rFonts w:eastAsia="Times New Roman" w:cs="Arial"/>
                <w:b/>
                <w:sz w:val="12"/>
                <w:szCs w:val="12"/>
              </w:rPr>
              <w:t>TEGL 5-15, Attachment A, D</w:t>
            </w:r>
            <w:r w:rsidR="00C121C6">
              <w:rPr>
                <w:rFonts w:eastAsia="Times New Roman" w:cs="Arial"/>
                <w:b/>
                <w:sz w:val="12"/>
                <w:szCs w:val="12"/>
              </w:rPr>
              <w:t xml:space="preserve">. </w:t>
            </w:r>
            <w:r w:rsidR="006D2485" w:rsidRPr="006D2485">
              <w:rPr>
                <w:rFonts w:eastAsia="Times New Roman" w:cs="Arial"/>
                <w:b/>
                <w:sz w:val="12"/>
                <w:szCs w:val="12"/>
              </w:rPr>
              <w:t>6</w:t>
            </w:r>
            <w:r w:rsidR="006D2485">
              <w:rPr>
                <w:rFonts w:eastAsia="Times New Roman" w:cs="Arial"/>
                <w:sz w:val="12"/>
                <w:szCs w:val="12"/>
              </w:rPr>
              <w:t xml:space="preserve"> which reads…the OJT can reasonably be expected to lead to employment with the OJT employer and does not require a guarantee of employment….under the 2009 Program, 2011 Program, and 2015 Program, OJT is simply one of several training options for workers.  </w:t>
            </w:r>
          </w:p>
          <w:p w:rsidR="00FF7AEE" w:rsidRPr="00D57C4C" w:rsidRDefault="00FF7AEE" w:rsidP="00FF7AEE">
            <w:pPr>
              <w:rPr>
                <w:rFonts w:eastAsia="Times New Roman" w:cs="Arial"/>
                <w:sz w:val="12"/>
                <w:szCs w:val="12"/>
              </w:rPr>
            </w:pPr>
            <w:r w:rsidRPr="00D57C4C">
              <w:rPr>
                <w:rFonts w:eastAsia="Times New Roman" w:cs="Arial"/>
                <w:b/>
                <w:sz w:val="12"/>
                <w:szCs w:val="12"/>
              </w:rPr>
              <w:t>(9)</w:t>
            </w:r>
            <w:r w:rsidRPr="00D57C4C">
              <w:rPr>
                <w:rFonts w:eastAsia="Times New Roman" w:cs="Arial"/>
                <w:sz w:val="12"/>
                <w:szCs w:val="12"/>
              </w:rPr>
              <w:t xml:space="preserve"> The employer has not received payment under this subpart C or under any other Federal law for any other on-the-job training provided by such employer which failed to meet the requirements of paragraphs (a)(1) through (a)(6) of this section or such other Federal law; and</w:t>
            </w:r>
          </w:p>
          <w:p w:rsidR="00FF7AEE" w:rsidRPr="00D57C4C" w:rsidRDefault="00FF7AEE" w:rsidP="00FF7AEE">
            <w:pPr>
              <w:rPr>
                <w:rFonts w:eastAsia="Times New Roman" w:cs="Arial"/>
                <w:sz w:val="12"/>
                <w:szCs w:val="12"/>
              </w:rPr>
            </w:pPr>
            <w:r w:rsidRPr="00D57C4C">
              <w:rPr>
                <w:rFonts w:cs="Arial"/>
                <w:b/>
                <w:sz w:val="12"/>
                <w:szCs w:val="12"/>
              </w:rPr>
              <w:t>(10)</w:t>
            </w:r>
            <w:r w:rsidRPr="00D57C4C">
              <w:rPr>
                <w:rFonts w:cs="Arial"/>
                <w:sz w:val="12"/>
                <w:szCs w:val="12"/>
              </w:rPr>
              <w:t xml:space="preserve"> The employer has not taken, at any time, any action which violated the terms of any certification described in paragraph (a)(8) of this section made by the employer with respect to any other on-the-job training provided by the employer for which the employer has received a payment under subpart C of this part (or the prior provisions of subpart C of this part).</w:t>
            </w:r>
          </w:p>
          <w:p w:rsidR="00FF7AEE" w:rsidRPr="004D5D08" w:rsidRDefault="00FF7AEE" w:rsidP="00FF7AEE">
            <w:pPr>
              <w:rPr>
                <w:rFonts w:eastAsia="Times New Roman" w:cs="Arial"/>
                <w:b/>
                <w:sz w:val="6"/>
                <w:szCs w:val="6"/>
              </w:rPr>
            </w:pPr>
          </w:p>
          <w:p w:rsidR="00FF7AEE" w:rsidRPr="000116A2" w:rsidRDefault="00FF7AEE" w:rsidP="00EB592D">
            <w:pPr>
              <w:pStyle w:val="ListParagraph"/>
              <w:numPr>
                <w:ilvl w:val="0"/>
                <w:numId w:val="91"/>
              </w:numPr>
              <w:autoSpaceDE w:val="0"/>
              <w:autoSpaceDN w:val="0"/>
              <w:adjustRightInd w:val="0"/>
              <w:spacing w:after="0" w:line="240" w:lineRule="auto"/>
              <w:ind w:left="29" w:hanging="90"/>
              <w:rPr>
                <w:rFonts w:eastAsia="Times New Roman" w:cs="Arial"/>
                <w:b/>
                <w:sz w:val="12"/>
                <w:szCs w:val="12"/>
              </w:rPr>
            </w:pPr>
            <w:r w:rsidRPr="000116A2">
              <w:rPr>
                <w:rFonts w:eastAsia="Times New Roman" w:cs="Arial"/>
                <w:b/>
                <w:sz w:val="12"/>
                <w:szCs w:val="12"/>
              </w:rPr>
              <w:t>TAARA Sec. 236(c); TEGL 5-15 Attachment B:</w:t>
            </w:r>
          </w:p>
          <w:p w:rsidR="00FF7AEE" w:rsidRPr="00D57C4C" w:rsidRDefault="00FF7AEE" w:rsidP="00FF7AEE">
            <w:pPr>
              <w:autoSpaceDE w:val="0"/>
              <w:autoSpaceDN w:val="0"/>
              <w:adjustRightInd w:val="0"/>
              <w:rPr>
                <w:rFonts w:cs="NewCenturySchlbk-Roman"/>
                <w:sz w:val="12"/>
                <w:szCs w:val="12"/>
              </w:rPr>
            </w:pPr>
            <w:r w:rsidRPr="00D57C4C">
              <w:rPr>
                <w:rFonts w:cs="NewCenturySchlbk-Roman"/>
                <w:b/>
                <w:sz w:val="12"/>
                <w:szCs w:val="12"/>
              </w:rPr>
              <w:t xml:space="preserve">(1) </w:t>
            </w:r>
            <w:r w:rsidRPr="00D57C4C">
              <w:rPr>
                <w:rFonts w:cs="NewCenturySchlbk-Roman"/>
                <w:sz w:val="12"/>
                <w:szCs w:val="12"/>
              </w:rPr>
              <w:t>The Secretary may approve on-the-job training for any adversely affected worker if—</w:t>
            </w:r>
          </w:p>
          <w:p w:rsidR="00FF7AEE" w:rsidRPr="00D57C4C" w:rsidRDefault="00FF7AEE" w:rsidP="00FF7AEE">
            <w:pPr>
              <w:autoSpaceDE w:val="0"/>
              <w:autoSpaceDN w:val="0"/>
              <w:adjustRightInd w:val="0"/>
              <w:ind w:left="119"/>
              <w:rPr>
                <w:rFonts w:cs="NewCenturySchlbk-Roman"/>
                <w:sz w:val="12"/>
                <w:szCs w:val="12"/>
              </w:rPr>
            </w:pPr>
            <w:r w:rsidRPr="00D57C4C">
              <w:rPr>
                <w:rFonts w:cs="NewCenturySchlbk-Roman"/>
                <w:b/>
                <w:sz w:val="12"/>
                <w:szCs w:val="12"/>
              </w:rPr>
              <w:t>(A)</w:t>
            </w:r>
            <w:r w:rsidRPr="00D57C4C">
              <w:rPr>
                <w:rFonts w:cs="NewCenturySchlbk-Roman"/>
                <w:sz w:val="12"/>
                <w:szCs w:val="12"/>
              </w:rPr>
              <w:t xml:space="preserve"> the worker meets the requirements for training to be approved under subsection (a)(1);</w:t>
            </w:r>
          </w:p>
          <w:p w:rsidR="00FF7AEE" w:rsidRPr="00D57C4C" w:rsidRDefault="00FF7AEE" w:rsidP="00FF7AEE">
            <w:pPr>
              <w:autoSpaceDE w:val="0"/>
              <w:autoSpaceDN w:val="0"/>
              <w:adjustRightInd w:val="0"/>
              <w:ind w:left="119"/>
              <w:rPr>
                <w:rFonts w:cs="NewCenturySchlbk-Roman"/>
                <w:sz w:val="12"/>
                <w:szCs w:val="12"/>
              </w:rPr>
            </w:pPr>
            <w:r w:rsidRPr="00D57C4C">
              <w:rPr>
                <w:rFonts w:cs="NewCenturySchlbk-Roman"/>
                <w:b/>
                <w:sz w:val="12"/>
                <w:szCs w:val="12"/>
              </w:rPr>
              <w:t>(B)</w:t>
            </w:r>
            <w:r w:rsidRPr="00D57C4C">
              <w:rPr>
                <w:rFonts w:cs="NewCenturySchlbk-Roman"/>
                <w:sz w:val="12"/>
                <w:szCs w:val="12"/>
              </w:rPr>
              <w:t xml:space="preserve"> the Secretary determines that on-the-job training—</w:t>
            </w:r>
          </w:p>
          <w:p w:rsidR="00FF7AEE" w:rsidRPr="00D57C4C" w:rsidRDefault="00FF7AEE" w:rsidP="00FF7AEE">
            <w:pPr>
              <w:autoSpaceDE w:val="0"/>
              <w:autoSpaceDN w:val="0"/>
              <w:adjustRightInd w:val="0"/>
              <w:ind w:left="299"/>
              <w:rPr>
                <w:rFonts w:cs="NewCenturySchlbk-Roman"/>
                <w:sz w:val="12"/>
                <w:szCs w:val="12"/>
              </w:rPr>
            </w:pPr>
            <w:r w:rsidRPr="00D57C4C">
              <w:rPr>
                <w:rFonts w:cs="NewCenturySchlbk-Roman"/>
                <w:b/>
                <w:sz w:val="12"/>
                <w:szCs w:val="12"/>
              </w:rPr>
              <w:t>(i)</w:t>
            </w:r>
            <w:r w:rsidRPr="00D57C4C">
              <w:rPr>
                <w:rFonts w:cs="NewCenturySchlbk-Roman"/>
                <w:sz w:val="12"/>
                <w:szCs w:val="12"/>
              </w:rPr>
              <w:t xml:space="preserve"> can reasonably be expected to lead to suitable employment with the employer offering the on-the-job training;</w:t>
            </w:r>
          </w:p>
          <w:p w:rsidR="00FF7AEE" w:rsidRPr="00D57C4C" w:rsidRDefault="00FF7AEE" w:rsidP="00FF7AEE">
            <w:pPr>
              <w:autoSpaceDE w:val="0"/>
              <w:autoSpaceDN w:val="0"/>
              <w:adjustRightInd w:val="0"/>
              <w:ind w:left="299"/>
              <w:rPr>
                <w:rFonts w:cs="NewCenturySchlbk-Roman"/>
                <w:sz w:val="12"/>
                <w:szCs w:val="12"/>
              </w:rPr>
            </w:pPr>
            <w:r w:rsidRPr="00D57C4C">
              <w:rPr>
                <w:rFonts w:cs="NewCenturySchlbk-Roman"/>
                <w:b/>
                <w:sz w:val="12"/>
                <w:szCs w:val="12"/>
              </w:rPr>
              <w:t>(ii)</w:t>
            </w:r>
            <w:r w:rsidRPr="00D57C4C">
              <w:rPr>
                <w:rFonts w:cs="NewCenturySchlbk-Roman"/>
                <w:sz w:val="12"/>
                <w:szCs w:val="12"/>
              </w:rPr>
              <w:t xml:space="preserve"> is compatible with the skills of the worker;</w:t>
            </w:r>
          </w:p>
          <w:p w:rsidR="00FF7AEE" w:rsidRPr="00D57C4C" w:rsidRDefault="00FF7AEE" w:rsidP="00FF7AEE">
            <w:pPr>
              <w:autoSpaceDE w:val="0"/>
              <w:autoSpaceDN w:val="0"/>
              <w:adjustRightInd w:val="0"/>
              <w:ind w:left="299"/>
              <w:rPr>
                <w:rFonts w:cs="NewCenturySchlbk-Roman"/>
                <w:sz w:val="12"/>
                <w:szCs w:val="12"/>
              </w:rPr>
            </w:pPr>
            <w:r w:rsidRPr="00D57C4C">
              <w:rPr>
                <w:rFonts w:cs="NewCenturySchlbk-Roman"/>
                <w:b/>
                <w:sz w:val="12"/>
                <w:szCs w:val="12"/>
              </w:rPr>
              <w:t>(iii)</w:t>
            </w:r>
            <w:r w:rsidRPr="00D57C4C">
              <w:rPr>
                <w:rFonts w:cs="NewCenturySchlbk-Roman"/>
                <w:sz w:val="12"/>
                <w:szCs w:val="12"/>
              </w:rPr>
              <w:t xml:space="preserve"> includes a curriculum through which the worker will gain the knowledge or skills to become proficient in the job for which the worker is being trained; and</w:t>
            </w:r>
          </w:p>
          <w:p w:rsidR="00FF7AEE" w:rsidRPr="00D57C4C" w:rsidRDefault="00FF7AEE" w:rsidP="00FF7AEE">
            <w:pPr>
              <w:autoSpaceDE w:val="0"/>
              <w:autoSpaceDN w:val="0"/>
              <w:adjustRightInd w:val="0"/>
              <w:ind w:left="299"/>
              <w:rPr>
                <w:rFonts w:cs="NewCenturySchlbk-Roman"/>
                <w:sz w:val="12"/>
                <w:szCs w:val="12"/>
              </w:rPr>
            </w:pPr>
            <w:r w:rsidRPr="00D57C4C">
              <w:rPr>
                <w:rFonts w:cs="NewCenturySchlbk-Roman"/>
                <w:b/>
                <w:sz w:val="12"/>
                <w:szCs w:val="12"/>
              </w:rPr>
              <w:t>(iv)</w:t>
            </w:r>
            <w:r w:rsidRPr="00D57C4C">
              <w:rPr>
                <w:rFonts w:cs="NewCenturySchlbk-Roman"/>
                <w:sz w:val="12"/>
                <w:szCs w:val="12"/>
              </w:rPr>
              <w:t xml:space="preserve"> can be measured by benchmarks that indicate that the worker is gaining such knowledge or skills;</w:t>
            </w:r>
          </w:p>
          <w:p w:rsidR="00FF7AEE" w:rsidRPr="00D57C4C" w:rsidRDefault="00FF7AEE" w:rsidP="00FF7AEE">
            <w:pPr>
              <w:autoSpaceDE w:val="0"/>
              <w:autoSpaceDN w:val="0"/>
              <w:adjustRightInd w:val="0"/>
              <w:ind w:left="299"/>
              <w:rPr>
                <w:rFonts w:cs="NewCenturySchlbk-Roman"/>
                <w:sz w:val="12"/>
                <w:szCs w:val="12"/>
              </w:rPr>
            </w:pPr>
            <w:r w:rsidRPr="00D57C4C">
              <w:rPr>
                <w:rFonts w:cs="NewCenturySchlbk-Roman"/>
                <w:sz w:val="12"/>
                <w:szCs w:val="12"/>
              </w:rPr>
              <w:t>and</w:t>
            </w:r>
          </w:p>
          <w:p w:rsidR="00FF7AEE" w:rsidRPr="00D57C4C" w:rsidRDefault="00FF7AEE" w:rsidP="00FF7AEE">
            <w:pPr>
              <w:autoSpaceDE w:val="0"/>
              <w:autoSpaceDN w:val="0"/>
              <w:adjustRightInd w:val="0"/>
              <w:ind w:left="119"/>
              <w:rPr>
                <w:rFonts w:cs="NewCenturySchlbk-Roman"/>
                <w:sz w:val="12"/>
                <w:szCs w:val="12"/>
              </w:rPr>
            </w:pPr>
            <w:r w:rsidRPr="00D57C4C">
              <w:rPr>
                <w:rFonts w:cs="NewCenturySchlbk-Roman"/>
                <w:b/>
                <w:sz w:val="12"/>
                <w:szCs w:val="12"/>
              </w:rPr>
              <w:t>(C)</w:t>
            </w:r>
            <w:r w:rsidRPr="00D57C4C">
              <w:rPr>
                <w:rFonts w:cs="NewCenturySchlbk-Roman"/>
                <w:sz w:val="12"/>
                <w:szCs w:val="12"/>
              </w:rPr>
              <w:t xml:space="preserve"> the State determines that the on-the-job training program meets the requirements of clauses (iii) and (iv) of subparagraph (B).</w:t>
            </w:r>
          </w:p>
          <w:p w:rsidR="00FF7AEE" w:rsidRPr="00D57C4C" w:rsidRDefault="00FF7AEE" w:rsidP="00FF7AEE">
            <w:pPr>
              <w:autoSpaceDE w:val="0"/>
              <w:autoSpaceDN w:val="0"/>
              <w:adjustRightInd w:val="0"/>
              <w:rPr>
                <w:rFonts w:cs="NewCenturySchlbk-Roman"/>
                <w:sz w:val="12"/>
                <w:szCs w:val="12"/>
              </w:rPr>
            </w:pPr>
            <w:r w:rsidRPr="00D57C4C">
              <w:rPr>
                <w:rFonts w:cs="NewCenturySchlbk-Roman"/>
                <w:b/>
                <w:sz w:val="12"/>
                <w:szCs w:val="12"/>
              </w:rPr>
              <w:t xml:space="preserve">(2) </w:t>
            </w:r>
            <w:r w:rsidRPr="000116A2">
              <w:rPr>
                <w:rFonts w:cs="NewCenturySchlbk-Roman"/>
                <w:b/>
                <w:sz w:val="12"/>
                <w:szCs w:val="12"/>
                <w:u w:val="single"/>
              </w:rPr>
              <w:t>Monthly Payments</w:t>
            </w:r>
            <w:r w:rsidRPr="000116A2">
              <w:rPr>
                <w:rFonts w:cs="NewCenturySchlbk-Roman"/>
                <w:sz w:val="12"/>
                <w:szCs w:val="12"/>
                <w:u w:val="single"/>
              </w:rPr>
              <w:t>.—</w:t>
            </w:r>
            <w:r w:rsidRPr="00D57C4C">
              <w:rPr>
                <w:rFonts w:cs="NewCenturySchlbk-Roman"/>
                <w:sz w:val="12"/>
                <w:szCs w:val="12"/>
              </w:rPr>
              <w:t>The Secretary shall pay the costs of on-the-job training approved under paragraph (1) in monthly installments.</w:t>
            </w:r>
          </w:p>
          <w:p w:rsidR="00FF7AEE" w:rsidRPr="00D57C4C" w:rsidRDefault="00FF7AEE" w:rsidP="00FF7AEE">
            <w:pPr>
              <w:autoSpaceDE w:val="0"/>
              <w:autoSpaceDN w:val="0"/>
              <w:adjustRightInd w:val="0"/>
              <w:rPr>
                <w:rFonts w:cs="NewCenturySchlbk-Roman"/>
                <w:sz w:val="12"/>
                <w:szCs w:val="12"/>
              </w:rPr>
            </w:pPr>
            <w:r w:rsidRPr="00D57C4C">
              <w:rPr>
                <w:rFonts w:cs="NewCenturySchlbk-Roman"/>
                <w:b/>
                <w:sz w:val="12"/>
                <w:szCs w:val="12"/>
              </w:rPr>
              <w:t xml:space="preserve">(3) </w:t>
            </w:r>
            <w:r w:rsidRPr="000116A2">
              <w:rPr>
                <w:rFonts w:cs="NewCenturySchlbk-Roman"/>
                <w:b/>
                <w:sz w:val="12"/>
                <w:szCs w:val="12"/>
                <w:u w:val="single"/>
              </w:rPr>
              <w:t>Contracts for OJT</w:t>
            </w:r>
            <w:r w:rsidRPr="000116A2">
              <w:rPr>
                <w:rFonts w:cs="NewCenturySchlbk-Roman"/>
                <w:sz w:val="12"/>
                <w:szCs w:val="12"/>
                <w:u w:val="single"/>
              </w:rPr>
              <w:t>.—</w:t>
            </w:r>
          </w:p>
          <w:p w:rsidR="00FF7AEE" w:rsidRPr="00D57C4C" w:rsidRDefault="00FF7AEE" w:rsidP="00FF7AEE">
            <w:pPr>
              <w:autoSpaceDE w:val="0"/>
              <w:autoSpaceDN w:val="0"/>
              <w:adjustRightInd w:val="0"/>
              <w:ind w:left="119"/>
              <w:rPr>
                <w:rFonts w:cs="NewCenturySchlbk-Roman"/>
                <w:sz w:val="12"/>
                <w:szCs w:val="12"/>
              </w:rPr>
            </w:pPr>
            <w:r w:rsidRPr="00D57C4C">
              <w:rPr>
                <w:rFonts w:cs="NewCenturySchlbk-Roman"/>
                <w:b/>
                <w:sz w:val="12"/>
                <w:szCs w:val="12"/>
              </w:rPr>
              <w:t xml:space="preserve">(A) </w:t>
            </w:r>
            <w:r>
              <w:rPr>
                <w:rFonts w:cs="NewCenturySchlbk-Roman"/>
                <w:b/>
                <w:sz w:val="12"/>
                <w:szCs w:val="12"/>
              </w:rPr>
              <w:t>In General</w:t>
            </w:r>
            <w:r w:rsidRPr="00D57C4C">
              <w:rPr>
                <w:rFonts w:cs="NewCenturySchlbk-Roman"/>
                <w:b/>
                <w:sz w:val="12"/>
                <w:szCs w:val="12"/>
              </w:rPr>
              <w:t>.—</w:t>
            </w:r>
            <w:r w:rsidRPr="00D57C4C">
              <w:rPr>
                <w:rFonts w:cs="NewCenturySchlbk-Roman"/>
                <w:sz w:val="12"/>
                <w:szCs w:val="12"/>
              </w:rPr>
              <w:t>The Secretary shall ensure, in entering into a contract with an employer to provide on-the-job training to a worker under this subsection, that the skill requirements of the job for which the worker is being trained, the academic and occupational skill level of the worker, and the work experience of the worker are taken into consideration.</w:t>
            </w:r>
          </w:p>
          <w:p w:rsidR="00FF7AEE" w:rsidRDefault="00FF7AEE" w:rsidP="00FF7AEE">
            <w:pPr>
              <w:rPr>
                <w:rFonts w:eastAsia="Times New Roman" w:cs="Arial"/>
                <w:b/>
                <w:sz w:val="8"/>
                <w:szCs w:val="8"/>
              </w:rPr>
            </w:pPr>
            <w:r w:rsidRPr="00D57C4C">
              <w:rPr>
                <w:rFonts w:cs="NewCenturySchlbk-Roman"/>
                <w:sz w:val="12"/>
                <w:szCs w:val="12"/>
              </w:rPr>
              <w:t>(</w:t>
            </w:r>
            <w:r w:rsidRPr="00D57C4C">
              <w:rPr>
                <w:rFonts w:cs="NewCenturySchlbk-Roman"/>
                <w:b/>
                <w:sz w:val="12"/>
                <w:szCs w:val="12"/>
              </w:rPr>
              <w:t xml:space="preserve">B) </w:t>
            </w:r>
            <w:r w:rsidRPr="000116A2">
              <w:rPr>
                <w:rFonts w:cs="NewCenturySchlbk-Roman"/>
                <w:b/>
                <w:sz w:val="12"/>
                <w:szCs w:val="12"/>
                <w:u w:val="single"/>
              </w:rPr>
              <w:t>Ter</w:t>
            </w:r>
            <w:r>
              <w:rPr>
                <w:rFonts w:cs="NewCenturySchlbk-Roman"/>
                <w:b/>
                <w:sz w:val="12"/>
                <w:szCs w:val="12"/>
                <w:u w:val="single"/>
              </w:rPr>
              <w:t>m</w:t>
            </w:r>
            <w:r w:rsidRPr="000116A2">
              <w:rPr>
                <w:rFonts w:cs="NewCenturySchlbk-Roman"/>
                <w:b/>
                <w:sz w:val="12"/>
                <w:szCs w:val="12"/>
                <w:u w:val="single"/>
              </w:rPr>
              <w:t xml:space="preserve"> of Contract</w:t>
            </w:r>
            <w:r w:rsidRPr="00D57C4C">
              <w:rPr>
                <w:rFonts w:cs="NewCenturySchlbk-Roman"/>
                <w:sz w:val="12"/>
                <w:szCs w:val="12"/>
              </w:rPr>
              <w:t xml:space="preserve">.—Training under any such contract shall be limited to the period of time required for the worker receiving on-the-job training to become proficient in the job for which the worker is being trained, </w:t>
            </w:r>
            <w:r w:rsidRPr="00D57C4C">
              <w:rPr>
                <w:rFonts w:cs="NewCenturySchlbk-Roman"/>
                <w:b/>
                <w:sz w:val="12"/>
                <w:szCs w:val="12"/>
              </w:rPr>
              <w:t>but may not exceed 104 weeks in any case.</w:t>
            </w:r>
          </w:p>
          <w:p w:rsidR="00FF7AEE" w:rsidRPr="004D5D08" w:rsidRDefault="00FF7AEE" w:rsidP="00FF7AEE">
            <w:pPr>
              <w:rPr>
                <w:rFonts w:eastAsia="Times New Roman" w:cs="Arial"/>
                <w:b/>
                <w:sz w:val="6"/>
                <w:szCs w:val="6"/>
                <w:u w:val="single"/>
              </w:rPr>
            </w:pPr>
          </w:p>
          <w:p w:rsidR="00FF7AEE" w:rsidRPr="000116A2" w:rsidRDefault="009821B3" w:rsidP="00FF7AEE">
            <w:pPr>
              <w:rPr>
                <w:rFonts w:eastAsia="Times New Roman" w:cs="Arial"/>
                <w:b/>
                <w:sz w:val="12"/>
                <w:szCs w:val="12"/>
                <w:u w:val="single"/>
              </w:rPr>
            </w:pPr>
            <w:r>
              <w:rPr>
                <w:rFonts w:eastAsia="Times New Roman" w:cs="Arial"/>
                <w:b/>
                <w:sz w:val="12"/>
                <w:szCs w:val="12"/>
                <w:u w:val="single"/>
              </w:rPr>
              <w:t xml:space="preserve">EMPLOYER GAURANTEE OF </w:t>
            </w:r>
            <w:r w:rsidR="00FF7AEE" w:rsidRPr="000116A2">
              <w:rPr>
                <w:rFonts w:eastAsia="Times New Roman" w:cs="Arial"/>
                <w:b/>
                <w:sz w:val="12"/>
                <w:szCs w:val="12"/>
                <w:u w:val="single"/>
              </w:rPr>
              <w:t>FULL-TIME EMPLOYMENT NOT A REQUIREMENT</w:t>
            </w:r>
          </w:p>
          <w:p w:rsidR="00FF7AEE" w:rsidRDefault="00FF7AEE" w:rsidP="00FF7AEE">
            <w:pPr>
              <w:rPr>
                <w:rFonts w:eastAsia="Times New Roman" w:cs="Arial"/>
                <w:b/>
                <w:sz w:val="8"/>
                <w:szCs w:val="8"/>
              </w:rPr>
            </w:pPr>
            <w:r w:rsidRPr="00D57C4C">
              <w:rPr>
                <w:rFonts w:eastAsia="Times New Roman" w:cs="Arial"/>
                <w:b/>
                <w:sz w:val="12"/>
                <w:szCs w:val="12"/>
              </w:rPr>
              <w:t>TEGL 5-15</w:t>
            </w:r>
            <w:r>
              <w:rPr>
                <w:rFonts w:eastAsia="Times New Roman" w:cs="Arial"/>
                <w:b/>
                <w:sz w:val="12"/>
                <w:szCs w:val="12"/>
              </w:rPr>
              <w:t>, Change 1</w:t>
            </w:r>
            <w:r w:rsidRPr="00D57C4C">
              <w:rPr>
                <w:rFonts w:eastAsia="Times New Roman" w:cs="Arial"/>
                <w:b/>
                <w:sz w:val="12"/>
                <w:szCs w:val="12"/>
              </w:rPr>
              <w:t xml:space="preserve"> Attachment A:</w:t>
            </w:r>
            <w:r>
              <w:rPr>
                <w:rFonts w:eastAsia="Times New Roman" w:cs="Arial"/>
                <w:b/>
                <w:sz w:val="12"/>
                <w:szCs w:val="12"/>
              </w:rPr>
              <w:t xml:space="preserve"> </w:t>
            </w:r>
            <w:r w:rsidR="006D2485">
              <w:rPr>
                <w:rFonts w:eastAsia="Times New Roman" w:cs="Arial"/>
                <w:sz w:val="12"/>
                <w:szCs w:val="12"/>
              </w:rPr>
              <w:t>T</w:t>
            </w:r>
            <w:r w:rsidRPr="00D57C4C">
              <w:rPr>
                <w:rFonts w:eastAsia="Times New Roman" w:cs="Arial"/>
                <w:sz w:val="12"/>
                <w:szCs w:val="12"/>
              </w:rPr>
              <w:t xml:space="preserve">he OJT can reasonably be expected to lead to employment with the OJT employer and </w:t>
            </w:r>
            <w:r w:rsidRPr="000116A2">
              <w:rPr>
                <w:rFonts w:eastAsia="Times New Roman" w:cs="Arial"/>
                <w:b/>
                <w:sz w:val="12"/>
                <w:szCs w:val="12"/>
              </w:rPr>
              <w:t>does not require a guarantee of employment</w:t>
            </w:r>
          </w:p>
          <w:p w:rsidR="00FF7AEE" w:rsidRPr="004D5D08" w:rsidRDefault="00FF7AEE" w:rsidP="00FF7AEE">
            <w:pPr>
              <w:rPr>
                <w:rFonts w:eastAsia="Times New Roman" w:cs="Arial"/>
                <w:b/>
                <w:sz w:val="6"/>
                <w:szCs w:val="6"/>
              </w:rPr>
            </w:pPr>
          </w:p>
          <w:p w:rsidR="00FF7AEE" w:rsidRPr="00D57C4C" w:rsidRDefault="00FF7AEE" w:rsidP="00FF7AEE">
            <w:pPr>
              <w:rPr>
                <w:rFonts w:eastAsia="Times New Roman" w:cs="Arial"/>
                <w:sz w:val="12"/>
                <w:szCs w:val="12"/>
              </w:rPr>
            </w:pPr>
            <w:r w:rsidRPr="000116A2">
              <w:rPr>
                <w:rFonts w:eastAsia="Times New Roman" w:cs="Arial"/>
                <w:b/>
                <w:sz w:val="12"/>
                <w:szCs w:val="12"/>
                <w:u w:val="single"/>
              </w:rPr>
              <w:t>OJT CO-ENROLLMENT</w:t>
            </w:r>
            <w:r w:rsidRPr="004D5D08">
              <w:rPr>
                <w:rFonts w:eastAsia="Times New Roman" w:cs="Arial"/>
                <w:b/>
                <w:sz w:val="12"/>
                <w:szCs w:val="12"/>
              </w:rPr>
              <w:t>: T</w:t>
            </w:r>
            <w:r w:rsidRPr="00D57C4C">
              <w:rPr>
                <w:rFonts w:eastAsia="Times New Roman" w:cs="Arial"/>
                <w:b/>
                <w:sz w:val="12"/>
                <w:szCs w:val="12"/>
              </w:rPr>
              <w:t xml:space="preserve">EGL </w:t>
            </w:r>
            <w:r w:rsidR="008B55DB">
              <w:rPr>
                <w:rFonts w:eastAsia="Times New Roman" w:cs="Arial"/>
                <w:b/>
                <w:sz w:val="12"/>
                <w:szCs w:val="12"/>
              </w:rPr>
              <w:t>19-16</w:t>
            </w:r>
            <w:r w:rsidRPr="00D57C4C">
              <w:rPr>
                <w:rFonts w:eastAsia="Times New Roman" w:cs="Arial"/>
                <w:sz w:val="12"/>
                <w:szCs w:val="12"/>
              </w:rPr>
              <w:t>: TAA participants co-enrolled in WIOA may receive additional OJT funding. WIOA allows up to 75% reimbursement to OJT employers, while the TAA program allows 50% reimbursement. TAA may reimburse the employer 50% and WIOA may reimburse the remaining 25%.</w:t>
            </w:r>
          </w:p>
          <w:p w:rsidR="00FF7AEE" w:rsidRPr="004D5D08" w:rsidRDefault="00FF7AEE" w:rsidP="00FF7AEE">
            <w:pPr>
              <w:rPr>
                <w:rFonts w:eastAsia="Times New Roman" w:cs="Arial"/>
                <w:sz w:val="6"/>
                <w:szCs w:val="6"/>
              </w:rPr>
            </w:pPr>
          </w:p>
          <w:p w:rsidR="00FF7AEE" w:rsidRDefault="00FF7AEE" w:rsidP="00FF7AEE">
            <w:pPr>
              <w:rPr>
                <w:rFonts w:eastAsia="Times New Roman" w:cs="Arial"/>
                <w:sz w:val="12"/>
                <w:szCs w:val="12"/>
              </w:rPr>
            </w:pPr>
            <w:r w:rsidRPr="000116A2">
              <w:rPr>
                <w:rFonts w:eastAsia="Times New Roman" w:cs="Arial"/>
                <w:b/>
                <w:sz w:val="12"/>
                <w:szCs w:val="12"/>
                <w:u w:val="single"/>
              </w:rPr>
              <w:t>OJT NOT ALLOWED</w:t>
            </w:r>
            <w:r w:rsidRPr="004D5D08">
              <w:rPr>
                <w:rFonts w:eastAsia="Times New Roman" w:cs="Arial"/>
                <w:b/>
                <w:sz w:val="12"/>
                <w:szCs w:val="12"/>
              </w:rPr>
              <w:t xml:space="preserve">:  </w:t>
            </w:r>
            <w:r w:rsidRPr="00D57C4C">
              <w:rPr>
                <w:rFonts w:eastAsia="Times New Roman" w:cs="Arial"/>
                <w:b/>
                <w:sz w:val="12"/>
                <w:szCs w:val="12"/>
              </w:rPr>
              <w:t>TEGL 5-15:</w:t>
            </w:r>
            <w:r w:rsidRPr="00D57C4C">
              <w:rPr>
                <w:rFonts w:eastAsia="Times New Roman" w:cs="Arial"/>
                <w:sz w:val="12"/>
                <w:szCs w:val="12"/>
              </w:rPr>
              <w:t xml:space="preserve"> OJT is not an all</w:t>
            </w:r>
            <w:r>
              <w:rPr>
                <w:rFonts w:eastAsia="Times New Roman" w:cs="Arial"/>
                <w:sz w:val="12"/>
                <w:szCs w:val="12"/>
              </w:rPr>
              <w:t>owable pre-separation training.</w:t>
            </w:r>
          </w:p>
          <w:p w:rsidR="006738A7" w:rsidRDefault="006738A7" w:rsidP="00FF7AEE">
            <w:pPr>
              <w:rPr>
                <w:rFonts w:eastAsia="Times New Roman" w:cs="Arial"/>
                <w:sz w:val="12"/>
                <w:szCs w:val="12"/>
              </w:rPr>
            </w:pPr>
          </w:p>
          <w:p w:rsidR="006738A7" w:rsidRDefault="006738A7" w:rsidP="00FF7AEE">
            <w:pPr>
              <w:rPr>
                <w:rFonts w:eastAsia="Times New Roman" w:cs="Arial"/>
                <w:sz w:val="12"/>
                <w:szCs w:val="12"/>
              </w:rPr>
            </w:pPr>
          </w:p>
          <w:p w:rsidR="006738A7" w:rsidRDefault="006738A7" w:rsidP="00FF7AEE">
            <w:pPr>
              <w:rPr>
                <w:rFonts w:eastAsia="Times New Roman" w:cs="Arial"/>
                <w:sz w:val="12"/>
                <w:szCs w:val="12"/>
              </w:rPr>
            </w:pPr>
          </w:p>
          <w:p w:rsidR="00E24855" w:rsidRPr="00D57C4C" w:rsidRDefault="00E24855" w:rsidP="00FF7AEE">
            <w:pPr>
              <w:rPr>
                <w:rFonts w:cs="NewCenturySchlbk-Roman"/>
                <w:b/>
                <w:sz w:val="18"/>
                <w:szCs w:val="18"/>
              </w:rPr>
            </w:pPr>
          </w:p>
        </w:tc>
        <w:tc>
          <w:tcPr>
            <w:tcW w:w="1800" w:type="dxa"/>
            <w:gridSpan w:val="2"/>
            <w:tcBorders>
              <w:top w:val="single" w:sz="12" w:space="0" w:color="auto"/>
              <w:bottom w:val="single" w:sz="2" w:space="0" w:color="auto"/>
            </w:tcBorders>
            <w:shd w:val="clear" w:color="auto" w:fill="auto"/>
          </w:tcPr>
          <w:p w:rsidR="001E70E0" w:rsidRPr="009B43F0" w:rsidRDefault="001E70E0" w:rsidP="00EB592D">
            <w:pPr>
              <w:pStyle w:val="ListParagraph"/>
              <w:numPr>
                <w:ilvl w:val="0"/>
                <w:numId w:val="96"/>
              </w:numPr>
              <w:autoSpaceDE w:val="0"/>
              <w:autoSpaceDN w:val="0"/>
              <w:adjustRightInd w:val="0"/>
              <w:spacing w:after="0" w:line="240" w:lineRule="auto"/>
              <w:ind w:left="162" w:hanging="180"/>
              <w:rPr>
                <w:rFonts w:cs="Arial"/>
                <w:bCs/>
                <w:iCs/>
                <w:sz w:val="14"/>
                <w:szCs w:val="14"/>
              </w:rPr>
            </w:pPr>
            <w:r w:rsidRPr="009B43F0">
              <w:rPr>
                <w:rFonts w:cs="Arial"/>
                <w:bCs/>
                <w:iCs/>
                <w:sz w:val="14"/>
                <w:szCs w:val="14"/>
              </w:rPr>
              <w:t xml:space="preserve">What is ESD’s policy and/or procedure for </w:t>
            </w:r>
            <w:r>
              <w:rPr>
                <w:rFonts w:cs="Arial"/>
                <w:bCs/>
                <w:iCs/>
                <w:sz w:val="14"/>
                <w:szCs w:val="14"/>
              </w:rPr>
              <w:t>providing OJT services for TAA participants</w:t>
            </w:r>
            <w:r w:rsidRPr="009B43F0">
              <w:rPr>
                <w:rFonts w:cs="Arial"/>
                <w:bCs/>
                <w:iCs/>
                <w:sz w:val="14"/>
                <w:szCs w:val="14"/>
              </w:rPr>
              <w:t>?</w:t>
            </w:r>
          </w:p>
          <w:p w:rsidR="001E70E0" w:rsidRPr="009B43F0" w:rsidRDefault="001E70E0" w:rsidP="00EB592D">
            <w:pPr>
              <w:pStyle w:val="ListParagraph"/>
              <w:numPr>
                <w:ilvl w:val="0"/>
                <w:numId w:val="96"/>
              </w:numPr>
              <w:autoSpaceDE w:val="0"/>
              <w:autoSpaceDN w:val="0"/>
              <w:adjustRightInd w:val="0"/>
              <w:spacing w:after="0" w:line="240" w:lineRule="auto"/>
              <w:ind w:left="162" w:hanging="180"/>
              <w:rPr>
                <w:rFonts w:cs="Arial"/>
                <w:bCs/>
                <w:iCs/>
                <w:sz w:val="14"/>
                <w:szCs w:val="14"/>
              </w:rPr>
            </w:pPr>
            <w:r w:rsidRPr="009B43F0">
              <w:rPr>
                <w:rFonts w:cs="Arial"/>
                <w:bCs/>
                <w:iCs/>
                <w:sz w:val="14"/>
                <w:szCs w:val="14"/>
              </w:rPr>
              <w:t>How does ESD ensure the policy/procedure is being followed?</w:t>
            </w:r>
          </w:p>
          <w:p w:rsidR="001E70E0" w:rsidRPr="009B43F0" w:rsidRDefault="001E70E0" w:rsidP="00EB592D">
            <w:pPr>
              <w:pStyle w:val="ListParagraph"/>
              <w:numPr>
                <w:ilvl w:val="0"/>
                <w:numId w:val="96"/>
              </w:numPr>
              <w:autoSpaceDE w:val="0"/>
              <w:autoSpaceDN w:val="0"/>
              <w:adjustRightInd w:val="0"/>
              <w:spacing w:after="0" w:line="240" w:lineRule="auto"/>
              <w:ind w:left="162" w:hanging="162"/>
              <w:rPr>
                <w:rFonts w:cs="Arial"/>
                <w:bCs/>
                <w:iCs/>
                <w:sz w:val="14"/>
                <w:szCs w:val="14"/>
              </w:rPr>
            </w:pPr>
            <w:r w:rsidRPr="009B43F0">
              <w:rPr>
                <w:rFonts w:cs="Arial"/>
                <w:bCs/>
                <w:iCs/>
                <w:sz w:val="14"/>
                <w:szCs w:val="14"/>
              </w:rPr>
              <w:t>Was the policy/procedure followed?</w:t>
            </w:r>
          </w:p>
          <w:p w:rsidR="00143571" w:rsidRDefault="00143571" w:rsidP="00FF7AEE">
            <w:pPr>
              <w:rPr>
                <w:rFonts w:eastAsia="Times New Roman" w:cs="Arial"/>
                <w:b/>
                <w:caps/>
                <w:sz w:val="12"/>
                <w:szCs w:val="12"/>
                <w:u w:val="single"/>
              </w:rPr>
            </w:pPr>
          </w:p>
          <w:p w:rsidR="00FF7AEE" w:rsidRPr="00143571" w:rsidRDefault="00143571" w:rsidP="00FF7AEE">
            <w:pPr>
              <w:rPr>
                <w:rFonts w:eastAsia="Times New Roman" w:cs="Arial"/>
                <w:sz w:val="14"/>
                <w:szCs w:val="14"/>
              </w:rPr>
            </w:pPr>
            <w:r w:rsidRPr="00143571">
              <w:rPr>
                <w:rFonts w:eastAsia="Times New Roman" w:cs="Arial"/>
                <w:b/>
                <w:caps/>
                <w:sz w:val="14"/>
                <w:szCs w:val="14"/>
              </w:rPr>
              <w:t>ESD OJT Policy and Procedures:</w:t>
            </w:r>
          </w:p>
          <w:p w:rsidR="00143571" w:rsidRPr="00143571" w:rsidRDefault="00143571" w:rsidP="00EB592D">
            <w:pPr>
              <w:pStyle w:val="ListParagraph"/>
              <w:numPr>
                <w:ilvl w:val="0"/>
                <w:numId w:val="128"/>
              </w:numPr>
              <w:ind w:left="162" w:hanging="162"/>
              <w:rPr>
                <w:rFonts w:eastAsia="Times New Roman" w:cs="Arial"/>
                <w:sz w:val="14"/>
                <w:szCs w:val="14"/>
              </w:rPr>
            </w:pPr>
            <w:r w:rsidRPr="00143571">
              <w:rPr>
                <w:rFonts w:eastAsia="Times New Roman" w:cs="Arial"/>
                <w:sz w:val="14"/>
                <w:szCs w:val="14"/>
              </w:rPr>
              <w:t>OJT Training Plan is signed by the service provider and the employer</w:t>
            </w:r>
          </w:p>
          <w:p w:rsidR="00143571" w:rsidRDefault="00143571" w:rsidP="00143571">
            <w:pPr>
              <w:autoSpaceDE w:val="0"/>
              <w:autoSpaceDN w:val="0"/>
              <w:adjustRightInd w:val="0"/>
              <w:rPr>
                <w:rFonts w:eastAsia="Times New Roman" w:cs="Arial"/>
                <w:b/>
                <w:sz w:val="12"/>
                <w:szCs w:val="12"/>
              </w:rPr>
            </w:pPr>
          </w:p>
          <w:p w:rsidR="009821B3" w:rsidRPr="00143571" w:rsidRDefault="009821B3" w:rsidP="00143571">
            <w:pPr>
              <w:autoSpaceDE w:val="0"/>
              <w:autoSpaceDN w:val="0"/>
              <w:adjustRightInd w:val="0"/>
              <w:rPr>
                <w:rFonts w:eastAsia="Times New Roman" w:cs="Arial"/>
                <w:b/>
                <w:sz w:val="14"/>
                <w:szCs w:val="14"/>
              </w:rPr>
            </w:pPr>
            <w:r w:rsidRPr="00143571">
              <w:rPr>
                <w:rFonts w:eastAsia="Times New Roman" w:cs="Arial"/>
                <w:b/>
                <w:sz w:val="14"/>
                <w:szCs w:val="14"/>
              </w:rPr>
              <w:t>TAARA Sec. 236(c); TEGL 5-15 Attachment B:</w:t>
            </w:r>
          </w:p>
          <w:p w:rsidR="009821B3" w:rsidRPr="00143571" w:rsidRDefault="009821B3" w:rsidP="00EB592D">
            <w:pPr>
              <w:pStyle w:val="ListParagraph"/>
              <w:numPr>
                <w:ilvl w:val="0"/>
                <w:numId w:val="127"/>
              </w:numPr>
              <w:autoSpaceDE w:val="0"/>
              <w:autoSpaceDN w:val="0"/>
              <w:adjustRightInd w:val="0"/>
              <w:ind w:left="162" w:hanging="162"/>
              <w:rPr>
                <w:rFonts w:cs="Arial"/>
                <w:bCs/>
                <w:iCs/>
                <w:sz w:val="14"/>
                <w:szCs w:val="14"/>
              </w:rPr>
            </w:pPr>
            <w:r w:rsidRPr="00143571">
              <w:rPr>
                <w:rFonts w:cs="Arial"/>
                <w:bCs/>
                <w:iCs/>
                <w:sz w:val="14"/>
                <w:szCs w:val="14"/>
              </w:rPr>
              <w:t xml:space="preserve">OJT Contract </w:t>
            </w:r>
          </w:p>
          <w:p w:rsidR="00143571" w:rsidRPr="00143571" w:rsidRDefault="009821B3" w:rsidP="00EB592D">
            <w:pPr>
              <w:pStyle w:val="ListParagraph"/>
              <w:numPr>
                <w:ilvl w:val="0"/>
                <w:numId w:val="127"/>
              </w:numPr>
              <w:autoSpaceDE w:val="0"/>
              <w:autoSpaceDN w:val="0"/>
              <w:adjustRightInd w:val="0"/>
              <w:ind w:left="162" w:hanging="162"/>
              <w:rPr>
                <w:rFonts w:cs="Arial"/>
                <w:bCs/>
                <w:iCs/>
                <w:sz w:val="14"/>
                <w:szCs w:val="14"/>
              </w:rPr>
            </w:pPr>
            <w:r w:rsidRPr="00143571">
              <w:rPr>
                <w:rFonts w:cs="Arial"/>
                <w:bCs/>
                <w:iCs/>
                <w:sz w:val="14"/>
                <w:szCs w:val="14"/>
              </w:rPr>
              <w:t>Monthly Installment Payments</w:t>
            </w:r>
            <w:r w:rsidR="00143571" w:rsidRPr="00143571">
              <w:rPr>
                <w:rFonts w:cs="Arial"/>
                <w:bCs/>
                <w:iCs/>
                <w:sz w:val="14"/>
                <w:szCs w:val="14"/>
              </w:rPr>
              <w:t xml:space="preserve"> </w:t>
            </w:r>
            <w:r w:rsidR="00143571">
              <w:rPr>
                <w:rFonts w:cs="Arial"/>
                <w:bCs/>
                <w:iCs/>
                <w:sz w:val="14"/>
                <w:szCs w:val="14"/>
              </w:rPr>
              <w:t>are documented</w:t>
            </w:r>
            <w:r w:rsidR="00143571" w:rsidRPr="00143571">
              <w:rPr>
                <w:rFonts w:cs="Arial"/>
                <w:bCs/>
                <w:iCs/>
                <w:sz w:val="14"/>
                <w:szCs w:val="14"/>
              </w:rPr>
              <w:t xml:space="preserve"> </w:t>
            </w:r>
          </w:p>
          <w:p w:rsidR="009821B3" w:rsidRDefault="00143571" w:rsidP="00EB592D">
            <w:pPr>
              <w:pStyle w:val="ListParagraph"/>
              <w:numPr>
                <w:ilvl w:val="0"/>
                <w:numId w:val="127"/>
              </w:numPr>
              <w:autoSpaceDE w:val="0"/>
              <w:autoSpaceDN w:val="0"/>
              <w:adjustRightInd w:val="0"/>
              <w:ind w:left="162" w:hanging="162"/>
              <w:rPr>
                <w:rFonts w:cs="Arial"/>
                <w:bCs/>
                <w:iCs/>
                <w:sz w:val="14"/>
                <w:szCs w:val="14"/>
              </w:rPr>
            </w:pPr>
            <w:r w:rsidRPr="00143571">
              <w:rPr>
                <w:rFonts w:cs="Arial"/>
                <w:bCs/>
                <w:iCs/>
                <w:sz w:val="14"/>
                <w:szCs w:val="14"/>
              </w:rPr>
              <w:t>Term of Contract does not exceed 104 weeks</w:t>
            </w:r>
          </w:p>
          <w:p w:rsidR="008B55DB" w:rsidRPr="000B1AA1" w:rsidRDefault="008B55DB" w:rsidP="008B55DB">
            <w:pPr>
              <w:autoSpaceDE w:val="0"/>
              <w:autoSpaceDN w:val="0"/>
              <w:adjustRightInd w:val="0"/>
              <w:rPr>
                <w:rFonts w:cs="Arial"/>
                <w:bCs/>
                <w:iCs/>
                <w:sz w:val="14"/>
                <w:szCs w:val="14"/>
              </w:rPr>
            </w:pPr>
            <w:r w:rsidRPr="000B1AA1">
              <w:rPr>
                <w:rFonts w:eastAsia="Times New Roman" w:cs="Arial"/>
                <w:b/>
                <w:sz w:val="14"/>
                <w:szCs w:val="14"/>
              </w:rPr>
              <w:t>TEGL 19-16</w:t>
            </w:r>
          </w:p>
          <w:p w:rsidR="008B55DB" w:rsidRPr="000B1AA1" w:rsidRDefault="008B55DB" w:rsidP="008B55DB">
            <w:pPr>
              <w:rPr>
                <w:rFonts w:ascii="Calibri Light" w:hAnsi="Calibri Light" w:cs="Arial"/>
                <w:b/>
                <w:sz w:val="14"/>
                <w:szCs w:val="14"/>
              </w:rPr>
            </w:pPr>
            <w:r w:rsidRPr="000B1AA1">
              <w:rPr>
                <w:rFonts w:ascii="Calibri Light" w:hAnsi="Calibri Light" w:cs="Arial"/>
                <w:b/>
                <w:sz w:val="14"/>
                <w:szCs w:val="14"/>
              </w:rPr>
              <w:t>Example documentation may include:</w:t>
            </w:r>
          </w:p>
          <w:p w:rsidR="008B55DB" w:rsidRPr="000B1AA1" w:rsidRDefault="008B55DB" w:rsidP="00EB592D">
            <w:pPr>
              <w:pStyle w:val="ListParagraph"/>
              <w:numPr>
                <w:ilvl w:val="0"/>
                <w:numId w:val="126"/>
              </w:numPr>
              <w:autoSpaceDE w:val="0"/>
              <w:autoSpaceDN w:val="0"/>
              <w:adjustRightInd w:val="0"/>
              <w:ind w:left="152" w:hanging="152"/>
              <w:rPr>
                <w:rFonts w:cs="Arial"/>
                <w:bCs/>
                <w:iCs/>
                <w:sz w:val="14"/>
                <w:szCs w:val="14"/>
              </w:rPr>
            </w:pPr>
            <w:r w:rsidRPr="000B1AA1">
              <w:rPr>
                <w:rFonts w:eastAsia="Times New Roman" w:cs="Cambria Math"/>
                <w:sz w:val="14"/>
                <w:szCs w:val="14"/>
              </w:rPr>
              <w:t xml:space="preserve">Detailed case notes relating WIOA funding coordination for Trade and WIOA Co-Enrollment for OJT Services </w:t>
            </w:r>
          </w:p>
          <w:p w:rsidR="009821B3" w:rsidRPr="008B55DB" w:rsidRDefault="008B55DB" w:rsidP="00EB592D">
            <w:pPr>
              <w:pStyle w:val="ListParagraph"/>
              <w:numPr>
                <w:ilvl w:val="0"/>
                <w:numId w:val="126"/>
              </w:numPr>
              <w:autoSpaceDE w:val="0"/>
              <w:autoSpaceDN w:val="0"/>
              <w:adjustRightInd w:val="0"/>
              <w:ind w:left="152" w:hanging="152"/>
              <w:rPr>
                <w:rFonts w:cs="Arial"/>
                <w:bCs/>
                <w:iCs/>
                <w:sz w:val="14"/>
                <w:szCs w:val="14"/>
              </w:rPr>
            </w:pPr>
            <w:r w:rsidRPr="000B1AA1">
              <w:rPr>
                <w:rFonts w:ascii="Calibri Light" w:hAnsi="Calibri Light" w:cs="Arial"/>
                <w:sz w:val="14"/>
                <w:szCs w:val="14"/>
              </w:rPr>
              <w:t>Services and outcomes entered in ETO.</w:t>
            </w:r>
          </w:p>
        </w:tc>
        <w:tc>
          <w:tcPr>
            <w:tcW w:w="1620" w:type="dxa"/>
            <w:tcBorders>
              <w:top w:val="single" w:sz="12" w:space="0" w:color="auto"/>
            </w:tcBorders>
            <w:shd w:val="clear" w:color="auto" w:fill="FFFFFF" w:themeFill="background1"/>
          </w:tcPr>
          <w:p w:rsidR="00FF7AEE" w:rsidRPr="00385214" w:rsidRDefault="003C0E96" w:rsidP="00FF7AEE">
            <w:pPr>
              <w:rPr>
                <w:rFonts w:eastAsia="Times New Roman" w:cs="Cambria Math"/>
                <w:sz w:val="14"/>
                <w:szCs w:val="14"/>
              </w:rPr>
            </w:pPr>
            <w:sdt>
              <w:sdtPr>
                <w:rPr>
                  <w:rFonts w:eastAsia="Times New Roman" w:cs="Cambria Math"/>
                  <w:sz w:val="14"/>
                  <w:szCs w:val="14"/>
                </w:rPr>
                <w:id w:val="-1186051417"/>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Element Met</w:t>
            </w:r>
          </w:p>
          <w:p w:rsidR="00FF7AEE" w:rsidRPr="00385214" w:rsidRDefault="00FF7AEE" w:rsidP="00FF7AEE">
            <w:pPr>
              <w:rPr>
                <w:rFonts w:eastAsia="Times New Roman" w:cs="Cambria Math"/>
                <w:sz w:val="14"/>
                <w:szCs w:val="14"/>
              </w:rPr>
            </w:pPr>
          </w:p>
          <w:p w:rsidR="00FF7AEE" w:rsidRPr="00385214" w:rsidRDefault="003C0E96" w:rsidP="00FF7AEE">
            <w:pPr>
              <w:rPr>
                <w:rFonts w:eastAsia="Times New Roman" w:cs="Cambria Math"/>
                <w:sz w:val="14"/>
                <w:szCs w:val="14"/>
              </w:rPr>
            </w:pPr>
            <w:sdt>
              <w:sdtPr>
                <w:rPr>
                  <w:rFonts w:eastAsia="Times New Roman" w:cs="Cambria Math"/>
                  <w:sz w:val="14"/>
                  <w:szCs w:val="14"/>
                </w:rPr>
                <w:id w:val="942499928"/>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Element Not Met</w:t>
            </w:r>
          </w:p>
          <w:p w:rsidR="00FF7AEE" w:rsidRPr="00385214" w:rsidRDefault="00FF7AEE" w:rsidP="00FF7AEE">
            <w:pPr>
              <w:rPr>
                <w:rFonts w:eastAsia="Times New Roman" w:cs="Cambria Math"/>
                <w:sz w:val="14"/>
                <w:szCs w:val="14"/>
              </w:rPr>
            </w:pPr>
          </w:p>
          <w:p w:rsidR="00FF7AEE" w:rsidRDefault="003C0E96" w:rsidP="00FF7AEE">
            <w:pPr>
              <w:rPr>
                <w:rFonts w:eastAsia="Times New Roman" w:cs="Cambria Math"/>
                <w:sz w:val="14"/>
                <w:szCs w:val="14"/>
              </w:rPr>
            </w:pPr>
            <w:sdt>
              <w:sdtPr>
                <w:rPr>
                  <w:rFonts w:ascii="Cambria Math" w:eastAsia="Times New Roman" w:hAnsi="Cambria Math" w:cs="Cambria Math"/>
                  <w:sz w:val="14"/>
                  <w:szCs w:val="14"/>
                </w:rPr>
                <w:id w:val="1478964790"/>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Data Validation Issues</w:t>
            </w:r>
          </w:p>
          <w:p w:rsidR="00FF7AEE" w:rsidRDefault="00FF7AEE" w:rsidP="00FF7AEE">
            <w:pPr>
              <w:rPr>
                <w:rFonts w:eastAsia="Times New Roman" w:cs="Cambria Math"/>
                <w:sz w:val="14"/>
                <w:szCs w:val="14"/>
              </w:rPr>
            </w:pPr>
          </w:p>
          <w:p w:rsidR="00FF7AEE" w:rsidRPr="00385214" w:rsidRDefault="003C0E96" w:rsidP="00FF7AEE">
            <w:pPr>
              <w:rPr>
                <w:rFonts w:eastAsia="Times New Roman" w:cs="Cambria Math"/>
                <w:sz w:val="14"/>
                <w:szCs w:val="14"/>
              </w:rPr>
            </w:pPr>
            <w:sdt>
              <w:sdtPr>
                <w:rPr>
                  <w:rFonts w:eastAsia="Times New Roman" w:cs="Cambria Math"/>
                  <w:sz w:val="14"/>
                  <w:szCs w:val="14"/>
                </w:rPr>
                <w:id w:val="-69197571"/>
                <w14:checkbox>
                  <w14:checked w14:val="0"/>
                  <w14:checkedState w14:val="2612" w14:font="MS Gothic"/>
                  <w14:uncheckedState w14:val="2610" w14:font="MS Gothic"/>
                </w14:checkbox>
              </w:sdtPr>
              <w:sdtEndPr/>
              <w:sdtContent>
                <w:r w:rsidR="00FF7AEE">
                  <w:rPr>
                    <w:rFonts w:ascii="MS Gothic" w:eastAsia="MS Gothic" w:hAnsi="MS Gothic" w:cs="Cambria Math" w:hint="eastAsia"/>
                    <w:sz w:val="14"/>
                    <w:szCs w:val="14"/>
                  </w:rPr>
                  <w:t>☐</w:t>
                </w:r>
              </w:sdtContent>
            </w:sdt>
            <w:r w:rsidR="00FF7AEE">
              <w:rPr>
                <w:rFonts w:eastAsia="Times New Roman" w:cs="Cambria Math"/>
                <w:sz w:val="14"/>
                <w:szCs w:val="14"/>
              </w:rPr>
              <w:t xml:space="preserve"> N/A</w:t>
            </w:r>
          </w:p>
          <w:p w:rsidR="00FF7AEE" w:rsidRPr="00385214" w:rsidRDefault="00FF7AEE" w:rsidP="00FF7AEE">
            <w:pPr>
              <w:rPr>
                <w:rFonts w:eastAsia="Times New Roman" w:cs="Cambria Math"/>
                <w:sz w:val="14"/>
                <w:szCs w:val="14"/>
              </w:rPr>
            </w:pPr>
          </w:p>
          <w:p w:rsidR="00FF7AEE" w:rsidRPr="00385214" w:rsidRDefault="00FF7AEE" w:rsidP="00FF7AEE">
            <w:pPr>
              <w:rPr>
                <w:rFonts w:eastAsia="Times New Roman" w:cs="Cambria Math"/>
                <w:sz w:val="14"/>
                <w:szCs w:val="14"/>
              </w:rPr>
            </w:pPr>
            <w:r w:rsidRPr="00385214">
              <w:rPr>
                <w:rFonts w:eastAsia="Times New Roman" w:cs="Cambria Math"/>
                <w:sz w:val="14"/>
                <w:szCs w:val="14"/>
              </w:rPr>
              <w:t>Comments:</w:t>
            </w:r>
          </w:p>
          <w:p w:rsidR="00FF7AEE" w:rsidRPr="00DC1E1D" w:rsidRDefault="00FF7AEE" w:rsidP="00FF7AEE">
            <w:pPr>
              <w:tabs>
                <w:tab w:val="right" w:pos="3181"/>
              </w:tabs>
              <w:rPr>
                <w:rFonts w:cs="Cambria Math"/>
                <w:b/>
                <w:sz w:val="12"/>
                <w:szCs w:val="12"/>
                <w:u w:val="single"/>
              </w:rPr>
            </w:pPr>
          </w:p>
        </w:tc>
        <w:tc>
          <w:tcPr>
            <w:tcW w:w="2080" w:type="dxa"/>
            <w:gridSpan w:val="2"/>
            <w:tcBorders>
              <w:top w:val="single" w:sz="12" w:space="0" w:color="auto"/>
              <w:left w:val="single" w:sz="2" w:space="0" w:color="auto"/>
              <w:bottom w:val="single" w:sz="4" w:space="0" w:color="auto"/>
              <w:right w:val="single" w:sz="2" w:space="0" w:color="auto"/>
            </w:tcBorders>
            <w:shd w:val="clear" w:color="auto" w:fill="auto"/>
          </w:tcPr>
          <w:p w:rsidR="00FF7AEE" w:rsidRPr="00385214" w:rsidRDefault="003C0E96" w:rsidP="00FF7AEE">
            <w:pPr>
              <w:rPr>
                <w:rFonts w:eastAsia="Times New Roman" w:cs="Cambria Math"/>
                <w:sz w:val="14"/>
                <w:szCs w:val="14"/>
              </w:rPr>
            </w:pPr>
            <w:sdt>
              <w:sdtPr>
                <w:rPr>
                  <w:rFonts w:eastAsia="Times New Roman" w:cs="Cambria Math"/>
                  <w:sz w:val="14"/>
                  <w:szCs w:val="14"/>
                </w:rPr>
                <w:id w:val="-689754156"/>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Pr>
                <w:rFonts w:eastAsia="Times New Roman" w:cs="Cambria Math"/>
                <w:sz w:val="14"/>
                <w:szCs w:val="14"/>
              </w:rPr>
              <w:t>No Action Required</w:t>
            </w:r>
          </w:p>
          <w:p w:rsidR="00FF7AEE" w:rsidRPr="00385214" w:rsidRDefault="00FF7AEE" w:rsidP="00FF7AEE">
            <w:pPr>
              <w:rPr>
                <w:rFonts w:eastAsia="Times New Roman" w:cs="Cambria Math"/>
                <w:sz w:val="14"/>
                <w:szCs w:val="14"/>
              </w:rPr>
            </w:pPr>
          </w:p>
          <w:p w:rsidR="002E1DC5" w:rsidRDefault="003C0E96" w:rsidP="00FF7AEE">
            <w:pPr>
              <w:rPr>
                <w:rFonts w:eastAsia="Times New Roman" w:cs="Cambria Math"/>
                <w:sz w:val="14"/>
                <w:szCs w:val="14"/>
              </w:rPr>
            </w:pPr>
            <w:sdt>
              <w:sdtPr>
                <w:rPr>
                  <w:rFonts w:eastAsia="Times New Roman" w:cs="Cambria Math"/>
                  <w:sz w:val="14"/>
                  <w:szCs w:val="14"/>
                </w:rPr>
                <w:id w:val="436951299"/>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Pr>
                <w:rFonts w:eastAsia="Times New Roman" w:cs="Cambria Math"/>
                <w:sz w:val="14"/>
                <w:szCs w:val="14"/>
              </w:rPr>
              <w:t xml:space="preserve">The Following Action is </w:t>
            </w:r>
          </w:p>
          <w:p w:rsidR="00FF7AEE" w:rsidRPr="00385214" w:rsidRDefault="002E1DC5" w:rsidP="00FF7AEE">
            <w:pPr>
              <w:rPr>
                <w:rFonts w:eastAsia="Times New Roman" w:cs="Cambria Math"/>
                <w:sz w:val="14"/>
                <w:szCs w:val="14"/>
              </w:rPr>
            </w:pPr>
            <w:r>
              <w:rPr>
                <w:rFonts w:eastAsia="Times New Roman" w:cs="Cambria Math"/>
                <w:sz w:val="14"/>
                <w:szCs w:val="14"/>
              </w:rPr>
              <w:t xml:space="preserve">      </w:t>
            </w:r>
            <w:r w:rsidR="00FF7AEE">
              <w:rPr>
                <w:rFonts w:eastAsia="Times New Roman" w:cs="Cambria Math"/>
                <w:sz w:val="14"/>
                <w:szCs w:val="14"/>
              </w:rPr>
              <w:t>Required:</w:t>
            </w:r>
          </w:p>
          <w:p w:rsidR="00FF7AEE" w:rsidRPr="001067E8" w:rsidRDefault="00FF7AEE" w:rsidP="00FF7AEE">
            <w:pPr>
              <w:rPr>
                <w:rFonts w:cs="Arial"/>
                <w:b/>
                <w:sz w:val="16"/>
                <w:szCs w:val="16"/>
              </w:rPr>
            </w:pPr>
          </w:p>
        </w:tc>
      </w:tr>
      <w:tr w:rsidR="00FF7AEE" w:rsidRPr="00F7153B" w:rsidTr="00504200">
        <w:trPr>
          <w:gridAfter w:val="1"/>
          <w:wAfter w:w="10" w:type="dxa"/>
        </w:trPr>
        <w:tc>
          <w:tcPr>
            <w:tcW w:w="8607" w:type="dxa"/>
            <w:gridSpan w:val="2"/>
            <w:tcBorders>
              <w:top w:val="single" w:sz="12" w:space="0" w:color="auto"/>
              <w:left w:val="single" w:sz="12" w:space="0" w:color="auto"/>
              <w:bottom w:val="single" w:sz="12" w:space="0" w:color="auto"/>
            </w:tcBorders>
            <w:shd w:val="clear" w:color="auto" w:fill="F2F2F2" w:themeFill="background1" w:themeFillShade="F2"/>
          </w:tcPr>
          <w:p w:rsidR="00FF7AEE" w:rsidRPr="002F5DEC" w:rsidRDefault="00FF7AEE" w:rsidP="00FF7AEE">
            <w:pPr>
              <w:rPr>
                <w:rFonts w:eastAsia="Times New Roman" w:cs="Arial"/>
                <w:b/>
                <w:sz w:val="18"/>
                <w:szCs w:val="18"/>
                <w:highlight w:val="green"/>
              </w:rPr>
            </w:pPr>
            <w:r w:rsidRPr="002F5DEC">
              <w:rPr>
                <w:rFonts w:eastAsia="Times New Roman" w:cs="Arial"/>
                <w:b/>
                <w:sz w:val="18"/>
                <w:szCs w:val="18"/>
              </w:rPr>
              <w:lastRenderedPageBreak/>
              <w:t>3-D. REGISTERED APPRENTICESHIP</w:t>
            </w:r>
          </w:p>
        </w:tc>
        <w:tc>
          <w:tcPr>
            <w:tcW w:w="2430" w:type="dxa"/>
            <w:gridSpan w:val="2"/>
            <w:tcBorders>
              <w:top w:val="single" w:sz="12" w:space="0" w:color="auto"/>
              <w:bottom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980" w:type="dxa"/>
            <w:gridSpan w:val="2"/>
            <w:tcBorders>
              <w:top w:val="single" w:sz="12" w:space="0" w:color="auto"/>
              <w:bottom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5832FB">
              <w:rPr>
                <w:rFonts w:cs="Arial"/>
                <w:b/>
                <w:sz w:val="18"/>
                <w:szCs w:val="18"/>
              </w:rPr>
              <w:t>Observations</w:t>
            </w:r>
          </w:p>
        </w:tc>
        <w:tc>
          <w:tcPr>
            <w:tcW w:w="2070" w:type="dxa"/>
            <w:tcBorders>
              <w:top w:val="single" w:sz="12" w:space="0" w:color="auto"/>
              <w:bottom w:val="single" w:sz="12" w:space="0" w:color="auto"/>
              <w:right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5832FB">
              <w:rPr>
                <w:rFonts w:cs="Arial"/>
                <w:b/>
                <w:sz w:val="18"/>
                <w:szCs w:val="18"/>
              </w:rPr>
              <w:t>Actions Required</w:t>
            </w:r>
          </w:p>
        </w:tc>
      </w:tr>
      <w:tr w:rsidR="00FF7AEE" w:rsidRPr="00F7153B" w:rsidTr="00504200">
        <w:trPr>
          <w:gridAfter w:val="1"/>
          <w:wAfter w:w="10" w:type="dxa"/>
        </w:trPr>
        <w:tc>
          <w:tcPr>
            <w:tcW w:w="8607" w:type="dxa"/>
            <w:gridSpan w:val="2"/>
            <w:tcBorders>
              <w:top w:val="single" w:sz="12" w:space="0" w:color="auto"/>
              <w:bottom w:val="single" w:sz="12" w:space="0" w:color="auto"/>
            </w:tcBorders>
            <w:shd w:val="clear" w:color="auto" w:fill="auto"/>
          </w:tcPr>
          <w:p w:rsidR="00FF7AEE" w:rsidRPr="00E24855" w:rsidRDefault="00FF7AEE" w:rsidP="009E40F7">
            <w:pPr>
              <w:pStyle w:val="ListParagraph"/>
              <w:numPr>
                <w:ilvl w:val="0"/>
                <w:numId w:val="24"/>
              </w:numPr>
              <w:spacing w:after="0" w:line="240" w:lineRule="auto"/>
              <w:ind w:left="129" w:hanging="129"/>
              <w:rPr>
                <w:rFonts w:eastAsia="Times New Roman" w:cs="Arial"/>
                <w:b/>
                <w:sz w:val="8"/>
                <w:szCs w:val="8"/>
              </w:rPr>
            </w:pPr>
            <w:r w:rsidRPr="00E24855">
              <w:rPr>
                <w:rFonts w:eastAsia="Times New Roman" w:cs="Arial"/>
                <w:sz w:val="8"/>
                <w:szCs w:val="8"/>
              </w:rPr>
              <w:t>TEGL 5-15 and 5-15 Change 1-Operating Instructions for Implementing the Amendments to the Trade Act of 1974 Enacted by the Trade Adjustment assistance Reauthorization Act of 2015 (TAARA 2015)</w:t>
            </w:r>
            <w:r w:rsidR="00E24855" w:rsidRPr="00E24855">
              <w:rPr>
                <w:rFonts w:eastAsia="Times New Roman" w:cs="Arial"/>
                <w:sz w:val="8"/>
                <w:szCs w:val="8"/>
              </w:rPr>
              <w:t>, Updated 09/23/2015</w:t>
            </w:r>
          </w:p>
          <w:p w:rsidR="00FF2ADC" w:rsidRPr="00FF2ADC" w:rsidRDefault="00FF7AEE" w:rsidP="009E40F7">
            <w:pPr>
              <w:pStyle w:val="ListParagraph"/>
              <w:numPr>
                <w:ilvl w:val="0"/>
                <w:numId w:val="24"/>
              </w:numPr>
              <w:spacing w:after="0" w:line="240" w:lineRule="auto"/>
              <w:ind w:left="129" w:hanging="129"/>
              <w:rPr>
                <w:rFonts w:eastAsia="Times New Roman" w:cs="Arial"/>
                <w:b/>
                <w:sz w:val="10"/>
                <w:szCs w:val="10"/>
              </w:rPr>
            </w:pPr>
            <w:r w:rsidRPr="00E24855">
              <w:rPr>
                <w:rFonts w:cs="Arial"/>
                <w:sz w:val="8"/>
                <w:szCs w:val="8"/>
              </w:rPr>
              <w:t xml:space="preserve">TEGL </w:t>
            </w:r>
            <w:r w:rsidR="00FF2ADC">
              <w:rPr>
                <w:rFonts w:cs="Arial"/>
                <w:sz w:val="8"/>
                <w:szCs w:val="8"/>
              </w:rPr>
              <w:t>19-16</w:t>
            </w:r>
            <w:r w:rsidRPr="00E24855">
              <w:rPr>
                <w:rFonts w:cs="Arial"/>
                <w:sz w:val="8"/>
                <w:szCs w:val="8"/>
              </w:rPr>
              <w:t xml:space="preserve">- Guidance on Services Provided through the Adult and DW Program under </w:t>
            </w:r>
            <w:r w:rsidR="00E24855" w:rsidRPr="00E24855">
              <w:rPr>
                <w:rFonts w:cs="Arial"/>
                <w:sz w:val="8"/>
                <w:szCs w:val="8"/>
              </w:rPr>
              <w:t>WIOA and Wagner Peyser</w:t>
            </w:r>
            <w:r w:rsidR="00E24855" w:rsidRPr="00E24855">
              <w:rPr>
                <w:rFonts w:eastAsia="Times New Roman" w:cs="Arial"/>
                <w:sz w:val="8"/>
                <w:szCs w:val="8"/>
              </w:rPr>
              <w:t>,</w:t>
            </w:r>
            <w:r w:rsidR="00E24855">
              <w:rPr>
                <w:rFonts w:eastAsia="Times New Roman" w:cs="Arial"/>
                <w:sz w:val="8"/>
                <w:szCs w:val="8"/>
              </w:rPr>
              <w:t xml:space="preserve"> Released 0</w:t>
            </w:r>
            <w:r w:rsidR="00FF2ADC">
              <w:rPr>
                <w:rFonts w:eastAsia="Times New Roman" w:cs="Arial"/>
                <w:sz w:val="8"/>
                <w:szCs w:val="8"/>
              </w:rPr>
              <w:t>3</w:t>
            </w:r>
            <w:r w:rsidR="00E24855">
              <w:rPr>
                <w:rFonts w:eastAsia="Times New Roman" w:cs="Arial"/>
                <w:sz w:val="8"/>
                <w:szCs w:val="8"/>
              </w:rPr>
              <w:t>/01/201</w:t>
            </w:r>
            <w:r w:rsidR="00FF2ADC">
              <w:rPr>
                <w:rFonts w:eastAsia="Times New Roman" w:cs="Arial"/>
                <w:sz w:val="8"/>
                <w:szCs w:val="8"/>
              </w:rPr>
              <w:t>7</w:t>
            </w:r>
          </w:p>
          <w:p w:rsidR="00FF7AEE" w:rsidRPr="004C143C" w:rsidRDefault="00FF2ADC" w:rsidP="009E40F7">
            <w:pPr>
              <w:pStyle w:val="ListParagraph"/>
              <w:numPr>
                <w:ilvl w:val="0"/>
                <w:numId w:val="24"/>
              </w:numPr>
              <w:spacing w:after="0" w:line="240" w:lineRule="auto"/>
              <w:ind w:left="129" w:hanging="129"/>
              <w:rPr>
                <w:rFonts w:eastAsia="Times New Roman" w:cs="Arial"/>
                <w:b/>
                <w:sz w:val="10"/>
                <w:szCs w:val="10"/>
              </w:rPr>
            </w:pPr>
            <w:r>
              <w:rPr>
                <w:rFonts w:cs="Arial"/>
                <w:sz w:val="10"/>
                <w:szCs w:val="10"/>
              </w:rPr>
              <w:t xml:space="preserve">ESD Policy 3055 - Apprenticeship </w:t>
            </w:r>
            <w:r w:rsidRPr="00FF2ADC">
              <w:rPr>
                <w:rFonts w:cs="Arial"/>
                <w:sz w:val="10"/>
                <w:szCs w:val="10"/>
              </w:rPr>
              <w:t xml:space="preserve">Training, </w:t>
            </w:r>
            <w:r w:rsidRPr="00FF2ADC">
              <w:rPr>
                <w:rFonts w:eastAsia="Times New Roman" w:cs="Arial"/>
                <w:sz w:val="10"/>
                <w:szCs w:val="10"/>
                <w:highlight w:val="yellow"/>
              </w:rPr>
              <w:t>UPDATED</w:t>
            </w:r>
            <w:r w:rsidRPr="00FF2ADC">
              <w:rPr>
                <w:rFonts w:cs="Arial"/>
                <w:sz w:val="10"/>
                <w:szCs w:val="10"/>
                <w:highlight w:val="yellow"/>
              </w:rPr>
              <w:t xml:space="preserve"> Last Updated 10/01/2008</w:t>
            </w:r>
            <w:r w:rsidR="00E24855">
              <w:rPr>
                <w:rFonts w:cs="Arial"/>
                <w:sz w:val="10"/>
                <w:szCs w:val="10"/>
              </w:rPr>
              <w:t xml:space="preserve"> </w:t>
            </w:r>
            <w:r>
              <w:rPr>
                <w:rFonts w:cs="Arial"/>
                <w:sz w:val="10"/>
                <w:szCs w:val="10"/>
              </w:rPr>
              <w:t xml:space="preserve">- </w:t>
            </w:r>
            <w:r w:rsidRPr="00FF2ADC">
              <w:rPr>
                <w:rFonts w:eastAsia="Times New Roman" w:cs="Arial"/>
                <w:sz w:val="10"/>
                <w:szCs w:val="10"/>
                <w:highlight w:val="yellow"/>
              </w:rPr>
              <w:t>POLICY AND PROCEDURES NEED TO BE</w:t>
            </w:r>
          </w:p>
          <w:p w:rsidR="00FF7AEE" w:rsidRPr="004C143C" w:rsidRDefault="00FF7AEE" w:rsidP="00FF7AEE">
            <w:pPr>
              <w:pStyle w:val="ListParagraph"/>
              <w:spacing w:after="0" w:line="240" w:lineRule="auto"/>
              <w:ind w:left="129"/>
              <w:rPr>
                <w:rFonts w:eastAsia="Times New Roman" w:cs="Arial"/>
                <w:b/>
                <w:sz w:val="8"/>
                <w:szCs w:val="8"/>
              </w:rPr>
            </w:pPr>
          </w:p>
          <w:p w:rsidR="00FF7AEE" w:rsidRPr="00504200" w:rsidRDefault="00FF7AEE" w:rsidP="00FF7AEE">
            <w:pPr>
              <w:pStyle w:val="ListParagraph"/>
              <w:spacing w:after="0" w:line="240" w:lineRule="auto"/>
              <w:ind w:left="-51"/>
              <w:rPr>
                <w:rFonts w:eastAsia="Times New Roman" w:cs="Arial"/>
                <w:sz w:val="12"/>
                <w:szCs w:val="12"/>
              </w:rPr>
            </w:pPr>
            <w:r w:rsidRPr="00504200">
              <w:rPr>
                <w:rFonts w:eastAsia="Times New Roman" w:cs="Arial"/>
                <w:b/>
                <w:sz w:val="12"/>
                <w:szCs w:val="12"/>
              </w:rPr>
              <w:t>TEGL 5-15, Change 1 Attachment A:</w:t>
            </w:r>
            <w:r w:rsidRPr="00504200">
              <w:rPr>
                <w:rFonts w:eastAsia="Times New Roman" w:cs="Arial"/>
                <w:sz w:val="12"/>
                <w:szCs w:val="12"/>
              </w:rPr>
              <w:t xml:space="preserve"> </w:t>
            </w:r>
          </w:p>
          <w:p w:rsidR="00FF7AEE" w:rsidRPr="00504200" w:rsidRDefault="00FF7AEE" w:rsidP="00EB592D">
            <w:pPr>
              <w:pStyle w:val="ListParagraph"/>
              <w:numPr>
                <w:ilvl w:val="0"/>
                <w:numId w:val="74"/>
              </w:numPr>
              <w:spacing w:after="0" w:line="240" w:lineRule="auto"/>
              <w:ind w:left="129" w:hanging="129"/>
              <w:rPr>
                <w:rFonts w:eastAsia="Times New Roman" w:cs="Arial"/>
                <w:sz w:val="12"/>
                <w:szCs w:val="12"/>
              </w:rPr>
            </w:pPr>
            <w:r w:rsidRPr="00504200">
              <w:rPr>
                <w:rFonts w:eastAsia="Times New Roman" w:cs="Arial"/>
                <w:sz w:val="12"/>
                <w:szCs w:val="12"/>
              </w:rPr>
              <w:t xml:space="preserve">Registered apprenticeship programs offer workers employment and a combination of OJT and related instruction. </w:t>
            </w:r>
          </w:p>
          <w:p w:rsidR="00FF7AEE" w:rsidRPr="00504200" w:rsidRDefault="00FF7AEE" w:rsidP="00EB592D">
            <w:pPr>
              <w:pStyle w:val="ListParagraph"/>
              <w:numPr>
                <w:ilvl w:val="0"/>
                <w:numId w:val="74"/>
              </w:numPr>
              <w:spacing w:after="0" w:line="240" w:lineRule="auto"/>
              <w:ind w:left="129" w:hanging="129"/>
              <w:rPr>
                <w:rFonts w:eastAsia="Times New Roman" w:cs="Arial"/>
                <w:sz w:val="12"/>
                <w:szCs w:val="12"/>
              </w:rPr>
            </w:pPr>
            <w:r w:rsidRPr="00504200">
              <w:rPr>
                <w:rFonts w:eastAsia="Times New Roman" w:cs="Arial"/>
                <w:sz w:val="12"/>
                <w:szCs w:val="12"/>
              </w:rPr>
              <w:t xml:space="preserve">TAA funds can be used to pay for the expenses associated with related instruction (e.g., classroom and distance learning), tools, uniforms, equipment, and books. </w:t>
            </w:r>
          </w:p>
          <w:p w:rsidR="00FF7AEE" w:rsidRPr="00504200" w:rsidRDefault="00FF7AEE" w:rsidP="00EB592D">
            <w:pPr>
              <w:pStyle w:val="ListParagraph"/>
              <w:numPr>
                <w:ilvl w:val="0"/>
                <w:numId w:val="74"/>
              </w:numPr>
              <w:spacing w:after="0" w:line="240" w:lineRule="auto"/>
              <w:ind w:left="129" w:hanging="129"/>
              <w:rPr>
                <w:rFonts w:eastAsia="Times New Roman" w:cs="Arial"/>
                <w:sz w:val="12"/>
                <w:szCs w:val="12"/>
              </w:rPr>
            </w:pPr>
            <w:r w:rsidRPr="00504200">
              <w:rPr>
                <w:rFonts w:eastAsia="Times New Roman" w:cs="Arial"/>
                <w:sz w:val="12"/>
                <w:szCs w:val="12"/>
              </w:rPr>
              <w:t xml:space="preserve">These funds can be used until the worker reaches “suitable employment” or </w:t>
            </w:r>
            <w:r w:rsidRPr="00504200">
              <w:rPr>
                <w:rFonts w:eastAsia="Times New Roman" w:cs="Arial"/>
                <w:b/>
                <w:sz w:val="12"/>
                <w:szCs w:val="12"/>
              </w:rPr>
              <w:t>130 weeks</w:t>
            </w:r>
            <w:r w:rsidRPr="00504200">
              <w:rPr>
                <w:rFonts w:eastAsia="Times New Roman" w:cs="Arial"/>
                <w:sz w:val="12"/>
                <w:szCs w:val="12"/>
              </w:rPr>
              <w:t xml:space="preserve">, whichever comes first. </w:t>
            </w:r>
          </w:p>
          <w:p w:rsidR="00FF7AEE" w:rsidRPr="00504200" w:rsidRDefault="00FF7AEE" w:rsidP="00EB592D">
            <w:pPr>
              <w:pStyle w:val="ListParagraph"/>
              <w:numPr>
                <w:ilvl w:val="0"/>
                <w:numId w:val="74"/>
              </w:numPr>
              <w:spacing w:after="0" w:line="240" w:lineRule="auto"/>
              <w:ind w:left="129" w:hanging="129"/>
              <w:rPr>
                <w:rFonts w:eastAsia="Times New Roman" w:cs="Arial"/>
                <w:sz w:val="12"/>
                <w:szCs w:val="12"/>
              </w:rPr>
            </w:pPr>
            <w:r w:rsidRPr="00504200">
              <w:rPr>
                <w:rFonts w:eastAsia="Times New Roman" w:cs="Arial"/>
                <w:sz w:val="12"/>
                <w:szCs w:val="12"/>
              </w:rPr>
              <w:t>Suitable employment as defined in Section 236(e) of the 2015 Act means work of substantially equal or higher skill level than the worker’s past adversely affected employment, and wages for such work at not less than 80% of the worker’s average weekly wage.</w:t>
            </w:r>
          </w:p>
          <w:p w:rsidR="00FF7AEE" w:rsidRPr="00504200" w:rsidRDefault="00FF7AEE" w:rsidP="00EB592D">
            <w:pPr>
              <w:pStyle w:val="ListParagraph"/>
              <w:numPr>
                <w:ilvl w:val="0"/>
                <w:numId w:val="74"/>
              </w:numPr>
              <w:spacing w:after="0" w:line="240" w:lineRule="auto"/>
              <w:ind w:left="129" w:hanging="129"/>
              <w:rPr>
                <w:rFonts w:eastAsia="Times New Roman" w:cs="Arial"/>
                <w:sz w:val="12"/>
                <w:szCs w:val="12"/>
              </w:rPr>
            </w:pPr>
            <w:r w:rsidRPr="00504200">
              <w:rPr>
                <w:rFonts w:eastAsia="Times New Roman" w:cs="Arial"/>
                <w:sz w:val="12"/>
                <w:szCs w:val="12"/>
              </w:rPr>
              <w:t xml:space="preserve">In most cases, </w:t>
            </w:r>
            <w:r w:rsidRPr="00504200">
              <w:rPr>
                <w:rFonts w:eastAsia="Times New Roman" w:cs="Arial"/>
                <w:b/>
                <w:sz w:val="12"/>
                <w:szCs w:val="12"/>
              </w:rPr>
              <w:t>adversely affected workers participating in a registered apprenticeship will not be eligible for TRA</w:t>
            </w:r>
            <w:r w:rsidRPr="00504200">
              <w:rPr>
                <w:rFonts w:eastAsia="Times New Roman" w:cs="Arial"/>
                <w:sz w:val="12"/>
                <w:szCs w:val="12"/>
              </w:rPr>
              <w:t xml:space="preserve"> due to their earnings from the apprenticeship. </w:t>
            </w:r>
          </w:p>
          <w:p w:rsidR="00FF7AEE" w:rsidRPr="00504200" w:rsidRDefault="00FF7AEE" w:rsidP="00EB592D">
            <w:pPr>
              <w:pStyle w:val="ListParagraph"/>
              <w:numPr>
                <w:ilvl w:val="0"/>
                <w:numId w:val="74"/>
              </w:numPr>
              <w:spacing w:after="0" w:line="240" w:lineRule="auto"/>
              <w:ind w:left="129" w:hanging="129"/>
              <w:rPr>
                <w:rFonts w:eastAsia="Times New Roman" w:cs="Arial"/>
                <w:sz w:val="12"/>
                <w:szCs w:val="12"/>
              </w:rPr>
            </w:pPr>
            <w:r w:rsidRPr="00504200">
              <w:rPr>
                <w:rFonts w:eastAsia="Times New Roman" w:cs="Arial"/>
                <w:sz w:val="12"/>
                <w:szCs w:val="12"/>
              </w:rPr>
              <w:t xml:space="preserve">However, the use of the </w:t>
            </w:r>
            <w:r w:rsidRPr="00504200">
              <w:rPr>
                <w:rFonts w:eastAsia="Times New Roman" w:cs="Arial"/>
                <w:b/>
                <w:sz w:val="12"/>
                <w:szCs w:val="12"/>
              </w:rPr>
              <w:t>RTAA benefit may be an option for adversely affected workers age 50 or older</w:t>
            </w:r>
            <w:r w:rsidRPr="00504200">
              <w:rPr>
                <w:rFonts w:eastAsia="Times New Roman" w:cs="Arial"/>
                <w:sz w:val="12"/>
                <w:szCs w:val="12"/>
              </w:rPr>
              <w:t>, who are being trained and employed through a registered apprenticeship program if the</w:t>
            </w:r>
            <w:r w:rsidR="00462C48">
              <w:rPr>
                <w:rFonts w:eastAsia="Times New Roman" w:cs="Arial"/>
                <w:sz w:val="12"/>
                <w:szCs w:val="12"/>
              </w:rPr>
              <w:t xml:space="preserve">y are employed for at least 20 </w:t>
            </w:r>
            <w:r w:rsidRPr="00504200">
              <w:rPr>
                <w:rFonts w:eastAsia="Times New Roman" w:cs="Arial"/>
                <w:sz w:val="12"/>
                <w:szCs w:val="12"/>
              </w:rPr>
              <w:t>hours a week. A key factor for access to and use of RTAA funds are the wages for the workers’ past adversely affected employment, as compared to their current wages while employed in a registered apprenticeship program, as well as meeting the age requirement.</w:t>
            </w:r>
          </w:p>
          <w:p w:rsidR="00FF7AEE" w:rsidRPr="00504200" w:rsidRDefault="00FF7AEE" w:rsidP="00FF7AEE">
            <w:pPr>
              <w:rPr>
                <w:rFonts w:cs="Arial"/>
                <w:b/>
                <w:sz w:val="12"/>
                <w:szCs w:val="12"/>
              </w:rPr>
            </w:pPr>
          </w:p>
          <w:p w:rsidR="00FF7AEE" w:rsidRPr="00504200" w:rsidRDefault="00FF7AEE" w:rsidP="00FF7AEE">
            <w:pPr>
              <w:rPr>
                <w:rFonts w:cs="Arial"/>
                <w:sz w:val="12"/>
                <w:szCs w:val="12"/>
              </w:rPr>
            </w:pPr>
            <w:r w:rsidRPr="00504200">
              <w:rPr>
                <w:rFonts w:cs="Arial"/>
                <w:b/>
                <w:sz w:val="12"/>
                <w:szCs w:val="12"/>
              </w:rPr>
              <w:t xml:space="preserve">TEGL </w:t>
            </w:r>
            <w:r w:rsidR="00220605">
              <w:rPr>
                <w:rFonts w:cs="Arial"/>
                <w:b/>
                <w:sz w:val="12"/>
                <w:szCs w:val="12"/>
              </w:rPr>
              <w:t>19-16</w:t>
            </w:r>
            <w:r w:rsidRPr="00504200">
              <w:rPr>
                <w:rFonts w:cs="Arial"/>
                <w:sz w:val="12"/>
                <w:szCs w:val="12"/>
              </w:rPr>
              <w:t>: RA programs are automatically qualified to be placed on the ETPL allowing ITAs to support participants in RA programs. Given the unique nature of RA, there are several ways in which training services may be used in conjunction with these programs:</w:t>
            </w:r>
          </w:p>
          <w:p w:rsidR="00FF7AEE" w:rsidRPr="00504200" w:rsidRDefault="00FF7AEE" w:rsidP="009E40F7">
            <w:pPr>
              <w:pStyle w:val="ListParagraph"/>
              <w:numPr>
                <w:ilvl w:val="0"/>
                <w:numId w:val="28"/>
              </w:numPr>
              <w:spacing w:after="0" w:line="240" w:lineRule="auto"/>
              <w:ind w:left="162" w:hanging="162"/>
              <w:rPr>
                <w:rFonts w:cs="Arial"/>
                <w:sz w:val="12"/>
                <w:szCs w:val="12"/>
              </w:rPr>
            </w:pPr>
            <w:r w:rsidRPr="00504200">
              <w:rPr>
                <w:rFonts w:cs="Arial"/>
                <w:sz w:val="12"/>
                <w:szCs w:val="12"/>
              </w:rPr>
              <w:t>An ITA may be developed for a participant to receive RA training;</w:t>
            </w:r>
          </w:p>
          <w:p w:rsidR="00FF7AEE" w:rsidRPr="00504200" w:rsidRDefault="00FF7AEE" w:rsidP="009E40F7">
            <w:pPr>
              <w:pStyle w:val="ListParagraph"/>
              <w:numPr>
                <w:ilvl w:val="0"/>
                <w:numId w:val="28"/>
              </w:numPr>
              <w:spacing w:after="0" w:line="240" w:lineRule="auto"/>
              <w:ind w:left="162" w:hanging="162"/>
              <w:rPr>
                <w:rFonts w:cs="Arial"/>
                <w:sz w:val="12"/>
                <w:szCs w:val="12"/>
              </w:rPr>
            </w:pPr>
            <w:r w:rsidRPr="00504200">
              <w:rPr>
                <w:rFonts w:cs="Arial"/>
                <w:sz w:val="12"/>
                <w:szCs w:val="12"/>
              </w:rPr>
              <w:t>An OJT contract may be developed with a RA program for training participants. OJT contracts are made with the employer, and RA general involves both classroom and OJT instruction. The OJT contract may be made to support some or all of the OJT portion of the RA program;</w:t>
            </w:r>
          </w:p>
          <w:p w:rsidR="00FF7AEE" w:rsidRPr="00504200" w:rsidRDefault="00FF7AEE" w:rsidP="009E40F7">
            <w:pPr>
              <w:pStyle w:val="ListParagraph"/>
              <w:numPr>
                <w:ilvl w:val="0"/>
                <w:numId w:val="28"/>
              </w:numPr>
              <w:spacing w:after="0" w:line="240" w:lineRule="auto"/>
              <w:ind w:left="162" w:hanging="162"/>
              <w:rPr>
                <w:rFonts w:cs="Arial"/>
                <w:sz w:val="12"/>
                <w:szCs w:val="12"/>
              </w:rPr>
            </w:pPr>
            <w:r w:rsidRPr="00504200">
              <w:rPr>
                <w:rFonts w:cs="Arial"/>
                <w:sz w:val="12"/>
                <w:szCs w:val="12"/>
              </w:rPr>
              <w:t>A combination of an ITA to cover the classroom instruction along with an OJT contract to cover OJT portions of the RA is allowed; and</w:t>
            </w:r>
          </w:p>
          <w:p w:rsidR="00FF7AEE" w:rsidRPr="00504200" w:rsidRDefault="00FF7AEE" w:rsidP="009E40F7">
            <w:pPr>
              <w:pStyle w:val="ListParagraph"/>
              <w:numPr>
                <w:ilvl w:val="0"/>
                <w:numId w:val="28"/>
              </w:numPr>
              <w:spacing w:after="0" w:line="240" w:lineRule="auto"/>
              <w:ind w:left="162" w:hanging="162"/>
              <w:rPr>
                <w:rFonts w:cs="Arial"/>
                <w:sz w:val="12"/>
                <w:szCs w:val="12"/>
              </w:rPr>
            </w:pPr>
            <w:r w:rsidRPr="00504200">
              <w:rPr>
                <w:rFonts w:cs="Arial"/>
                <w:sz w:val="12"/>
                <w:szCs w:val="12"/>
              </w:rPr>
              <w:t>Incumbent worker training may be used for upskilling apprentices who already have an established working/training relationship with the RA program.</w:t>
            </w:r>
          </w:p>
          <w:p w:rsidR="00FF7AEE" w:rsidRPr="000116A2" w:rsidRDefault="00FF7AEE" w:rsidP="00462C48">
            <w:pPr>
              <w:pStyle w:val="ListParagraph"/>
              <w:numPr>
                <w:ilvl w:val="0"/>
                <w:numId w:val="28"/>
              </w:numPr>
              <w:spacing w:after="0" w:line="240" w:lineRule="auto"/>
              <w:ind w:left="162" w:hanging="162"/>
              <w:rPr>
                <w:rFonts w:eastAsia="Times New Roman" w:cs="Arial"/>
                <w:sz w:val="16"/>
                <w:szCs w:val="16"/>
              </w:rPr>
            </w:pPr>
            <w:r w:rsidRPr="00504200">
              <w:rPr>
                <w:rFonts w:cs="Arial"/>
                <w:sz w:val="12"/>
                <w:szCs w:val="12"/>
              </w:rPr>
              <w:t xml:space="preserve">Local areas may also include supportive services, in coordination </w:t>
            </w:r>
            <w:r w:rsidR="00462C48">
              <w:rPr>
                <w:rFonts w:cs="Arial"/>
                <w:sz w:val="12"/>
                <w:szCs w:val="12"/>
              </w:rPr>
              <w:t xml:space="preserve">WIOA funded </w:t>
            </w:r>
            <w:r w:rsidRPr="00504200">
              <w:rPr>
                <w:rFonts w:cs="Arial"/>
                <w:sz w:val="12"/>
                <w:szCs w:val="12"/>
              </w:rPr>
              <w:t>career and/or training services, to participants in a RA program.</w:t>
            </w:r>
          </w:p>
        </w:tc>
        <w:tc>
          <w:tcPr>
            <w:tcW w:w="2430" w:type="dxa"/>
            <w:gridSpan w:val="2"/>
            <w:tcBorders>
              <w:top w:val="single" w:sz="12" w:space="0" w:color="auto"/>
              <w:bottom w:val="single" w:sz="12" w:space="0" w:color="auto"/>
            </w:tcBorders>
            <w:shd w:val="clear" w:color="auto" w:fill="auto"/>
          </w:tcPr>
          <w:p w:rsidR="001E70E0" w:rsidRPr="009B43F0" w:rsidRDefault="001E70E0" w:rsidP="009E40F7">
            <w:pPr>
              <w:pStyle w:val="ListParagraph"/>
              <w:numPr>
                <w:ilvl w:val="0"/>
                <w:numId w:val="28"/>
              </w:numPr>
              <w:autoSpaceDE w:val="0"/>
              <w:autoSpaceDN w:val="0"/>
              <w:adjustRightInd w:val="0"/>
              <w:spacing w:after="0" w:line="240" w:lineRule="auto"/>
              <w:ind w:left="72" w:hanging="90"/>
              <w:rPr>
                <w:rFonts w:cs="Arial"/>
                <w:bCs/>
                <w:iCs/>
                <w:sz w:val="14"/>
                <w:szCs w:val="14"/>
              </w:rPr>
            </w:pPr>
            <w:r w:rsidRPr="009B43F0">
              <w:rPr>
                <w:rFonts w:cs="Arial"/>
                <w:bCs/>
                <w:iCs/>
                <w:sz w:val="14"/>
                <w:szCs w:val="14"/>
              </w:rPr>
              <w:t xml:space="preserve">What is ESD’s policy and/or procedure for </w:t>
            </w:r>
            <w:r>
              <w:rPr>
                <w:rFonts w:cs="Arial"/>
                <w:bCs/>
                <w:iCs/>
                <w:sz w:val="14"/>
                <w:szCs w:val="14"/>
              </w:rPr>
              <w:t>providing registered apprenticeship opportunities to TAA participants</w:t>
            </w:r>
            <w:r w:rsidRPr="009B43F0">
              <w:rPr>
                <w:rFonts w:cs="Arial"/>
                <w:bCs/>
                <w:iCs/>
                <w:sz w:val="14"/>
                <w:szCs w:val="14"/>
              </w:rPr>
              <w:t>?</w:t>
            </w:r>
          </w:p>
          <w:p w:rsidR="001E70E0" w:rsidRPr="009B43F0" w:rsidRDefault="001E70E0" w:rsidP="009E40F7">
            <w:pPr>
              <w:pStyle w:val="ListParagraph"/>
              <w:numPr>
                <w:ilvl w:val="0"/>
                <w:numId w:val="28"/>
              </w:numPr>
              <w:autoSpaceDE w:val="0"/>
              <w:autoSpaceDN w:val="0"/>
              <w:adjustRightInd w:val="0"/>
              <w:spacing w:after="0" w:line="240" w:lineRule="auto"/>
              <w:ind w:left="72" w:hanging="90"/>
              <w:rPr>
                <w:rFonts w:cs="Arial"/>
                <w:bCs/>
                <w:iCs/>
                <w:sz w:val="14"/>
                <w:szCs w:val="14"/>
              </w:rPr>
            </w:pPr>
            <w:r w:rsidRPr="009B43F0">
              <w:rPr>
                <w:rFonts w:cs="Arial"/>
                <w:bCs/>
                <w:iCs/>
                <w:sz w:val="14"/>
                <w:szCs w:val="14"/>
              </w:rPr>
              <w:t>How does ESD ensure the policy/procedure is being followed?</w:t>
            </w:r>
          </w:p>
          <w:p w:rsidR="001E70E0" w:rsidRPr="009B43F0" w:rsidRDefault="001E70E0" w:rsidP="009E40F7">
            <w:pPr>
              <w:pStyle w:val="ListParagraph"/>
              <w:numPr>
                <w:ilvl w:val="0"/>
                <w:numId w:val="28"/>
              </w:numPr>
              <w:autoSpaceDE w:val="0"/>
              <w:autoSpaceDN w:val="0"/>
              <w:adjustRightInd w:val="0"/>
              <w:spacing w:after="0" w:line="240" w:lineRule="auto"/>
              <w:ind w:left="72" w:hanging="90"/>
              <w:rPr>
                <w:rFonts w:cs="Arial"/>
                <w:bCs/>
                <w:iCs/>
                <w:sz w:val="14"/>
                <w:szCs w:val="14"/>
              </w:rPr>
            </w:pPr>
            <w:r w:rsidRPr="009B43F0">
              <w:rPr>
                <w:rFonts w:cs="Arial"/>
                <w:bCs/>
                <w:iCs/>
                <w:sz w:val="14"/>
                <w:szCs w:val="14"/>
              </w:rPr>
              <w:t>Was the policy/procedure followed?</w:t>
            </w:r>
          </w:p>
          <w:p w:rsidR="00FF7AEE" w:rsidRDefault="00FF7AEE" w:rsidP="00FF7AEE">
            <w:pPr>
              <w:autoSpaceDE w:val="0"/>
              <w:autoSpaceDN w:val="0"/>
              <w:adjustRightInd w:val="0"/>
              <w:rPr>
                <w:rFonts w:eastAsia="Times New Roman" w:cs="Arial"/>
                <w:b/>
                <w:caps/>
                <w:sz w:val="14"/>
                <w:szCs w:val="14"/>
              </w:rPr>
            </w:pPr>
          </w:p>
          <w:p w:rsidR="00462C48" w:rsidRPr="00504200" w:rsidRDefault="00462C48" w:rsidP="00462C48">
            <w:pPr>
              <w:rPr>
                <w:rFonts w:ascii="Calibri Light" w:hAnsi="Calibri Light" w:cs="Arial"/>
                <w:b/>
                <w:sz w:val="12"/>
                <w:szCs w:val="12"/>
              </w:rPr>
            </w:pPr>
            <w:r w:rsidRPr="00504200">
              <w:rPr>
                <w:rFonts w:ascii="Calibri Light" w:hAnsi="Calibri Light" w:cs="Arial"/>
                <w:b/>
                <w:sz w:val="12"/>
                <w:szCs w:val="12"/>
              </w:rPr>
              <w:t>Example documentation may include:</w:t>
            </w:r>
          </w:p>
          <w:p w:rsidR="00462C48" w:rsidRPr="003A4A58" w:rsidRDefault="00462C48" w:rsidP="00EB592D">
            <w:pPr>
              <w:pStyle w:val="ListParagraph"/>
              <w:numPr>
                <w:ilvl w:val="0"/>
                <w:numId w:val="75"/>
              </w:numPr>
              <w:spacing w:after="0" w:line="240" w:lineRule="auto"/>
              <w:ind w:left="72" w:hanging="90"/>
              <w:rPr>
                <w:rFonts w:ascii="Calibri Light" w:hAnsi="Calibri Light" w:cs="Arial"/>
                <w:sz w:val="12"/>
                <w:szCs w:val="12"/>
              </w:rPr>
            </w:pPr>
            <w:r w:rsidRPr="003A4A58">
              <w:rPr>
                <w:rFonts w:ascii="Calibri Light" w:hAnsi="Calibri Light" w:cs="Arial"/>
                <w:sz w:val="12"/>
                <w:szCs w:val="12"/>
              </w:rPr>
              <w:t xml:space="preserve">Contract between employer and </w:t>
            </w:r>
            <w:r>
              <w:rPr>
                <w:rFonts w:ascii="Calibri Light" w:hAnsi="Calibri Light" w:cs="Arial"/>
                <w:sz w:val="12"/>
                <w:szCs w:val="12"/>
              </w:rPr>
              <w:t>CSA</w:t>
            </w:r>
            <w:r w:rsidRPr="003A4A58">
              <w:rPr>
                <w:rFonts w:ascii="Calibri Light" w:hAnsi="Calibri Light" w:cs="Arial"/>
                <w:sz w:val="12"/>
                <w:szCs w:val="12"/>
              </w:rPr>
              <w:t xml:space="preserve"> that defines the </w:t>
            </w:r>
            <w:r>
              <w:rPr>
                <w:rFonts w:ascii="Calibri Light" w:hAnsi="Calibri Light" w:cs="Arial"/>
                <w:sz w:val="12"/>
                <w:szCs w:val="12"/>
              </w:rPr>
              <w:t xml:space="preserve">terms of </w:t>
            </w:r>
            <w:r w:rsidRPr="003A4A58">
              <w:rPr>
                <w:rFonts w:ascii="Calibri Light" w:hAnsi="Calibri Light" w:cs="Arial"/>
                <w:sz w:val="12"/>
                <w:szCs w:val="12"/>
              </w:rPr>
              <w:t>commitment f</w:t>
            </w:r>
            <w:r>
              <w:rPr>
                <w:rFonts w:ascii="Calibri Light" w:hAnsi="Calibri Light" w:cs="Arial"/>
                <w:sz w:val="12"/>
                <w:szCs w:val="12"/>
              </w:rPr>
              <w:t>or</w:t>
            </w:r>
            <w:r w:rsidRPr="003A4A58">
              <w:rPr>
                <w:rFonts w:ascii="Calibri Light" w:hAnsi="Calibri Light" w:cs="Arial"/>
                <w:sz w:val="12"/>
                <w:szCs w:val="12"/>
              </w:rPr>
              <w:t xml:space="preserve"> training.</w:t>
            </w:r>
          </w:p>
          <w:p w:rsidR="00462C48" w:rsidRPr="00462C48" w:rsidRDefault="00462C48" w:rsidP="00EB592D">
            <w:pPr>
              <w:pStyle w:val="ListParagraph"/>
              <w:numPr>
                <w:ilvl w:val="0"/>
                <w:numId w:val="75"/>
              </w:numPr>
              <w:spacing w:after="0" w:line="240" w:lineRule="auto"/>
              <w:ind w:left="72" w:hanging="90"/>
              <w:rPr>
                <w:rFonts w:eastAsia="Times New Roman" w:cs="Arial"/>
                <w:b/>
                <w:caps/>
                <w:sz w:val="14"/>
                <w:szCs w:val="14"/>
              </w:rPr>
            </w:pPr>
            <w:r w:rsidRPr="003A4A58">
              <w:rPr>
                <w:rFonts w:ascii="Calibri Light" w:hAnsi="Calibri Light" w:cs="Arial"/>
                <w:sz w:val="12"/>
                <w:szCs w:val="12"/>
              </w:rPr>
              <w:t>Case notes documenting progress and outcome of training.</w:t>
            </w:r>
          </w:p>
          <w:p w:rsidR="00462C48" w:rsidRPr="0022128D" w:rsidRDefault="00462C48" w:rsidP="00EB592D">
            <w:pPr>
              <w:pStyle w:val="ListParagraph"/>
              <w:numPr>
                <w:ilvl w:val="0"/>
                <w:numId w:val="75"/>
              </w:numPr>
              <w:spacing w:after="0" w:line="240" w:lineRule="auto"/>
              <w:ind w:left="72" w:hanging="90"/>
              <w:rPr>
                <w:rFonts w:eastAsia="Times New Roman" w:cs="Arial"/>
                <w:b/>
                <w:caps/>
                <w:sz w:val="14"/>
                <w:szCs w:val="14"/>
              </w:rPr>
            </w:pPr>
            <w:r w:rsidRPr="002F5DEC">
              <w:rPr>
                <w:rFonts w:ascii="Calibri Light" w:hAnsi="Calibri Light" w:cs="Arial"/>
                <w:sz w:val="12"/>
                <w:szCs w:val="12"/>
              </w:rPr>
              <w:t>Service and outcome entered in ETO.</w:t>
            </w:r>
          </w:p>
        </w:tc>
        <w:tc>
          <w:tcPr>
            <w:tcW w:w="1980" w:type="dxa"/>
            <w:gridSpan w:val="2"/>
            <w:tcBorders>
              <w:top w:val="single" w:sz="12" w:space="0" w:color="auto"/>
            </w:tcBorders>
            <w:shd w:val="clear" w:color="auto" w:fill="FFFFFF" w:themeFill="background1"/>
          </w:tcPr>
          <w:p w:rsidR="00FF7AEE" w:rsidRPr="00385214" w:rsidRDefault="003C0E96" w:rsidP="00FF7AEE">
            <w:pPr>
              <w:rPr>
                <w:rFonts w:eastAsia="Times New Roman" w:cs="Cambria Math"/>
                <w:sz w:val="14"/>
                <w:szCs w:val="14"/>
              </w:rPr>
            </w:pPr>
            <w:sdt>
              <w:sdtPr>
                <w:rPr>
                  <w:rFonts w:eastAsia="Times New Roman" w:cs="Cambria Math"/>
                  <w:sz w:val="14"/>
                  <w:szCs w:val="14"/>
                </w:rPr>
                <w:id w:val="-1996249131"/>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Element Met</w:t>
            </w:r>
          </w:p>
          <w:p w:rsidR="00FF7AEE" w:rsidRPr="00385214" w:rsidRDefault="00FF7AEE" w:rsidP="00FF7AEE">
            <w:pPr>
              <w:rPr>
                <w:rFonts w:eastAsia="Times New Roman" w:cs="Cambria Math"/>
                <w:sz w:val="14"/>
                <w:szCs w:val="14"/>
              </w:rPr>
            </w:pPr>
          </w:p>
          <w:p w:rsidR="00FF7AEE" w:rsidRPr="00385214" w:rsidRDefault="003C0E96" w:rsidP="00FF7AEE">
            <w:pPr>
              <w:rPr>
                <w:rFonts w:eastAsia="Times New Roman" w:cs="Cambria Math"/>
                <w:sz w:val="14"/>
                <w:szCs w:val="14"/>
              </w:rPr>
            </w:pPr>
            <w:sdt>
              <w:sdtPr>
                <w:rPr>
                  <w:rFonts w:eastAsia="Times New Roman" w:cs="Cambria Math"/>
                  <w:sz w:val="14"/>
                  <w:szCs w:val="14"/>
                </w:rPr>
                <w:id w:val="21909354"/>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Element Not Met</w:t>
            </w:r>
          </w:p>
          <w:p w:rsidR="00FF7AEE" w:rsidRPr="00385214" w:rsidRDefault="00FF7AEE" w:rsidP="00FF7AEE">
            <w:pPr>
              <w:rPr>
                <w:rFonts w:eastAsia="Times New Roman" w:cs="Cambria Math"/>
                <w:sz w:val="14"/>
                <w:szCs w:val="14"/>
              </w:rPr>
            </w:pPr>
          </w:p>
          <w:p w:rsidR="00FF7AEE" w:rsidRDefault="003C0E96" w:rsidP="00FF7AEE">
            <w:pPr>
              <w:rPr>
                <w:rFonts w:eastAsia="Times New Roman" w:cs="Cambria Math"/>
                <w:sz w:val="14"/>
                <w:szCs w:val="14"/>
              </w:rPr>
            </w:pPr>
            <w:sdt>
              <w:sdtPr>
                <w:rPr>
                  <w:rFonts w:ascii="Cambria Math" w:eastAsia="Times New Roman" w:hAnsi="Cambria Math" w:cs="Cambria Math"/>
                  <w:sz w:val="14"/>
                  <w:szCs w:val="14"/>
                </w:rPr>
                <w:id w:val="-523630978"/>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Data Validation Issues</w:t>
            </w:r>
          </w:p>
          <w:p w:rsidR="00FF7AEE" w:rsidRDefault="00FF7AEE" w:rsidP="00FF7AEE">
            <w:pPr>
              <w:rPr>
                <w:rFonts w:eastAsia="Times New Roman" w:cs="Cambria Math"/>
                <w:sz w:val="14"/>
                <w:szCs w:val="14"/>
              </w:rPr>
            </w:pPr>
          </w:p>
          <w:p w:rsidR="00FF7AEE" w:rsidRPr="00385214" w:rsidRDefault="003C0E96" w:rsidP="00FF7AEE">
            <w:pPr>
              <w:rPr>
                <w:rFonts w:eastAsia="Times New Roman" w:cs="Cambria Math"/>
                <w:sz w:val="14"/>
                <w:szCs w:val="14"/>
              </w:rPr>
            </w:pPr>
            <w:sdt>
              <w:sdtPr>
                <w:rPr>
                  <w:rFonts w:eastAsia="Times New Roman" w:cs="Cambria Math"/>
                  <w:sz w:val="14"/>
                  <w:szCs w:val="14"/>
                </w:rPr>
                <w:id w:val="1194198476"/>
                <w14:checkbox>
                  <w14:checked w14:val="0"/>
                  <w14:checkedState w14:val="2612" w14:font="MS Gothic"/>
                  <w14:uncheckedState w14:val="2610" w14:font="MS Gothic"/>
                </w14:checkbox>
              </w:sdtPr>
              <w:sdtEndPr/>
              <w:sdtContent>
                <w:r w:rsidR="00FF7AEE">
                  <w:rPr>
                    <w:rFonts w:ascii="MS Gothic" w:eastAsia="MS Gothic" w:hAnsi="MS Gothic" w:cs="Cambria Math" w:hint="eastAsia"/>
                    <w:sz w:val="14"/>
                    <w:szCs w:val="14"/>
                  </w:rPr>
                  <w:t>☐</w:t>
                </w:r>
              </w:sdtContent>
            </w:sdt>
            <w:r w:rsidR="00FF7AEE">
              <w:rPr>
                <w:rFonts w:eastAsia="Times New Roman" w:cs="Cambria Math"/>
                <w:sz w:val="14"/>
                <w:szCs w:val="14"/>
              </w:rPr>
              <w:t xml:space="preserve"> N/A</w:t>
            </w:r>
          </w:p>
          <w:p w:rsidR="00FF7AEE" w:rsidRPr="00385214" w:rsidRDefault="00FF7AEE" w:rsidP="00FF7AEE">
            <w:pPr>
              <w:rPr>
                <w:rFonts w:eastAsia="Times New Roman" w:cs="Cambria Math"/>
                <w:sz w:val="14"/>
                <w:szCs w:val="14"/>
              </w:rPr>
            </w:pPr>
          </w:p>
          <w:p w:rsidR="00FF7AEE" w:rsidRPr="00385214" w:rsidRDefault="00FF7AEE" w:rsidP="00FF7AEE">
            <w:pPr>
              <w:rPr>
                <w:rFonts w:eastAsia="Times New Roman" w:cs="Cambria Math"/>
                <w:sz w:val="14"/>
                <w:szCs w:val="14"/>
              </w:rPr>
            </w:pPr>
            <w:r w:rsidRPr="00385214">
              <w:rPr>
                <w:rFonts w:eastAsia="Times New Roman" w:cs="Cambria Math"/>
                <w:sz w:val="14"/>
                <w:szCs w:val="14"/>
              </w:rPr>
              <w:t>Comments:</w:t>
            </w:r>
          </w:p>
          <w:p w:rsidR="00FF7AEE" w:rsidRPr="00DC1E1D" w:rsidRDefault="00FF7AEE" w:rsidP="00FF7AEE">
            <w:pPr>
              <w:tabs>
                <w:tab w:val="right" w:pos="3181"/>
              </w:tabs>
              <w:rPr>
                <w:rFonts w:cs="Cambria Math"/>
                <w:b/>
                <w:sz w:val="12"/>
                <w:szCs w:val="12"/>
                <w:u w:val="single"/>
              </w:rPr>
            </w:pPr>
          </w:p>
        </w:tc>
        <w:tc>
          <w:tcPr>
            <w:tcW w:w="2070" w:type="dxa"/>
            <w:tcBorders>
              <w:top w:val="single" w:sz="12" w:space="0" w:color="auto"/>
              <w:left w:val="single" w:sz="2" w:space="0" w:color="auto"/>
              <w:bottom w:val="single" w:sz="4" w:space="0" w:color="auto"/>
              <w:right w:val="single" w:sz="2" w:space="0" w:color="auto"/>
            </w:tcBorders>
            <w:shd w:val="clear" w:color="auto" w:fill="auto"/>
          </w:tcPr>
          <w:p w:rsidR="00FF7AEE" w:rsidRPr="00385214" w:rsidRDefault="003C0E96" w:rsidP="00FF7AEE">
            <w:pPr>
              <w:rPr>
                <w:rFonts w:eastAsia="Times New Roman" w:cs="Cambria Math"/>
                <w:sz w:val="14"/>
                <w:szCs w:val="14"/>
              </w:rPr>
            </w:pPr>
            <w:sdt>
              <w:sdtPr>
                <w:rPr>
                  <w:rFonts w:eastAsia="Times New Roman" w:cs="Cambria Math"/>
                  <w:sz w:val="14"/>
                  <w:szCs w:val="14"/>
                </w:rPr>
                <w:id w:val="-1206943718"/>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Pr>
                <w:rFonts w:eastAsia="Times New Roman" w:cs="Cambria Math"/>
                <w:sz w:val="14"/>
                <w:szCs w:val="14"/>
              </w:rPr>
              <w:t>No Action Required</w:t>
            </w:r>
          </w:p>
          <w:p w:rsidR="00FF7AEE" w:rsidRPr="00385214" w:rsidRDefault="00FF7AEE" w:rsidP="00FF7AEE">
            <w:pPr>
              <w:rPr>
                <w:rFonts w:eastAsia="Times New Roman" w:cs="Cambria Math"/>
                <w:sz w:val="14"/>
                <w:szCs w:val="14"/>
              </w:rPr>
            </w:pPr>
          </w:p>
          <w:p w:rsidR="00FF7AEE" w:rsidRPr="00385214" w:rsidRDefault="003C0E96" w:rsidP="00FF7AEE">
            <w:pPr>
              <w:rPr>
                <w:rFonts w:eastAsia="Times New Roman" w:cs="Cambria Math"/>
                <w:sz w:val="14"/>
                <w:szCs w:val="14"/>
              </w:rPr>
            </w:pPr>
            <w:sdt>
              <w:sdtPr>
                <w:rPr>
                  <w:rFonts w:eastAsia="Times New Roman" w:cs="Cambria Math"/>
                  <w:sz w:val="14"/>
                  <w:szCs w:val="14"/>
                </w:rPr>
                <w:id w:val="-1031259742"/>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Pr>
                <w:rFonts w:eastAsia="Times New Roman" w:cs="Cambria Math"/>
                <w:sz w:val="14"/>
                <w:szCs w:val="14"/>
              </w:rPr>
              <w:t>The Following Action is Required:</w:t>
            </w:r>
          </w:p>
          <w:p w:rsidR="00FF7AEE" w:rsidRPr="001067E8" w:rsidRDefault="00FF7AEE" w:rsidP="00FF7AEE">
            <w:pPr>
              <w:rPr>
                <w:rFonts w:cs="Arial"/>
                <w:b/>
                <w:sz w:val="16"/>
                <w:szCs w:val="16"/>
              </w:rPr>
            </w:pPr>
          </w:p>
        </w:tc>
      </w:tr>
      <w:tr w:rsidR="00FF7AEE" w:rsidRPr="00F7153B" w:rsidTr="00504200">
        <w:trPr>
          <w:gridAfter w:val="1"/>
          <w:wAfter w:w="10" w:type="dxa"/>
        </w:trPr>
        <w:tc>
          <w:tcPr>
            <w:tcW w:w="8607" w:type="dxa"/>
            <w:gridSpan w:val="2"/>
            <w:tcBorders>
              <w:top w:val="single" w:sz="12" w:space="0" w:color="auto"/>
              <w:left w:val="single" w:sz="12" w:space="0" w:color="auto"/>
              <w:bottom w:val="single" w:sz="12" w:space="0" w:color="auto"/>
            </w:tcBorders>
            <w:shd w:val="clear" w:color="auto" w:fill="F2F2F2" w:themeFill="background1" w:themeFillShade="F2"/>
          </w:tcPr>
          <w:p w:rsidR="00FF7AEE" w:rsidRPr="002F5DEC" w:rsidRDefault="00FF7AEE" w:rsidP="008D59C5">
            <w:pPr>
              <w:rPr>
                <w:rFonts w:eastAsia="Times New Roman" w:cs="Arial"/>
                <w:b/>
                <w:sz w:val="18"/>
                <w:szCs w:val="18"/>
                <w:highlight w:val="green"/>
              </w:rPr>
            </w:pPr>
            <w:r w:rsidRPr="002F5DEC">
              <w:rPr>
                <w:rFonts w:eastAsia="Times New Roman" w:cs="Arial"/>
                <w:b/>
                <w:sz w:val="18"/>
                <w:szCs w:val="18"/>
              </w:rPr>
              <w:t>3-E. CUSTOMIZED TRAINING</w:t>
            </w:r>
          </w:p>
        </w:tc>
        <w:tc>
          <w:tcPr>
            <w:tcW w:w="2430" w:type="dxa"/>
            <w:gridSpan w:val="2"/>
            <w:tcBorders>
              <w:top w:val="single" w:sz="12" w:space="0" w:color="auto"/>
              <w:bottom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980" w:type="dxa"/>
            <w:gridSpan w:val="2"/>
            <w:tcBorders>
              <w:top w:val="single" w:sz="12" w:space="0" w:color="auto"/>
              <w:bottom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5832FB">
              <w:rPr>
                <w:rFonts w:cs="Arial"/>
                <w:b/>
                <w:sz w:val="18"/>
                <w:szCs w:val="18"/>
              </w:rPr>
              <w:t>Observations</w:t>
            </w:r>
          </w:p>
        </w:tc>
        <w:tc>
          <w:tcPr>
            <w:tcW w:w="2070" w:type="dxa"/>
            <w:tcBorders>
              <w:top w:val="single" w:sz="12" w:space="0" w:color="auto"/>
              <w:bottom w:val="single" w:sz="12" w:space="0" w:color="auto"/>
              <w:right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5832FB">
              <w:rPr>
                <w:rFonts w:cs="Arial"/>
                <w:b/>
                <w:sz w:val="18"/>
                <w:szCs w:val="18"/>
              </w:rPr>
              <w:t>Actions Required</w:t>
            </w:r>
          </w:p>
        </w:tc>
      </w:tr>
      <w:tr w:rsidR="00FF7AEE" w:rsidRPr="00F7153B" w:rsidTr="00504200">
        <w:trPr>
          <w:gridAfter w:val="1"/>
          <w:wAfter w:w="10" w:type="dxa"/>
        </w:trPr>
        <w:tc>
          <w:tcPr>
            <w:tcW w:w="8607" w:type="dxa"/>
            <w:gridSpan w:val="2"/>
            <w:tcBorders>
              <w:top w:val="single" w:sz="12" w:space="0" w:color="auto"/>
              <w:bottom w:val="single" w:sz="12" w:space="0" w:color="auto"/>
            </w:tcBorders>
            <w:shd w:val="clear" w:color="auto" w:fill="auto"/>
          </w:tcPr>
          <w:p w:rsidR="00FF7AEE" w:rsidRPr="004C143C" w:rsidRDefault="00FF7AEE" w:rsidP="009E40F7">
            <w:pPr>
              <w:pStyle w:val="ListParagraph"/>
              <w:numPr>
                <w:ilvl w:val="0"/>
                <w:numId w:val="22"/>
              </w:numPr>
              <w:ind w:left="39" w:hanging="90"/>
              <w:rPr>
                <w:rFonts w:eastAsia="Times New Roman" w:cs="Arial"/>
                <w:sz w:val="10"/>
                <w:szCs w:val="10"/>
              </w:rPr>
            </w:pPr>
            <w:r w:rsidRPr="004C143C">
              <w:rPr>
                <w:rFonts w:eastAsia="Times New Roman" w:cs="Arial"/>
                <w:sz w:val="10"/>
                <w:szCs w:val="10"/>
              </w:rPr>
              <w:t>Trade Adjustment Assistance Reauthorization Act of 2015 (TAARA 2015)</w:t>
            </w:r>
            <w:r w:rsidR="00E24855">
              <w:rPr>
                <w:rFonts w:eastAsia="Times New Roman" w:cs="Arial"/>
                <w:sz w:val="10"/>
                <w:szCs w:val="10"/>
              </w:rPr>
              <w:t xml:space="preserve">, Released </w:t>
            </w:r>
            <w:r w:rsidR="0091221F">
              <w:rPr>
                <w:rFonts w:eastAsia="Times New Roman" w:cs="Arial"/>
                <w:sz w:val="10"/>
                <w:szCs w:val="10"/>
              </w:rPr>
              <w:t>06/29</w:t>
            </w:r>
            <w:r w:rsidR="00E24855">
              <w:rPr>
                <w:rFonts w:eastAsia="Times New Roman" w:cs="Arial"/>
                <w:sz w:val="10"/>
                <w:szCs w:val="10"/>
              </w:rPr>
              <w:t>/2015</w:t>
            </w:r>
          </w:p>
          <w:p w:rsidR="00FF7AEE" w:rsidRPr="004C143C" w:rsidRDefault="00FF7AEE" w:rsidP="009E40F7">
            <w:pPr>
              <w:pStyle w:val="ListParagraph"/>
              <w:numPr>
                <w:ilvl w:val="0"/>
                <w:numId w:val="22"/>
              </w:numPr>
              <w:spacing w:after="0" w:line="240" w:lineRule="auto"/>
              <w:ind w:left="39" w:hanging="90"/>
              <w:rPr>
                <w:rFonts w:eastAsia="Times New Roman" w:cs="Arial"/>
                <w:sz w:val="10"/>
                <w:szCs w:val="10"/>
              </w:rPr>
            </w:pPr>
            <w:r w:rsidRPr="004C143C">
              <w:rPr>
                <w:rFonts w:eastAsia="Times New Roman" w:cs="Arial"/>
                <w:sz w:val="10"/>
                <w:szCs w:val="10"/>
              </w:rPr>
              <w:t>TEGL 5-15</w:t>
            </w:r>
            <w:r>
              <w:rPr>
                <w:rFonts w:eastAsia="Times New Roman" w:cs="Arial"/>
                <w:sz w:val="10"/>
                <w:szCs w:val="10"/>
              </w:rPr>
              <w:t xml:space="preserve"> and 5-15 Change 1</w:t>
            </w:r>
            <w:r w:rsidRPr="004C143C">
              <w:rPr>
                <w:rFonts w:eastAsia="Times New Roman" w:cs="Arial"/>
                <w:sz w:val="10"/>
                <w:szCs w:val="10"/>
              </w:rPr>
              <w:t>-Operating Instructions for Implementing the Amendments to the Trade Act of 1974 Enacted by the Trade Adjustment assistance Reauthorization Act of 2015 (TAARA 2015)</w:t>
            </w:r>
            <w:r w:rsidR="00E24855">
              <w:rPr>
                <w:rFonts w:eastAsia="Times New Roman" w:cs="Arial"/>
                <w:sz w:val="10"/>
                <w:szCs w:val="10"/>
              </w:rPr>
              <w:t>, Updated 09/23/2015</w:t>
            </w:r>
          </w:p>
          <w:p w:rsidR="00FF7AEE" w:rsidRPr="004C143C" w:rsidRDefault="00FF7AEE" w:rsidP="00FF7AEE">
            <w:pPr>
              <w:autoSpaceDE w:val="0"/>
              <w:autoSpaceDN w:val="0"/>
              <w:adjustRightInd w:val="0"/>
              <w:rPr>
                <w:rFonts w:eastAsia="Times New Roman" w:cs="Arial"/>
                <w:b/>
                <w:sz w:val="8"/>
                <w:szCs w:val="8"/>
              </w:rPr>
            </w:pPr>
          </w:p>
          <w:p w:rsidR="00FF7AEE" w:rsidRPr="004C143C" w:rsidRDefault="00FF7AEE" w:rsidP="00FF7AEE">
            <w:pPr>
              <w:autoSpaceDE w:val="0"/>
              <w:autoSpaceDN w:val="0"/>
              <w:adjustRightInd w:val="0"/>
              <w:rPr>
                <w:rFonts w:cs="NewCenturySchlbk-Roman"/>
                <w:sz w:val="14"/>
                <w:szCs w:val="14"/>
              </w:rPr>
            </w:pPr>
            <w:r w:rsidRPr="004C143C">
              <w:rPr>
                <w:rFonts w:eastAsia="Times New Roman" w:cs="Arial"/>
                <w:b/>
                <w:sz w:val="14"/>
                <w:szCs w:val="14"/>
              </w:rPr>
              <w:t>TAARA Sec. 236</w:t>
            </w:r>
            <w:r w:rsidRPr="004C143C">
              <w:rPr>
                <w:rFonts w:eastAsia="Times New Roman" w:cs="Arial"/>
                <w:b/>
                <w:caps/>
                <w:sz w:val="14"/>
                <w:szCs w:val="14"/>
              </w:rPr>
              <w:t>(</w:t>
            </w:r>
            <w:r w:rsidRPr="004C143C">
              <w:rPr>
                <w:rFonts w:eastAsia="Times New Roman" w:cs="Arial"/>
                <w:b/>
                <w:sz w:val="14"/>
                <w:szCs w:val="14"/>
              </w:rPr>
              <w:t xml:space="preserve">f); TEGL 5-15 Attachment B: </w:t>
            </w:r>
            <w:r w:rsidRPr="004C143C">
              <w:rPr>
                <w:rFonts w:cs="NewCenturySchlbk-Roman"/>
                <w:sz w:val="14"/>
                <w:szCs w:val="14"/>
              </w:rPr>
              <w:t>‘‘Customized training’’ means training that is—</w:t>
            </w:r>
          </w:p>
          <w:p w:rsidR="00FF7AEE" w:rsidRPr="004C143C" w:rsidRDefault="00FF7AEE" w:rsidP="00FF7AEE">
            <w:pPr>
              <w:autoSpaceDE w:val="0"/>
              <w:autoSpaceDN w:val="0"/>
              <w:adjustRightInd w:val="0"/>
              <w:rPr>
                <w:rFonts w:cs="NewCenturySchlbk-Roman"/>
                <w:sz w:val="14"/>
                <w:szCs w:val="14"/>
              </w:rPr>
            </w:pPr>
            <w:r w:rsidRPr="004C143C">
              <w:rPr>
                <w:rFonts w:cs="NewCenturySchlbk-Roman"/>
                <w:b/>
                <w:sz w:val="14"/>
                <w:szCs w:val="14"/>
              </w:rPr>
              <w:t>(1)</w:t>
            </w:r>
            <w:r w:rsidRPr="004C143C">
              <w:rPr>
                <w:rFonts w:cs="NewCenturySchlbk-Roman"/>
                <w:sz w:val="14"/>
                <w:szCs w:val="14"/>
              </w:rPr>
              <w:t xml:space="preserve"> Designed to meet the special requirements of an employer or group of employers;</w:t>
            </w:r>
          </w:p>
          <w:p w:rsidR="00FF7AEE" w:rsidRPr="004C143C" w:rsidRDefault="00FF7AEE" w:rsidP="00FF7AEE">
            <w:pPr>
              <w:autoSpaceDE w:val="0"/>
              <w:autoSpaceDN w:val="0"/>
              <w:adjustRightInd w:val="0"/>
              <w:rPr>
                <w:rFonts w:cs="NewCenturySchlbk-Roman"/>
                <w:sz w:val="14"/>
                <w:szCs w:val="14"/>
              </w:rPr>
            </w:pPr>
            <w:r w:rsidRPr="004C143C">
              <w:rPr>
                <w:rFonts w:cs="NewCenturySchlbk-Roman"/>
                <w:b/>
                <w:sz w:val="14"/>
                <w:szCs w:val="14"/>
              </w:rPr>
              <w:t>(2)</w:t>
            </w:r>
            <w:r w:rsidRPr="004C143C">
              <w:rPr>
                <w:rFonts w:cs="NewCenturySchlbk-Roman"/>
                <w:sz w:val="14"/>
                <w:szCs w:val="14"/>
              </w:rPr>
              <w:t xml:space="preserve"> Conducted with a commitment by the employer or group of employers to employ an individual upon successful completion of the training; and</w:t>
            </w:r>
          </w:p>
          <w:p w:rsidR="00FF7AEE" w:rsidRPr="004C143C" w:rsidRDefault="00FF7AEE" w:rsidP="00FF7AEE">
            <w:pPr>
              <w:autoSpaceDE w:val="0"/>
              <w:autoSpaceDN w:val="0"/>
              <w:adjustRightInd w:val="0"/>
              <w:rPr>
                <w:rFonts w:cs="NewCenturySchlbk-Roman"/>
                <w:sz w:val="14"/>
                <w:szCs w:val="14"/>
              </w:rPr>
            </w:pPr>
            <w:r w:rsidRPr="004C143C">
              <w:rPr>
                <w:rFonts w:cs="NewCenturySchlbk-Roman"/>
                <w:b/>
                <w:sz w:val="14"/>
                <w:szCs w:val="14"/>
              </w:rPr>
              <w:t>(3)</w:t>
            </w:r>
            <w:r w:rsidRPr="004C143C">
              <w:rPr>
                <w:rFonts w:cs="NewCenturySchlbk-Roman"/>
                <w:sz w:val="14"/>
                <w:szCs w:val="14"/>
              </w:rPr>
              <w:t xml:space="preserve"> For which the employer pays for a significant portion (but in no case less than 50%)</w:t>
            </w:r>
          </w:p>
          <w:p w:rsidR="00FF7AEE" w:rsidRPr="004C143C" w:rsidRDefault="00FF7AEE" w:rsidP="00FF7AEE">
            <w:pPr>
              <w:autoSpaceDE w:val="0"/>
              <w:autoSpaceDN w:val="0"/>
              <w:adjustRightInd w:val="0"/>
              <w:rPr>
                <w:rFonts w:cs="NewCenturySchlbk-Roman"/>
                <w:sz w:val="8"/>
                <w:szCs w:val="8"/>
              </w:rPr>
            </w:pPr>
          </w:p>
          <w:p w:rsidR="00FF7AEE" w:rsidRPr="004C143C" w:rsidRDefault="00FF7AEE" w:rsidP="00FF7AEE">
            <w:pPr>
              <w:pStyle w:val="ListParagraph"/>
              <w:spacing w:after="0" w:line="240" w:lineRule="auto"/>
              <w:ind w:left="0"/>
              <w:rPr>
                <w:sz w:val="14"/>
                <w:szCs w:val="14"/>
              </w:rPr>
            </w:pPr>
            <w:r w:rsidRPr="004C143C">
              <w:rPr>
                <w:rFonts w:cs="NewCenturySchlbk-Roman"/>
                <w:b/>
                <w:sz w:val="14"/>
                <w:szCs w:val="14"/>
              </w:rPr>
              <w:t xml:space="preserve">TEGL 5-15, </w:t>
            </w:r>
            <w:r>
              <w:rPr>
                <w:rFonts w:cs="NewCenturySchlbk-Roman"/>
                <w:b/>
                <w:sz w:val="14"/>
                <w:szCs w:val="14"/>
              </w:rPr>
              <w:t xml:space="preserve">Change 1 </w:t>
            </w:r>
            <w:r w:rsidRPr="004C143C">
              <w:rPr>
                <w:rFonts w:cs="NewCenturySchlbk-Roman"/>
                <w:b/>
                <w:sz w:val="14"/>
                <w:szCs w:val="14"/>
              </w:rPr>
              <w:t>Attachment A:</w:t>
            </w:r>
            <w:r w:rsidRPr="004C143C">
              <w:rPr>
                <w:rFonts w:cs="NewCenturySchlbk-Roman"/>
                <w:sz w:val="14"/>
                <w:szCs w:val="14"/>
              </w:rPr>
              <w:t xml:space="preserve"> </w:t>
            </w:r>
            <w:r w:rsidRPr="004C143C">
              <w:rPr>
                <w:sz w:val="14"/>
                <w:szCs w:val="14"/>
              </w:rPr>
              <w:t xml:space="preserve"> </w:t>
            </w:r>
          </w:p>
          <w:p w:rsidR="00FF7AEE" w:rsidRPr="004C143C" w:rsidRDefault="00FF7AEE" w:rsidP="00EB592D">
            <w:pPr>
              <w:pStyle w:val="ListParagraph"/>
              <w:numPr>
                <w:ilvl w:val="0"/>
                <w:numId w:val="75"/>
              </w:numPr>
              <w:spacing w:after="0" w:line="240" w:lineRule="auto"/>
              <w:ind w:left="39" w:hanging="90"/>
              <w:rPr>
                <w:sz w:val="14"/>
                <w:szCs w:val="14"/>
              </w:rPr>
            </w:pPr>
            <w:r w:rsidRPr="004C143C">
              <w:rPr>
                <w:sz w:val="14"/>
                <w:szCs w:val="14"/>
              </w:rPr>
              <w:t xml:space="preserve">A CSA </w:t>
            </w:r>
            <w:r w:rsidRPr="004C143C">
              <w:rPr>
                <w:b/>
                <w:sz w:val="14"/>
                <w:szCs w:val="14"/>
              </w:rPr>
              <w:t>may not approve</w:t>
            </w:r>
            <w:r w:rsidRPr="004C143C">
              <w:rPr>
                <w:sz w:val="14"/>
                <w:szCs w:val="14"/>
              </w:rPr>
              <w:t xml:space="preserve"> </w:t>
            </w:r>
            <w:r w:rsidRPr="004C143C">
              <w:rPr>
                <w:b/>
                <w:sz w:val="14"/>
                <w:szCs w:val="14"/>
              </w:rPr>
              <w:t>customized training</w:t>
            </w:r>
            <w:r w:rsidRPr="004C143C">
              <w:rPr>
                <w:sz w:val="14"/>
                <w:szCs w:val="14"/>
              </w:rPr>
              <w:t xml:space="preserve">, meaning training that is designed to meet the special requirements of one or more employers, for an adversely affected incumbent worker </w:t>
            </w:r>
            <w:r w:rsidRPr="004C143C">
              <w:rPr>
                <w:b/>
                <w:sz w:val="14"/>
                <w:szCs w:val="14"/>
              </w:rPr>
              <w:t>unless such training</w:t>
            </w:r>
            <w:r w:rsidRPr="004C143C">
              <w:rPr>
                <w:sz w:val="14"/>
                <w:szCs w:val="14"/>
              </w:rPr>
              <w:t xml:space="preserve"> is for a position other than the worker’s position in the adversely affected employment. </w:t>
            </w:r>
          </w:p>
          <w:p w:rsidR="00FF7AEE" w:rsidRPr="004C143C" w:rsidRDefault="00FF7AEE" w:rsidP="00EB592D">
            <w:pPr>
              <w:pStyle w:val="ListParagraph"/>
              <w:numPr>
                <w:ilvl w:val="0"/>
                <w:numId w:val="75"/>
              </w:numPr>
              <w:spacing w:after="0" w:line="240" w:lineRule="auto"/>
              <w:ind w:left="39" w:hanging="90"/>
              <w:rPr>
                <w:sz w:val="14"/>
                <w:szCs w:val="14"/>
              </w:rPr>
            </w:pPr>
            <w:r w:rsidRPr="004C143C">
              <w:rPr>
                <w:sz w:val="14"/>
                <w:szCs w:val="14"/>
              </w:rPr>
              <w:t>CSAs will need to ensure that the training being provided is for a different position than the worker’s current position if the training is being provided under agreement with the worker’s current employer.</w:t>
            </w:r>
          </w:p>
          <w:p w:rsidR="00FF7AEE" w:rsidRPr="004C143C" w:rsidRDefault="00FF7AEE" w:rsidP="00EB592D">
            <w:pPr>
              <w:pStyle w:val="ListParagraph"/>
              <w:numPr>
                <w:ilvl w:val="0"/>
                <w:numId w:val="75"/>
              </w:numPr>
              <w:spacing w:after="0" w:line="240" w:lineRule="auto"/>
              <w:ind w:left="39" w:hanging="90"/>
              <w:rPr>
                <w:sz w:val="16"/>
                <w:szCs w:val="16"/>
              </w:rPr>
            </w:pPr>
            <w:r w:rsidRPr="004C143C">
              <w:rPr>
                <w:sz w:val="14"/>
                <w:szCs w:val="14"/>
              </w:rPr>
              <w:t>An incumbent worker may receive pre-separation training for another position with the worker’s current employer, but only if the position is not similarly threatened by trade, (i.e., the new position is outside of the firm, or appropriate subdivision of the firm, if applicable, that employed the workers in the certified worker group).</w:t>
            </w:r>
          </w:p>
        </w:tc>
        <w:tc>
          <w:tcPr>
            <w:tcW w:w="2430" w:type="dxa"/>
            <w:gridSpan w:val="2"/>
            <w:tcBorders>
              <w:top w:val="single" w:sz="12" w:space="0" w:color="auto"/>
              <w:bottom w:val="single" w:sz="12" w:space="0" w:color="auto"/>
            </w:tcBorders>
            <w:shd w:val="clear" w:color="auto" w:fill="auto"/>
          </w:tcPr>
          <w:p w:rsidR="00504200" w:rsidRPr="009B43F0" w:rsidRDefault="00504200" w:rsidP="00EB592D">
            <w:pPr>
              <w:pStyle w:val="ListParagraph"/>
              <w:numPr>
                <w:ilvl w:val="0"/>
                <w:numId w:val="75"/>
              </w:numPr>
              <w:autoSpaceDE w:val="0"/>
              <w:autoSpaceDN w:val="0"/>
              <w:adjustRightInd w:val="0"/>
              <w:spacing w:after="0" w:line="240" w:lineRule="auto"/>
              <w:ind w:left="72" w:hanging="90"/>
              <w:rPr>
                <w:rFonts w:cs="Arial"/>
                <w:bCs/>
                <w:iCs/>
                <w:sz w:val="14"/>
                <w:szCs w:val="14"/>
              </w:rPr>
            </w:pPr>
            <w:r w:rsidRPr="009B43F0">
              <w:rPr>
                <w:rFonts w:cs="Arial"/>
                <w:bCs/>
                <w:iCs/>
                <w:sz w:val="14"/>
                <w:szCs w:val="14"/>
              </w:rPr>
              <w:t xml:space="preserve">What is ESD’s policy and/or procedure for </w:t>
            </w:r>
            <w:r>
              <w:rPr>
                <w:rFonts w:cs="Arial"/>
                <w:bCs/>
                <w:iCs/>
                <w:sz w:val="14"/>
                <w:szCs w:val="14"/>
              </w:rPr>
              <w:t>providing customized training to TAA participants</w:t>
            </w:r>
            <w:r w:rsidRPr="009B43F0">
              <w:rPr>
                <w:rFonts w:cs="Arial"/>
                <w:bCs/>
                <w:iCs/>
                <w:sz w:val="14"/>
                <w:szCs w:val="14"/>
              </w:rPr>
              <w:t>?</w:t>
            </w:r>
          </w:p>
          <w:p w:rsidR="00504200" w:rsidRPr="009B43F0" w:rsidRDefault="00504200" w:rsidP="00EB592D">
            <w:pPr>
              <w:pStyle w:val="ListParagraph"/>
              <w:numPr>
                <w:ilvl w:val="0"/>
                <w:numId w:val="75"/>
              </w:numPr>
              <w:autoSpaceDE w:val="0"/>
              <w:autoSpaceDN w:val="0"/>
              <w:adjustRightInd w:val="0"/>
              <w:spacing w:after="0" w:line="240" w:lineRule="auto"/>
              <w:ind w:left="72" w:hanging="90"/>
              <w:rPr>
                <w:rFonts w:cs="Arial"/>
                <w:bCs/>
                <w:iCs/>
                <w:sz w:val="14"/>
                <w:szCs w:val="14"/>
              </w:rPr>
            </w:pPr>
            <w:r w:rsidRPr="009B43F0">
              <w:rPr>
                <w:rFonts w:cs="Arial"/>
                <w:bCs/>
                <w:iCs/>
                <w:sz w:val="14"/>
                <w:szCs w:val="14"/>
              </w:rPr>
              <w:t>How does ESD ensure the policy/procedure is being followed?</w:t>
            </w:r>
          </w:p>
          <w:p w:rsidR="00504200" w:rsidRPr="009B43F0" w:rsidRDefault="00504200" w:rsidP="00EB592D">
            <w:pPr>
              <w:pStyle w:val="ListParagraph"/>
              <w:numPr>
                <w:ilvl w:val="0"/>
                <w:numId w:val="75"/>
              </w:numPr>
              <w:autoSpaceDE w:val="0"/>
              <w:autoSpaceDN w:val="0"/>
              <w:adjustRightInd w:val="0"/>
              <w:spacing w:after="0" w:line="240" w:lineRule="auto"/>
              <w:ind w:left="72" w:hanging="90"/>
              <w:rPr>
                <w:rFonts w:cs="Arial"/>
                <w:bCs/>
                <w:iCs/>
                <w:sz w:val="14"/>
                <w:szCs w:val="14"/>
              </w:rPr>
            </w:pPr>
            <w:r w:rsidRPr="009B43F0">
              <w:rPr>
                <w:rFonts w:cs="Arial"/>
                <w:bCs/>
                <w:iCs/>
                <w:sz w:val="14"/>
                <w:szCs w:val="14"/>
              </w:rPr>
              <w:t>Was the policy/procedure followed?</w:t>
            </w:r>
          </w:p>
          <w:p w:rsidR="00504200" w:rsidRDefault="00504200" w:rsidP="00504200">
            <w:pPr>
              <w:ind w:left="72" w:hanging="90"/>
              <w:rPr>
                <w:rFonts w:ascii="Calibri Light" w:hAnsi="Calibri Light" w:cs="Arial"/>
                <w:sz w:val="12"/>
                <w:szCs w:val="12"/>
              </w:rPr>
            </w:pPr>
          </w:p>
          <w:p w:rsidR="00504200" w:rsidRPr="00504200" w:rsidRDefault="00504200" w:rsidP="00504200">
            <w:pPr>
              <w:rPr>
                <w:rFonts w:ascii="Calibri Light" w:hAnsi="Calibri Light" w:cs="Arial"/>
                <w:b/>
                <w:sz w:val="12"/>
                <w:szCs w:val="12"/>
              </w:rPr>
            </w:pPr>
            <w:r w:rsidRPr="00504200">
              <w:rPr>
                <w:rFonts w:ascii="Calibri Light" w:hAnsi="Calibri Light" w:cs="Arial"/>
                <w:b/>
                <w:sz w:val="12"/>
                <w:szCs w:val="12"/>
              </w:rPr>
              <w:t>Example documentation may include:</w:t>
            </w:r>
          </w:p>
          <w:p w:rsidR="00FF7AEE" w:rsidRPr="003A4A58" w:rsidRDefault="00FF7AEE" w:rsidP="00EB592D">
            <w:pPr>
              <w:pStyle w:val="ListParagraph"/>
              <w:numPr>
                <w:ilvl w:val="0"/>
                <w:numId w:val="75"/>
              </w:numPr>
              <w:spacing w:after="0" w:line="240" w:lineRule="auto"/>
              <w:ind w:left="72" w:hanging="90"/>
              <w:rPr>
                <w:rFonts w:ascii="Calibri Light" w:hAnsi="Calibri Light" w:cs="Arial"/>
                <w:sz w:val="12"/>
                <w:szCs w:val="12"/>
              </w:rPr>
            </w:pPr>
            <w:r w:rsidRPr="003A4A58">
              <w:rPr>
                <w:rFonts w:ascii="Calibri Light" w:hAnsi="Calibri Light" w:cs="Arial"/>
                <w:sz w:val="12"/>
                <w:szCs w:val="12"/>
              </w:rPr>
              <w:t xml:space="preserve">Contract between employer and </w:t>
            </w:r>
            <w:r w:rsidR="007D542B">
              <w:rPr>
                <w:rFonts w:ascii="Calibri Light" w:hAnsi="Calibri Light" w:cs="Arial"/>
                <w:sz w:val="12"/>
                <w:szCs w:val="12"/>
              </w:rPr>
              <w:t>CSA</w:t>
            </w:r>
            <w:r w:rsidRPr="003A4A58">
              <w:rPr>
                <w:rFonts w:ascii="Calibri Light" w:hAnsi="Calibri Light" w:cs="Arial"/>
                <w:sz w:val="12"/>
                <w:szCs w:val="12"/>
              </w:rPr>
              <w:t xml:space="preserve"> that defines the commitment to hire upon completion of training.</w:t>
            </w:r>
          </w:p>
          <w:p w:rsidR="00FF7AEE" w:rsidRDefault="00FF7AEE" w:rsidP="00EB592D">
            <w:pPr>
              <w:pStyle w:val="ListParagraph"/>
              <w:numPr>
                <w:ilvl w:val="0"/>
                <w:numId w:val="75"/>
              </w:numPr>
              <w:spacing w:after="0" w:line="240" w:lineRule="auto"/>
              <w:ind w:left="72" w:hanging="90"/>
              <w:rPr>
                <w:rFonts w:ascii="Calibri Light" w:hAnsi="Calibri Light" w:cs="Arial"/>
                <w:sz w:val="12"/>
                <w:szCs w:val="12"/>
              </w:rPr>
            </w:pPr>
            <w:r w:rsidRPr="003A4A58">
              <w:rPr>
                <w:rFonts w:ascii="Calibri Light" w:hAnsi="Calibri Light" w:cs="Arial"/>
                <w:sz w:val="12"/>
                <w:szCs w:val="12"/>
              </w:rPr>
              <w:t>Case notes documenting progress and outcome of training.</w:t>
            </w:r>
          </w:p>
          <w:p w:rsidR="00FF7AEE" w:rsidRPr="002F5DEC" w:rsidRDefault="00FF7AEE" w:rsidP="00EB592D">
            <w:pPr>
              <w:pStyle w:val="ListParagraph"/>
              <w:numPr>
                <w:ilvl w:val="0"/>
                <w:numId w:val="75"/>
              </w:numPr>
              <w:spacing w:after="0" w:line="240" w:lineRule="auto"/>
              <w:ind w:left="72" w:hanging="90"/>
              <w:rPr>
                <w:rFonts w:ascii="Calibri Light" w:hAnsi="Calibri Light" w:cs="Arial"/>
                <w:sz w:val="12"/>
                <w:szCs w:val="12"/>
              </w:rPr>
            </w:pPr>
            <w:r w:rsidRPr="002F5DEC">
              <w:rPr>
                <w:rFonts w:ascii="Calibri Light" w:hAnsi="Calibri Light" w:cs="Arial"/>
                <w:sz w:val="12"/>
                <w:szCs w:val="12"/>
              </w:rPr>
              <w:t>Service and outcome entered in ETO.</w:t>
            </w:r>
          </w:p>
        </w:tc>
        <w:tc>
          <w:tcPr>
            <w:tcW w:w="1980" w:type="dxa"/>
            <w:gridSpan w:val="2"/>
            <w:tcBorders>
              <w:top w:val="single" w:sz="12" w:space="0" w:color="auto"/>
            </w:tcBorders>
            <w:shd w:val="clear" w:color="auto" w:fill="FFFFFF" w:themeFill="background1"/>
          </w:tcPr>
          <w:p w:rsidR="00FF7AEE" w:rsidRPr="00385214" w:rsidRDefault="003C0E96" w:rsidP="00FF7AEE">
            <w:pPr>
              <w:rPr>
                <w:rFonts w:eastAsia="Times New Roman" w:cs="Cambria Math"/>
                <w:sz w:val="14"/>
                <w:szCs w:val="14"/>
              </w:rPr>
            </w:pPr>
            <w:sdt>
              <w:sdtPr>
                <w:rPr>
                  <w:rFonts w:eastAsia="Times New Roman" w:cs="Cambria Math"/>
                  <w:sz w:val="14"/>
                  <w:szCs w:val="14"/>
                </w:rPr>
                <w:id w:val="1537232451"/>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Element Met</w:t>
            </w:r>
          </w:p>
          <w:p w:rsidR="00FF7AEE" w:rsidRPr="00385214" w:rsidRDefault="00FF7AEE" w:rsidP="00FF7AEE">
            <w:pPr>
              <w:rPr>
                <w:rFonts w:eastAsia="Times New Roman" w:cs="Cambria Math"/>
                <w:sz w:val="14"/>
                <w:szCs w:val="14"/>
              </w:rPr>
            </w:pPr>
          </w:p>
          <w:p w:rsidR="00FF7AEE" w:rsidRPr="00385214" w:rsidRDefault="003C0E96" w:rsidP="00FF7AEE">
            <w:pPr>
              <w:rPr>
                <w:rFonts w:eastAsia="Times New Roman" w:cs="Cambria Math"/>
                <w:sz w:val="14"/>
                <w:szCs w:val="14"/>
              </w:rPr>
            </w:pPr>
            <w:sdt>
              <w:sdtPr>
                <w:rPr>
                  <w:rFonts w:eastAsia="Times New Roman" w:cs="Cambria Math"/>
                  <w:sz w:val="14"/>
                  <w:szCs w:val="14"/>
                </w:rPr>
                <w:id w:val="-967277912"/>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Element Not Met</w:t>
            </w:r>
          </w:p>
          <w:p w:rsidR="00FF7AEE" w:rsidRPr="00385214" w:rsidRDefault="00FF7AEE" w:rsidP="00FF7AEE">
            <w:pPr>
              <w:rPr>
                <w:rFonts w:eastAsia="Times New Roman" w:cs="Cambria Math"/>
                <w:sz w:val="14"/>
                <w:szCs w:val="14"/>
              </w:rPr>
            </w:pPr>
          </w:p>
          <w:p w:rsidR="00FF7AEE" w:rsidRDefault="003C0E96" w:rsidP="00FF7AEE">
            <w:pPr>
              <w:rPr>
                <w:rFonts w:eastAsia="Times New Roman" w:cs="Cambria Math"/>
                <w:sz w:val="14"/>
                <w:szCs w:val="14"/>
              </w:rPr>
            </w:pPr>
            <w:sdt>
              <w:sdtPr>
                <w:rPr>
                  <w:rFonts w:ascii="Cambria Math" w:eastAsia="Times New Roman" w:hAnsi="Cambria Math" w:cs="Cambria Math"/>
                  <w:sz w:val="14"/>
                  <w:szCs w:val="14"/>
                </w:rPr>
                <w:id w:val="-1015691584"/>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Data Validation Issues</w:t>
            </w:r>
          </w:p>
          <w:p w:rsidR="00FF7AEE" w:rsidRDefault="00FF7AEE" w:rsidP="00FF7AEE">
            <w:pPr>
              <w:rPr>
                <w:rFonts w:eastAsia="Times New Roman" w:cs="Cambria Math"/>
                <w:sz w:val="14"/>
                <w:szCs w:val="14"/>
              </w:rPr>
            </w:pPr>
          </w:p>
          <w:p w:rsidR="00FF7AEE" w:rsidRPr="00385214" w:rsidRDefault="003C0E96" w:rsidP="00FF7AEE">
            <w:pPr>
              <w:rPr>
                <w:rFonts w:eastAsia="Times New Roman" w:cs="Cambria Math"/>
                <w:sz w:val="14"/>
                <w:szCs w:val="14"/>
              </w:rPr>
            </w:pPr>
            <w:sdt>
              <w:sdtPr>
                <w:rPr>
                  <w:rFonts w:eastAsia="Times New Roman" w:cs="Cambria Math"/>
                  <w:sz w:val="14"/>
                  <w:szCs w:val="14"/>
                </w:rPr>
                <w:id w:val="609555536"/>
                <w14:checkbox>
                  <w14:checked w14:val="0"/>
                  <w14:checkedState w14:val="2612" w14:font="MS Gothic"/>
                  <w14:uncheckedState w14:val="2610" w14:font="MS Gothic"/>
                </w14:checkbox>
              </w:sdtPr>
              <w:sdtEndPr/>
              <w:sdtContent>
                <w:r w:rsidR="00FF7AEE">
                  <w:rPr>
                    <w:rFonts w:ascii="MS Gothic" w:eastAsia="MS Gothic" w:hAnsi="MS Gothic" w:cs="Cambria Math" w:hint="eastAsia"/>
                    <w:sz w:val="14"/>
                    <w:szCs w:val="14"/>
                  </w:rPr>
                  <w:t>☐</w:t>
                </w:r>
              </w:sdtContent>
            </w:sdt>
            <w:r w:rsidR="00FF7AEE">
              <w:rPr>
                <w:rFonts w:eastAsia="Times New Roman" w:cs="Cambria Math"/>
                <w:sz w:val="14"/>
                <w:szCs w:val="14"/>
              </w:rPr>
              <w:t xml:space="preserve"> N/A</w:t>
            </w:r>
          </w:p>
          <w:p w:rsidR="00FF7AEE" w:rsidRPr="00385214" w:rsidRDefault="00FF7AEE" w:rsidP="00FF7AEE">
            <w:pPr>
              <w:rPr>
                <w:rFonts w:eastAsia="Times New Roman" w:cs="Cambria Math"/>
                <w:sz w:val="14"/>
                <w:szCs w:val="14"/>
              </w:rPr>
            </w:pPr>
          </w:p>
          <w:p w:rsidR="00FF7AEE" w:rsidRPr="00385214" w:rsidRDefault="00FF7AEE" w:rsidP="00FF7AEE">
            <w:pPr>
              <w:rPr>
                <w:rFonts w:eastAsia="Times New Roman" w:cs="Cambria Math"/>
                <w:sz w:val="14"/>
                <w:szCs w:val="14"/>
              </w:rPr>
            </w:pPr>
            <w:r w:rsidRPr="00385214">
              <w:rPr>
                <w:rFonts w:eastAsia="Times New Roman" w:cs="Cambria Math"/>
                <w:sz w:val="14"/>
                <w:szCs w:val="14"/>
              </w:rPr>
              <w:t>Comments:</w:t>
            </w:r>
          </w:p>
          <w:p w:rsidR="00FF7AEE" w:rsidRPr="00DC1E1D" w:rsidRDefault="00FF7AEE" w:rsidP="00FF7AEE">
            <w:pPr>
              <w:tabs>
                <w:tab w:val="right" w:pos="3181"/>
              </w:tabs>
              <w:rPr>
                <w:rFonts w:cs="Cambria Math"/>
                <w:b/>
                <w:sz w:val="12"/>
                <w:szCs w:val="12"/>
                <w:u w:val="single"/>
              </w:rPr>
            </w:pPr>
          </w:p>
        </w:tc>
        <w:tc>
          <w:tcPr>
            <w:tcW w:w="2070" w:type="dxa"/>
            <w:tcBorders>
              <w:top w:val="single" w:sz="12" w:space="0" w:color="auto"/>
              <w:left w:val="single" w:sz="2" w:space="0" w:color="auto"/>
              <w:bottom w:val="single" w:sz="4" w:space="0" w:color="auto"/>
              <w:right w:val="single" w:sz="2" w:space="0" w:color="auto"/>
            </w:tcBorders>
            <w:shd w:val="clear" w:color="auto" w:fill="auto"/>
          </w:tcPr>
          <w:p w:rsidR="00FF7AEE" w:rsidRPr="00385214" w:rsidRDefault="003C0E96" w:rsidP="00FF7AEE">
            <w:pPr>
              <w:rPr>
                <w:rFonts w:eastAsia="Times New Roman" w:cs="Cambria Math"/>
                <w:sz w:val="14"/>
                <w:szCs w:val="14"/>
              </w:rPr>
            </w:pPr>
            <w:sdt>
              <w:sdtPr>
                <w:rPr>
                  <w:rFonts w:eastAsia="Times New Roman" w:cs="Cambria Math"/>
                  <w:sz w:val="14"/>
                  <w:szCs w:val="14"/>
                </w:rPr>
                <w:id w:val="-1973904176"/>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Pr>
                <w:rFonts w:eastAsia="Times New Roman" w:cs="Cambria Math"/>
                <w:sz w:val="14"/>
                <w:szCs w:val="14"/>
              </w:rPr>
              <w:t>No Action Required</w:t>
            </w:r>
          </w:p>
          <w:p w:rsidR="00FF7AEE" w:rsidRPr="00385214" w:rsidRDefault="00FF7AEE" w:rsidP="00FF7AEE">
            <w:pPr>
              <w:rPr>
                <w:rFonts w:eastAsia="Times New Roman" w:cs="Cambria Math"/>
                <w:sz w:val="14"/>
                <w:szCs w:val="14"/>
              </w:rPr>
            </w:pPr>
          </w:p>
          <w:p w:rsidR="00FF7AEE" w:rsidRPr="00385214" w:rsidRDefault="003C0E96" w:rsidP="00FF7AEE">
            <w:pPr>
              <w:rPr>
                <w:rFonts w:eastAsia="Times New Roman" w:cs="Cambria Math"/>
                <w:sz w:val="14"/>
                <w:szCs w:val="14"/>
              </w:rPr>
            </w:pPr>
            <w:sdt>
              <w:sdtPr>
                <w:rPr>
                  <w:rFonts w:eastAsia="Times New Roman" w:cs="Cambria Math"/>
                  <w:sz w:val="14"/>
                  <w:szCs w:val="14"/>
                </w:rPr>
                <w:id w:val="811987983"/>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Pr>
                <w:rFonts w:eastAsia="Times New Roman" w:cs="Cambria Math"/>
                <w:sz w:val="14"/>
                <w:szCs w:val="14"/>
              </w:rPr>
              <w:t>The Following Action is Required:</w:t>
            </w:r>
          </w:p>
          <w:p w:rsidR="00FF7AEE" w:rsidRPr="001067E8" w:rsidRDefault="00FF7AEE" w:rsidP="00FF7AEE">
            <w:pPr>
              <w:rPr>
                <w:rFonts w:cs="Arial"/>
                <w:b/>
                <w:sz w:val="16"/>
                <w:szCs w:val="16"/>
              </w:rPr>
            </w:pPr>
          </w:p>
        </w:tc>
      </w:tr>
      <w:tr w:rsidR="00FF7AEE" w:rsidRPr="00F7153B" w:rsidTr="00231780">
        <w:trPr>
          <w:gridAfter w:val="1"/>
          <w:wAfter w:w="10" w:type="dxa"/>
        </w:trPr>
        <w:tc>
          <w:tcPr>
            <w:tcW w:w="8607" w:type="dxa"/>
            <w:gridSpan w:val="2"/>
            <w:tcBorders>
              <w:top w:val="single" w:sz="12" w:space="0" w:color="auto"/>
              <w:bottom w:val="single" w:sz="12" w:space="0" w:color="auto"/>
            </w:tcBorders>
            <w:shd w:val="clear" w:color="auto" w:fill="F2F2F2" w:themeFill="background1" w:themeFillShade="F2"/>
          </w:tcPr>
          <w:p w:rsidR="00FF7AEE" w:rsidRPr="00FF6396" w:rsidRDefault="00FF7AEE" w:rsidP="00FF7AEE">
            <w:pPr>
              <w:rPr>
                <w:rFonts w:eastAsia="Times New Roman" w:cs="Arial"/>
                <w:i/>
                <w:sz w:val="16"/>
                <w:szCs w:val="16"/>
              </w:rPr>
            </w:pPr>
            <w:r>
              <w:rPr>
                <w:rFonts w:eastAsia="Times New Roman" w:cs="Arial"/>
                <w:b/>
                <w:caps/>
                <w:sz w:val="18"/>
                <w:szCs w:val="18"/>
              </w:rPr>
              <w:t xml:space="preserve">3- F   Date entered training </w:t>
            </w:r>
            <w:r>
              <w:rPr>
                <w:rFonts w:eastAsia="Times New Roman" w:cs="Arial"/>
                <w:i/>
                <w:caps/>
                <w:sz w:val="16"/>
                <w:szCs w:val="16"/>
              </w:rPr>
              <w:t>–</w:t>
            </w:r>
            <w:r>
              <w:rPr>
                <w:rFonts w:eastAsia="Times New Roman" w:cs="Arial"/>
                <w:i/>
                <w:sz w:val="16"/>
                <w:szCs w:val="16"/>
              </w:rPr>
              <w:t>Data Validation Only</w:t>
            </w:r>
          </w:p>
        </w:tc>
        <w:tc>
          <w:tcPr>
            <w:tcW w:w="2430" w:type="dxa"/>
            <w:gridSpan w:val="2"/>
            <w:tcBorders>
              <w:top w:val="single" w:sz="12" w:space="0" w:color="auto"/>
              <w:bottom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980" w:type="dxa"/>
            <w:gridSpan w:val="2"/>
            <w:tcBorders>
              <w:top w:val="single" w:sz="12" w:space="0" w:color="auto"/>
              <w:bottom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5832FB">
              <w:rPr>
                <w:rFonts w:cs="Arial"/>
                <w:b/>
                <w:sz w:val="18"/>
                <w:szCs w:val="18"/>
              </w:rPr>
              <w:t>Observations</w:t>
            </w:r>
          </w:p>
        </w:tc>
        <w:tc>
          <w:tcPr>
            <w:tcW w:w="2070" w:type="dxa"/>
            <w:tcBorders>
              <w:top w:val="single" w:sz="12" w:space="0" w:color="auto"/>
              <w:bottom w:val="single" w:sz="12" w:space="0" w:color="auto"/>
              <w:right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5832FB">
              <w:rPr>
                <w:rFonts w:cs="Arial"/>
                <w:b/>
                <w:sz w:val="18"/>
                <w:szCs w:val="18"/>
              </w:rPr>
              <w:t>Actions Required</w:t>
            </w:r>
          </w:p>
        </w:tc>
      </w:tr>
      <w:tr w:rsidR="00FF7AEE" w:rsidRPr="00F7153B" w:rsidTr="00504200">
        <w:trPr>
          <w:gridAfter w:val="1"/>
          <w:wAfter w:w="10" w:type="dxa"/>
        </w:trPr>
        <w:tc>
          <w:tcPr>
            <w:tcW w:w="8607" w:type="dxa"/>
            <w:gridSpan w:val="2"/>
            <w:tcBorders>
              <w:top w:val="single" w:sz="12" w:space="0" w:color="auto"/>
              <w:bottom w:val="single" w:sz="2" w:space="0" w:color="auto"/>
            </w:tcBorders>
            <w:shd w:val="clear" w:color="auto" w:fill="auto"/>
          </w:tcPr>
          <w:p w:rsidR="00FF7AEE" w:rsidRPr="00504200" w:rsidRDefault="00FF7AEE" w:rsidP="00EB592D">
            <w:pPr>
              <w:pStyle w:val="ListParagraph"/>
              <w:numPr>
                <w:ilvl w:val="0"/>
                <w:numId w:val="94"/>
              </w:numPr>
              <w:ind w:left="39" w:hanging="90"/>
              <w:rPr>
                <w:rFonts w:eastAsia="Times New Roman" w:cs="Arial"/>
                <w:caps/>
                <w:sz w:val="12"/>
                <w:szCs w:val="12"/>
              </w:rPr>
            </w:pPr>
            <w:r w:rsidRPr="00504200">
              <w:rPr>
                <w:rFonts w:eastAsia="Times New Roman" w:cs="Arial"/>
                <w:caps/>
                <w:sz w:val="12"/>
                <w:szCs w:val="12"/>
              </w:rPr>
              <w:t>TEGL 22-15, A</w:t>
            </w:r>
            <w:r w:rsidRPr="00504200">
              <w:rPr>
                <w:rFonts w:eastAsia="Times New Roman" w:cs="Arial"/>
                <w:sz w:val="12"/>
                <w:szCs w:val="12"/>
              </w:rPr>
              <w:t>ttachment C</w:t>
            </w:r>
            <w:r w:rsidR="00E24855">
              <w:rPr>
                <w:rFonts w:eastAsia="Times New Roman" w:cs="Arial"/>
                <w:sz w:val="12"/>
                <w:szCs w:val="12"/>
              </w:rPr>
              <w:t>, Released 05/12/2016</w:t>
            </w:r>
          </w:p>
        </w:tc>
        <w:tc>
          <w:tcPr>
            <w:tcW w:w="2430" w:type="dxa"/>
            <w:gridSpan w:val="2"/>
            <w:tcBorders>
              <w:top w:val="single" w:sz="12" w:space="0" w:color="auto"/>
              <w:bottom w:val="single" w:sz="4" w:space="0" w:color="auto"/>
            </w:tcBorders>
            <w:shd w:val="clear" w:color="auto" w:fill="auto"/>
          </w:tcPr>
          <w:p w:rsidR="00FF7AEE" w:rsidRPr="008D59C5" w:rsidRDefault="00FF7AEE" w:rsidP="00FF7AEE">
            <w:pPr>
              <w:rPr>
                <w:rFonts w:eastAsia="Times New Roman" w:cs="Arial"/>
                <w:b/>
                <w:sz w:val="10"/>
                <w:szCs w:val="10"/>
              </w:rPr>
            </w:pPr>
            <w:r w:rsidRPr="008D59C5">
              <w:rPr>
                <w:rFonts w:eastAsia="Times New Roman" w:cs="Arial"/>
                <w:b/>
                <w:caps/>
                <w:sz w:val="10"/>
                <w:szCs w:val="10"/>
              </w:rPr>
              <w:t>TEGL 22-15, A</w:t>
            </w:r>
            <w:r w:rsidRPr="008D59C5">
              <w:rPr>
                <w:rFonts w:eastAsia="Times New Roman" w:cs="Arial"/>
                <w:b/>
                <w:sz w:val="10"/>
                <w:szCs w:val="10"/>
              </w:rPr>
              <w:t>ttachment C</w:t>
            </w:r>
          </w:p>
          <w:p w:rsidR="00FF7AEE" w:rsidRPr="00914732" w:rsidRDefault="00FF7AEE" w:rsidP="00EB592D">
            <w:pPr>
              <w:pStyle w:val="ListParagraph"/>
              <w:numPr>
                <w:ilvl w:val="0"/>
                <w:numId w:val="94"/>
              </w:numPr>
              <w:spacing w:after="0" w:line="240" w:lineRule="auto"/>
              <w:ind w:left="162" w:hanging="162"/>
              <w:rPr>
                <w:rFonts w:ascii="Calibri Light" w:hAnsi="Calibri Light" w:cs="Arial"/>
                <w:b/>
                <w:sz w:val="10"/>
                <w:szCs w:val="10"/>
              </w:rPr>
            </w:pPr>
            <w:r w:rsidRPr="00914732">
              <w:rPr>
                <w:rFonts w:ascii="Calibri Light" w:hAnsi="Calibri Light" w:cs="Arial"/>
                <w:sz w:val="10"/>
                <w:szCs w:val="10"/>
              </w:rPr>
              <w:t>Cross-match between dates of service and vendor training information</w:t>
            </w:r>
          </w:p>
          <w:p w:rsidR="00FF7AEE" w:rsidRPr="00914732" w:rsidRDefault="00FF7AEE" w:rsidP="00EB592D">
            <w:pPr>
              <w:pStyle w:val="ListParagraph"/>
              <w:numPr>
                <w:ilvl w:val="0"/>
                <w:numId w:val="94"/>
              </w:numPr>
              <w:spacing w:after="0" w:line="240" w:lineRule="auto"/>
              <w:ind w:left="162" w:hanging="162"/>
              <w:rPr>
                <w:rFonts w:ascii="Calibri Light" w:hAnsi="Calibri Light" w:cs="Arial"/>
                <w:b/>
                <w:sz w:val="10"/>
                <w:szCs w:val="10"/>
              </w:rPr>
            </w:pPr>
            <w:r w:rsidRPr="00914732">
              <w:rPr>
                <w:rFonts w:ascii="Calibri Light" w:hAnsi="Calibri Light" w:cs="Arial"/>
                <w:sz w:val="10"/>
                <w:szCs w:val="10"/>
              </w:rPr>
              <w:t>Vendor training documentation</w:t>
            </w:r>
          </w:p>
          <w:p w:rsidR="00FF7AEE" w:rsidRPr="00914732" w:rsidRDefault="00FF7AEE" w:rsidP="00EB592D">
            <w:pPr>
              <w:pStyle w:val="ListParagraph"/>
              <w:numPr>
                <w:ilvl w:val="0"/>
                <w:numId w:val="94"/>
              </w:numPr>
              <w:spacing w:after="0" w:line="240" w:lineRule="auto"/>
              <w:ind w:left="162" w:hanging="162"/>
              <w:rPr>
                <w:rFonts w:ascii="Calibri Light" w:hAnsi="Calibri Light" w:cs="Arial"/>
                <w:b/>
                <w:sz w:val="10"/>
                <w:szCs w:val="10"/>
              </w:rPr>
            </w:pPr>
            <w:r w:rsidRPr="00914732">
              <w:rPr>
                <w:rFonts w:ascii="Calibri Light" w:hAnsi="Calibri Light" w:cs="Arial"/>
                <w:sz w:val="10"/>
                <w:szCs w:val="10"/>
              </w:rPr>
              <w:t>State MIS</w:t>
            </w:r>
          </w:p>
          <w:p w:rsidR="00FF7AEE" w:rsidRPr="00914732" w:rsidRDefault="00FF7AEE" w:rsidP="00EB592D">
            <w:pPr>
              <w:pStyle w:val="ListParagraph"/>
              <w:numPr>
                <w:ilvl w:val="0"/>
                <w:numId w:val="94"/>
              </w:numPr>
              <w:spacing w:after="0" w:line="240" w:lineRule="auto"/>
              <w:ind w:left="162" w:hanging="162"/>
              <w:rPr>
                <w:rFonts w:ascii="Calibri Light" w:hAnsi="Calibri Light" w:cs="Arial"/>
                <w:b/>
                <w:sz w:val="10"/>
                <w:szCs w:val="10"/>
              </w:rPr>
            </w:pPr>
            <w:r w:rsidRPr="00914732">
              <w:rPr>
                <w:rFonts w:ascii="Calibri Light" w:hAnsi="Calibri Light" w:cs="Arial"/>
                <w:sz w:val="10"/>
                <w:szCs w:val="10"/>
              </w:rPr>
              <w:t>Case notes</w:t>
            </w:r>
          </w:p>
        </w:tc>
        <w:tc>
          <w:tcPr>
            <w:tcW w:w="1980" w:type="dxa"/>
            <w:gridSpan w:val="2"/>
            <w:tcBorders>
              <w:top w:val="single" w:sz="12" w:space="0" w:color="auto"/>
            </w:tcBorders>
            <w:shd w:val="clear" w:color="auto" w:fill="FFFFFF" w:themeFill="background1"/>
          </w:tcPr>
          <w:p w:rsidR="00FF7AEE" w:rsidRPr="00385214" w:rsidRDefault="003C0E96" w:rsidP="00FF7AEE">
            <w:pPr>
              <w:rPr>
                <w:rFonts w:eastAsia="Times New Roman" w:cs="Cambria Math"/>
                <w:sz w:val="14"/>
                <w:szCs w:val="14"/>
              </w:rPr>
            </w:pPr>
            <w:sdt>
              <w:sdtPr>
                <w:rPr>
                  <w:rFonts w:eastAsia="Times New Roman" w:cs="Cambria Math"/>
                  <w:sz w:val="14"/>
                  <w:szCs w:val="14"/>
                </w:rPr>
                <w:id w:val="-1386483488"/>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Element Met</w:t>
            </w:r>
          </w:p>
          <w:p w:rsidR="00FF7AEE" w:rsidRPr="002E1DC5" w:rsidRDefault="00FF7AEE" w:rsidP="00FF7AEE">
            <w:pPr>
              <w:rPr>
                <w:rFonts w:eastAsia="Times New Roman" w:cs="Cambria Math"/>
                <w:sz w:val="6"/>
                <w:szCs w:val="6"/>
              </w:rPr>
            </w:pPr>
          </w:p>
          <w:p w:rsidR="00FF7AEE" w:rsidRPr="00385214" w:rsidRDefault="003C0E96" w:rsidP="00FF7AEE">
            <w:pPr>
              <w:rPr>
                <w:rFonts w:eastAsia="Times New Roman" w:cs="Cambria Math"/>
                <w:sz w:val="14"/>
                <w:szCs w:val="14"/>
              </w:rPr>
            </w:pPr>
            <w:sdt>
              <w:sdtPr>
                <w:rPr>
                  <w:rFonts w:eastAsia="Times New Roman" w:cs="Cambria Math"/>
                  <w:sz w:val="14"/>
                  <w:szCs w:val="14"/>
                </w:rPr>
                <w:id w:val="627980362"/>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Element Not Met</w:t>
            </w:r>
          </w:p>
          <w:p w:rsidR="00FF7AEE" w:rsidRPr="002E1DC5" w:rsidRDefault="00FF7AEE" w:rsidP="00FF7AEE">
            <w:pPr>
              <w:rPr>
                <w:rFonts w:eastAsia="Times New Roman" w:cs="Cambria Math"/>
                <w:sz w:val="6"/>
                <w:szCs w:val="6"/>
              </w:rPr>
            </w:pPr>
          </w:p>
          <w:p w:rsidR="00FF7AEE" w:rsidRDefault="003C0E96" w:rsidP="00FF7AEE">
            <w:pPr>
              <w:rPr>
                <w:rFonts w:eastAsia="Times New Roman" w:cs="Cambria Math"/>
                <w:sz w:val="14"/>
                <w:szCs w:val="14"/>
              </w:rPr>
            </w:pPr>
            <w:sdt>
              <w:sdtPr>
                <w:rPr>
                  <w:rFonts w:ascii="Cambria Math" w:eastAsia="Times New Roman" w:hAnsi="Cambria Math" w:cs="Cambria Math"/>
                  <w:sz w:val="14"/>
                  <w:szCs w:val="14"/>
                </w:rPr>
                <w:id w:val="-779018879"/>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Data Validation Issues</w:t>
            </w:r>
          </w:p>
          <w:p w:rsidR="00FF7AEE" w:rsidRPr="002E1DC5" w:rsidRDefault="00FF7AEE" w:rsidP="00FF7AEE">
            <w:pPr>
              <w:rPr>
                <w:rFonts w:eastAsia="Times New Roman" w:cs="Cambria Math"/>
                <w:sz w:val="6"/>
                <w:szCs w:val="6"/>
              </w:rPr>
            </w:pPr>
          </w:p>
          <w:p w:rsidR="00FF7AEE" w:rsidRPr="00385214" w:rsidRDefault="003C0E96" w:rsidP="00FF7AEE">
            <w:pPr>
              <w:rPr>
                <w:rFonts w:eastAsia="Times New Roman" w:cs="Cambria Math"/>
                <w:sz w:val="14"/>
                <w:szCs w:val="14"/>
              </w:rPr>
            </w:pPr>
            <w:sdt>
              <w:sdtPr>
                <w:rPr>
                  <w:rFonts w:eastAsia="Times New Roman" w:cs="Cambria Math"/>
                  <w:sz w:val="14"/>
                  <w:szCs w:val="14"/>
                </w:rPr>
                <w:id w:val="543495851"/>
                <w14:checkbox>
                  <w14:checked w14:val="0"/>
                  <w14:checkedState w14:val="2612" w14:font="MS Gothic"/>
                  <w14:uncheckedState w14:val="2610" w14:font="MS Gothic"/>
                </w14:checkbox>
              </w:sdtPr>
              <w:sdtEndPr/>
              <w:sdtContent>
                <w:r w:rsidR="00FF7AEE">
                  <w:rPr>
                    <w:rFonts w:ascii="MS Gothic" w:eastAsia="MS Gothic" w:hAnsi="MS Gothic" w:cs="Cambria Math" w:hint="eastAsia"/>
                    <w:sz w:val="14"/>
                    <w:szCs w:val="14"/>
                  </w:rPr>
                  <w:t>☐</w:t>
                </w:r>
              </w:sdtContent>
            </w:sdt>
            <w:r w:rsidR="00FF7AEE">
              <w:rPr>
                <w:rFonts w:eastAsia="Times New Roman" w:cs="Cambria Math"/>
                <w:sz w:val="14"/>
                <w:szCs w:val="14"/>
              </w:rPr>
              <w:t xml:space="preserve"> N/A</w:t>
            </w:r>
          </w:p>
          <w:p w:rsidR="00FF7AEE" w:rsidRPr="00385214" w:rsidRDefault="00FF7AEE" w:rsidP="00FF7AEE">
            <w:pPr>
              <w:rPr>
                <w:rFonts w:eastAsia="Times New Roman" w:cs="Cambria Math"/>
                <w:sz w:val="14"/>
                <w:szCs w:val="14"/>
              </w:rPr>
            </w:pPr>
          </w:p>
          <w:p w:rsidR="00FF7AEE" w:rsidRPr="00385214" w:rsidRDefault="00FF7AEE" w:rsidP="00FF7AEE">
            <w:pPr>
              <w:rPr>
                <w:rFonts w:eastAsia="Times New Roman" w:cs="Cambria Math"/>
                <w:sz w:val="14"/>
                <w:szCs w:val="14"/>
              </w:rPr>
            </w:pPr>
            <w:r w:rsidRPr="00385214">
              <w:rPr>
                <w:rFonts w:eastAsia="Times New Roman" w:cs="Cambria Math"/>
                <w:sz w:val="14"/>
                <w:szCs w:val="14"/>
              </w:rPr>
              <w:t>Comments:</w:t>
            </w:r>
          </w:p>
          <w:p w:rsidR="00FF7AEE" w:rsidRPr="00DC1E1D" w:rsidRDefault="00FF7AEE" w:rsidP="00FF7AEE">
            <w:pPr>
              <w:tabs>
                <w:tab w:val="right" w:pos="3181"/>
              </w:tabs>
              <w:rPr>
                <w:rFonts w:cs="Cambria Math"/>
                <w:b/>
                <w:sz w:val="12"/>
                <w:szCs w:val="12"/>
                <w:u w:val="single"/>
              </w:rPr>
            </w:pPr>
          </w:p>
        </w:tc>
        <w:tc>
          <w:tcPr>
            <w:tcW w:w="2070" w:type="dxa"/>
            <w:tcBorders>
              <w:top w:val="single" w:sz="12" w:space="0" w:color="auto"/>
              <w:left w:val="single" w:sz="2" w:space="0" w:color="auto"/>
              <w:bottom w:val="single" w:sz="4" w:space="0" w:color="auto"/>
              <w:right w:val="single" w:sz="2" w:space="0" w:color="auto"/>
            </w:tcBorders>
            <w:shd w:val="clear" w:color="auto" w:fill="auto"/>
          </w:tcPr>
          <w:p w:rsidR="00FF7AEE" w:rsidRPr="00385214" w:rsidRDefault="003C0E96" w:rsidP="00FF7AEE">
            <w:pPr>
              <w:rPr>
                <w:rFonts w:eastAsia="Times New Roman" w:cs="Cambria Math"/>
                <w:sz w:val="14"/>
                <w:szCs w:val="14"/>
              </w:rPr>
            </w:pPr>
            <w:sdt>
              <w:sdtPr>
                <w:rPr>
                  <w:rFonts w:eastAsia="Times New Roman" w:cs="Cambria Math"/>
                  <w:sz w:val="14"/>
                  <w:szCs w:val="14"/>
                </w:rPr>
                <w:id w:val="-81610394"/>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Pr>
                <w:rFonts w:eastAsia="Times New Roman" w:cs="Cambria Math"/>
                <w:sz w:val="14"/>
                <w:szCs w:val="14"/>
              </w:rPr>
              <w:t>No Action Required</w:t>
            </w:r>
          </w:p>
          <w:p w:rsidR="00FF7AEE" w:rsidRPr="00385214" w:rsidRDefault="00FF7AEE" w:rsidP="00FF7AEE">
            <w:pPr>
              <w:rPr>
                <w:rFonts w:eastAsia="Times New Roman" w:cs="Cambria Math"/>
                <w:sz w:val="14"/>
                <w:szCs w:val="14"/>
              </w:rPr>
            </w:pPr>
          </w:p>
          <w:p w:rsidR="00FF7AEE" w:rsidRPr="00385214" w:rsidRDefault="003C0E96" w:rsidP="00FF7AEE">
            <w:pPr>
              <w:rPr>
                <w:rFonts w:eastAsia="Times New Roman" w:cs="Cambria Math"/>
                <w:sz w:val="14"/>
                <w:szCs w:val="14"/>
              </w:rPr>
            </w:pPr>
            <w:sdt>
              <w:sdtPr>
                <w:rPr>
                  <w:rFonts w:eastAsia="Times New Roman" w:cs="Cambria Math"/>
                  <w:sz w:val="14"/>
                  <w:szCs w:val="14"/>
                </w:rPr>
                <w:id w:val="-217512139"/>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Pr>
                <w:rFonts w:eastAsia="Times New Roman" w:cs="Cambria Math"/>
                <w:sz w:val="14"/>
                <w:szCs w:val="14"/>
              </w:rPr>
              <w:t>The Following Action is Required:</w:t>
            </w:r>
          </w:p>
          <w:p w:rsidR="00FF7AEE" w:rsidRPr="001067E8" w:rsidRDefault="00FF7AEE" w:rsidP="00FF7AEE">
            <w:pPr>
              <w:rPr>
                <w:rFonts w:cs="Arial"/>
                <w:b/>
                <w:sz w:val="16"/>
                <w:szCs w:val="16"/>
              </w:rPr>
            </w:pPr>
          </w:p>
        </w:tc>
      </w:tr>
    </w:tbl>
    <w:p w:rsidR="00504200" w:rsidRDefault="00504200">
      <w:r>
        <w:br w:type="page"/>
      </w:r>
    </w:p>
    <w:p w:rsidR="001067E8" w:rsidRDefault="001067E8">
      <w:pPr>
        <w:sectPr w:rsidR="001067E8" w:rsidSect="00BA4648">
          <w:pgSz w:w="15840" w:h="12240" w:orient="landscape"/>
          <w:pgMar w:top="720" w:right="720" w:bottom="720" w:left="720" w:header="720" w:footer="432" w:gutter="0"/>
          <w:cols w:space="720"/>
          <w:docGrid w:linePitch="360"/>
        </w:sectPr>
      </w:pPr>
    </w:p>
    <w:tbl>
      <w:tblPr>
        <w:tblStyle w:val="TableGrid"/>
        <w:tblW w:w="15087" w:type="dxa"/>
        <w:tblInd w:w="-330" w:type="dxa"/>
        <w:tblLayout w:type="fixed"/>
        <w:tblLook w:val="04A0" w:firstRow="1" w:lastRow="0" w:firstColumn="1" w:lastColumn="0" w:noHBand="0" w:noVBand="1"/>
      </w:tblPr>
      <w:tblGrid>
        <w:gridCol w:w="8955"/>
        <w:gridCol w:w="2610"/>
        <w:gridCol w:w="1620"/>
        <w:gridCol w:w="1902"/>
      </w:tblGrid>
      <w:tr w:rsidR="00FF7AEE" w:rsidRPr="00F7153B" w:rsidTr="009920C2">
        <w:tc>
          <w:tcPr>
            <w:tcW w:w="8955" w:type="dxa"/>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rsidR="00FF7AEE" w:rsidRPr="002F5DEC" w:rsidRDefault="00FF7AEE" w:rsidP="00FF7AEE">
            <w:pPr>
              <w:contextualSpacing/>
              <w:rPr>
                <w:rFonts w:eastAsia="Times New Roman" w:cs="Arial"/>
                <w:b/>
                <w:sz w:val="18"/>
                <w:szCs w:val="18"/>
              </w:rPr>
            </w:pPr>
            <w:r w:rsidRPr="002F5DEC">
              <w:rPr>
                <w:rFonts w:eastAsia="Times New Roman" w:cs="Arial"/>
                <w:b/>
                <w:sz w:val="18"/>
                <w:szCs w:val="18"/>
              </w:rPr>
              <w:lastRenderedPageBreak/>
              <w:t>3-</w:t>
            </w:r>
            <w:r w:rsidR="00921919">
              <w:rPr>
                <w:rFonts w:eastAsia="Times New Roman" w:cs="Arial"/>
                <w:b/>
                <w:sz w:val="18"/>
                <w:szCs w:val="18"/>
              </w:rPr>
              <w:t>G</w:t>
            </w:r>
            <w:r w:rsidRPr="002F5DEC">
              <w:rPr>
                <w:rFonts w:eastAsia="Times New Roman" w:cs="Arial"/>
                <w:b/>
                <w:sz w:val="18"/>
                <w:szCs w:val="18"/>
              </w:rPr>
              <w:t>. TRAINING BENCHMARKS</w:t>
            </w:r>
          </w:p>
        </w:tc>
        <w:tc>
          <w:tcPr>
            <w:tcW w:w="2610" w:type="dxa"/>
            <w:tcBorders>
              <w:top w:val="single" w:sz="12" w:space="0" w:color="auto"/>
              <w:bottom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620" w:type="dxa"/>
            <w:tcBorders>
              <w:top w:val="single" w:sz="12" w:space="0" w:color="auto"/>
              <w:bottom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5832FB">
              <w:rPr>
                <w:rFonts w:cs="Arial"/>
                <w:b/>
                <w:sz w:val="18"/>
                <w:szCs w:val="18"/>
              </w:rPr>
              <w:t>Observations</w:t>
            </w:r>
          </w:p>
        </w:tc>
        <w:tc>
          <w:tcPr>
            <w:tcW w:w="1902" w:type="dxa"/>
            <w:tcBorders>
              <w:top w:val="single" w:sz="12" w:space="0" w:color="auto"/>
              <w:bottom w:val="single" w:sz="12" w:space="0" w:color="auto"/>
              <w:right w:val="single" w:sz="12" w:space="0" w:color="auto"/>
            </w:tcBorders>
            <w:shd w:val="clear" w:color="auto" w:fill="F2F2F2" w:themeFill="background1" w:themeFillShade="F2"/>
          </w:tcPr>
          <w:p w:rsidR="00FF7AEE" w:rsidRPr="005832FB" w:rsidRDefault="00FF7AEE" w:rsidP="00FF7AEE">
            <w:pPr>
              <w:jc w:val="center"/>
              <w:rPr>
                <w:rFonts w:cs="Arial"/>
                <w:b/>
                <w:sz w:val="18"/>
                <w:szCs w:val="18"/>
              </w:rPr>
            </w:pPr>
            <w:r w:rsidRPr="005832FB">
              <w:rPr>
                <w:rFonts w:cs="Arial"/>
                <w:b/>
                <w:sz w:val="18"/>
                <w:szCs w:val="18"/>
              </w:rPr>
              <w:t>Actions Required</w:t>
            </w:r>
          </w:p>
        </w:tc>
      </w:tr>
      <w:tr w:rsidR="00FF7AEE" w:rsidRPr="00F7153B" w:rsidTr="009920C2">
        <w:tc>
          <w:tcPr>
            <w:tcW w:w="8955" w:type="dxa"/>
            <w:tcBorders>
              <w:top w:val="single" w:sz="12" w:space="0" w:color="auto"/>
              <w:left w:val="single" w:sz="2" w:space="0" w:color="auto"/>
              <w:bottom w:val="single" w:sz="2" w:space="0" w:color="auto"/>
              <w:right w:val="single" w:sz="2" w:space="0" w:color="auto"/>
            </w:tcBorders>
            <w:shd w:val="clear" w:color="auto" w:fill="auto"/>
          </w:tcPr>
          <w:p w:rsidR="00FF7AEE" w:rsidRPr="002F5DEC" w:rsidRDefault="00FF7AEE" w:rsidP="002D06ED">
            <w:pPr>
              <w:pStyle w:val="ListParagraph"/>
              <w:numPr>
                <w:ilvl w:val="0"/>
                <w:numId w:val="24"/>
              </w:numPr>
              <w:spacing w:after="0" w:line="240" w:lineRule="auto"/>
              <w:ind w:left="39" w:hanging="90"/>
              <w:rPr>
                <w:rFonts w:eastAsia="Times New Roman" w:cs="Arial"/>
                <w:sz w:val="10"/>
                <w:szCs w:val="10"/>
              </w:rPr>
            </w:pPr>
            <w:r w:rsidRPr="002F5DEC">
              <w:rPr>
                <w:rFonts w:eastAsia="Times New Roman" w:cs="Arial"/>
                <w:sz w:val="10"/>
                <w:szCs w:val="10"/>
              </w:rPr>
              <w:t>TEGL 5-15</w:t>
            </w:r>
            <w:r>
              <w:rPr>
                <w:rFonts w:eastAsia="Times New Roman" w:cs="Arial"/>
                <w:sz w:val="10"/>
                <w:szCs w:val="10"/>
              </w:rPr>
              <w:t xml:space="preserve"> and 5-15 Change 1</w:t>
            </w:r>
            <w:r w:rsidRPr="002F5DEC">
              <w:rPr>
                <w:rFonts w:eastAsia="Times New Roman" w:cs="Arial"/>
                <w:sz w:val="10"/>
                <w:szCs w:val="10"/>
              </w:rPr>
              <w:t>-Operating Instructions for Implementing the Amendments to the Trade Act of 1974 Enacted by the Trade Adjustment assistance Reauthorization Act of 2015 (TAARA 2015), Attachment A</w:t>
            </w:r>
            <w:r w:rsidR="002D06ED">
              <w:rPr>
                <w:rFonts w:eastAsia="Times New Roman" w:cs="Arial"/>
                <w:sz w:val="10"/>
                <w:szCs w:val="10"/>
              </w:rPr>
              <w:t>, Revised 09/23/2016</w:t>
            </w:r>
          </w:p>
          <w:p w:rsidR="002D06ED" w:rsidRDefault="002D06ED" w:rsidP="00EB592D">
            <w:pPr>
              <w:pStyle w:val="ListParagraph"/>
              <w:numPr>
                <w:ilvl w:val="0"/>
                <w:numId w:val="129"/>
              </w:numPr>
              <w:spacing w:after="0" w:line="240" w:lineRule="auto"/>
              <w:ind w:left="39"/>
              <w:rPr>
                <w:rFonts w:eastAsia="Times New Roman" w:cs="Arial"/>
                <w:sz w:val="10"/>
                <w:szCs w:val="10"/>
              </w:rPr>
            </w:pPr>
            <w:r w:rsidRPr="00224FA7">
              <w:rPr>
                <w:rFonts w:eastAsia="Times New Roman" w:cs="Arial"/>
                <w:sz w:val="10"/>
                <w:szCs w:val="10"/>
              </w:rPr>
              <w:t xml:space="preserve">ESD TAA Classroom Training Procedures-Extension Act 2011 - </w:t>
            </w:r>
            <w:r w:rsidRPr="00224FA7">
              <w:rPr>
                <w:rFonts w:eastAsia="Times New Roman" w:cs="Arial"/>
                <w:sz w:val="10"/>
                <w:szCs w:val="10"/>
                <w:highlight w:val="yellow"/>
              </w:rPr>
              <w:t>Last Updated 10/07/2015 – POLICY AND PROCEDURES NEED TO BE UPDATED SO ALL REFLECT 2011; NEED 2009, 2011 AND 2015 POLICIES</w:t>
            </w:r>
          </w:p>
          <w:p w:rsidR="002D06ED" w:rsidRPr="00224FA7" w:rsidRDefault="00FF7AEE" w:rsidP="00EB592D">
            <w:pPr>
              <w:pStyle w:val="ListParagraph"/>
              <w:numPr>
                <w:ilvl w:val="0"/>
                <w:numId w:val="129"/>
              </w:numPr>
              <w:spacing w:after="0" w:line="240" w:lineRule="auto"/>
              <w:ind w:left="39"/>
              <w:rPr>
                <w:rFonts w:eastAsia="Times New Roman" w:cs="Arial"/>
                <w:sz w:val="10"/>
                <w:szCs w:val="10"/>
              </w:rPr>
            </w:pPr>
            <w:r w:rsidRPr="002F5DEC">
              <w:rPr>
                <w:rFonts w:eastAsia="Times New Roman" w:cs="Arial"/>
                <w:sz w:val="10"/>
                <w:szCs w:val="10"/>
              </w:rPr>
              <w:t xml:space="preserve">DOL Core </w:t>
            </w:r>
            <w:r w:rsidR="002D06ED" w:rsidRPr="00224FA7">
              <w:rPr>
                <w:rFonts w:eastAsia="Times New Roman" w:cs="Arial"/>
                <w:sz w:val="10"/>
                <w:szCs w:val="10"/>
              </w:rPr>
              <w:t xml:space="preserve">DOL Core Monitoring Guide with TAA Supplement, Released </w:t>
            </w:r>
            <w:r w:rsidR="002D06ED" w:rsidRPr="00224FA7">
              <w:rPr>
                <w:rFonts w:eastAsia="Times New Roman" w:cs="Arial"/>
                <w:i/>
                <w:sz w:val="10"/>
                <w:szCs w:val="10"/>
              </w:rPr>
              <w:t>02/2014</w:t>
            </w:r>
          </w:p>
          <w:p w:rsidR="00FF7AEE" w:rsidRPr="002F5DEC" w:rsidRDefault="00FF7AEE" w:rsidP="00FF7AEE">
            <w:pPr>
              <w:ind w:left="39" w:hanging="90"/>
              <w:rPr>
                <w:rFonts w:eastAsia="Times New Roman" w:cs="Arial"/>
                <w:sz w:val="8"/>
                <w:szCs w:val="8"/>
              </w:rPr>
            </w:pPr>
          </w:p>
          <w:p w:rsidR="00FF7AEE" w:rsidRPr="00345B04" w:rsidRDefault="00FF7AEE" w:rsidP="00FF7AEE">
            <w:pPr>
              <w:rPr>
                <w:rFonts w:eastAsia="Times New Roman" w:cs="Arial"/>
                <w:b/>
                <w:sz w:val="12"/>
                <w:szCs w:val="12"/>
              </w:rPr>
            </w:pPr>
            <w:r w:rsidRPr="00345B04">
              <w:rPr>
                <w:rFonts w:eastAsia="Times New Roman" w:cs="Arial"/>
                <w:b/>
                <w:sz w:val="12"/>
                <w:szCs w:val="12"/>
              </w:rPr>
              <w:t xml:space="preserve">TEGL 5-15, </w:t>
            </w:r>
            <w:r>
              <w:rPr>
                <w:rFonts w:eastAsia="Times New Roman" w:cs="Arial"/>
                <w:b/>
                <w:sz w:val="12"/>
                <w:szCs w:val="12"/>
              </w:rPr>
              <w:t xml:space="preserve">Change 1 </w:t>
            </w:r>
            <w:r w:rsidRPr="00345B04">
              <w:rPr>
                <w:rFonts w:eastAsia="Times New Roman" w:cs="Arial"/>
                <w:b/>
                <w:sz w:val="12"/>
                <w:szCs w:val="12"/>
              </w:rPr>
              <w:t xml:space="preserve">Attachment A: </w:t>
            </w:r>
          </w:p>
          <w:p w:rsidR="00FF7AEE" w:rsidRPr="00345B04" w:rsidRDefault="00FF7AEE" w:rsidP="00EB592D">
            <w:pPr>
              <w:pStyle w:val="ListParagraph"/>
              <w:numPr>
                <w:ilvl w:val="0"/>
                <w:numId w:val="77"/>
              </w:numPr>
              <w:spacing w:after="0" w:line="240" w:lineRule="auto"/>
              <w:ind w:left="129" w:hanging="129"/>
              <w:rPr>
                <w:rFonts w:cs="Book Antiqua"/>
                <w:color w:val="000000"/>
                <w:sz w:val="12"/>
                <w:szCs w:val="12"/>
              </w:rPr>
            </w:pPr>
            <w:r w:rsidRPr="00345B04">
              <w:rPr>
                <w:rFonts w:eastAsia="Times New Roman" w:cs="Arial"/>
                <w:b/>
                <w:sz w:val="12"/>
                <w:szCs w:val="12"/>
              </w:rPr>
              <w:t>A CSA must establish training benchmarks when a worker enrolls in approved training</w:t>
            </w:r>
            <w:r w:rsidRPr="00345B04">
              <w:rPr>
                <w:rFonts w:eastAsia="Times New Roman" w:cs="Arial"/>
                <w:sz w:val="12"/>
                <w:szCs w:val="12"/>
              </w:rPr>
              <w:t xml:space="preserve"> to enable the CSA to monitor the worker’s progress toward completing the approved training within the 130-week maximum duration. </w:t>
            </w:r>
          </w:p>
          <w:p w:rsidR="00FF7AEE" w:rsidRPr="00345B04" w:rsidRDefault="00FF7AEE" w:rsidP="00EB592D">
            <w:pPr>
              <w:pStyle w:val="ListParagraph"/>
              <w:numPr>
                <w:ilvl w:val="0"/>
                <w:numId w:val="77"/>
              </w:numPr>
              <w:spacing w:after="0" w:line="240" w:lineRule="auto"/>
              <w:ind w:left="129" w:hanging="129"/>
              <w:rPr>
                <w:rFonts w:cs="Book Antiqua"/>
                <w:color w:val="000000"/>
                <w:sz w:val="12"/>
                <w:szCs w:val="12"/>
              </w:rPr>
            </w:pPr>
            <w:r w:rsidRPr="00345B04">
              <w:rPr>
                <w:rFonts w:eastAsia="Times New Roman" w:cs="Arial"/>
                <w:sz w:val="12"/>
                <w:szCs w:val="12"/>
              </w:rPr>
              <w:t xml:space="preserve">Benchmarks must be included in all but short-term training plans (e.g., three-month certification programs). </w:t>
            </w:r>
          </w:p>
          <w:p w:rsidR="00FF7AEE" w:rsidRPr="00345B04" w:rsidRDefault="00FF7AEE" w:rsidP="00EB592D">
            <w:pPr>
              <w:pStyle w:val="ListParagraph"/>
              <w:numPr>
                <w:ilvl w:val="0"/>
                <w:numId w:val="77"/>
              </w:numPr>
              <w:spacing w:after="0" w:line="240" w:lineRule="auto"/>
              <w:ind w:left="129" w:hanging="129"/>
              <w:rPr>
                <w:rFonts w:cs="Book Antiqua"/>
                <w:color w:val="000000"/>
                <w:sz w:val="12"/>
                <w:szCs w:val="12"/>
              </w:rPr>
            </w:pPr>
            <w:r w:rsidRPr="00345B04">
              <w:rPr>
                <w:rFonts w:eastAsia="Times New Roman" w:cs="Arial"/>
                <w:sz w:val="12"/>
                <w:szCs w:val="12"/>
              </w:rPr>
              <w:t xml:space="preserve">These benchmarks must be flexible enough to allow for some variability (e.g., a single course failure or missed week of attendance should not make the worker ineligible), and both practical and measurable enough to allow administration across a broad spectrum of training scenarios and state environments. </w:t>
            </w:r>
          </w:p>
          <w:p w:rsidR="00FF7AEE" w:rsidRPr="00345B04" w:rsidRDefault="00FF7AEE" w:rsidP="00EB592D">
            <w:pPr>
              <w:pStyle w:val="ListParagraph"/>
              <w:numPr>
                <w:ilvl w:val="0"/>
                <w:numId w:val="77"/>
              </w:numPr>
              <w:spacing w:after="0" w:line="240" w:lineRule="auto"/>
              <w:ind w:left="129" w:hanging="129"/>
              <w:rPr>
                <w:rFonts w:cs="Times New Roman"/>
                <w:b/>
                <w:sz w:val="12"/>
                <w:szCs w:val="12"/>
                <w:u w:val="single"/>
              </w:rPr>
            </w:pPr>
            <w:r w:rsidRPr="00345B04">
              <w:rPr>
                <w:rFonts w:cs="Book Antiqua"/>
                <w:color w:val="000000"/>
                <w:sz w:val="12"/>
                <w:szCs w:val="12"/>
              </w:rPr>
              <w:t>Inclusion of benchmarks in the training plan should occur when the training plan is initially established, and, in the unusual event that benchmarks are not included in the initial plan, at any time the plan is amended.</w:t>
            </w:r>
          </w:p>
          <w:p w:rsidR="00FF7AEE" w:rsidRPr="00345B04" w:rsidRDefault="00FF7AEE" w:rsidP="00EB592D">
            <w:pPr>
              <w:pStyle w:val="ListParagraph"/>
              <w:numPr>
                <w:ilvl w:val="0"/>
                <w:numId w:val="77"/>
              </w:numPr>
              <w:spacing w:after="0" w:line="240" w:lineRule="auto"/>
              <w:ind w:left="129" w:hanging="129"/>
              <w:rPr>
                <w:rFonts w:cs="Times New Roman"/>
                <w:b/>
                <w:sz w:val="12"/>
                <w:szCs w:val="12"/>
                <w:u w:val="single"/>
              </w:rPr>
            </w:pPr>
            <w:r w:rsidRPr="00345B04">
              <w:rPr>
                <w:rFonts w:cs="Times New Roman"/>
                <w:b/>
                <w:sz w:val="12"/>
                <w:szCs w:val="12"/>
                <w:u w:val="single"/>
              </w:rPr>
              <w:t>Training benchmarks must be described in the worker’s IEP.</w:t>
            </w:r>
          </w:p>
          <w:p w:rsidR="00FF7AEE" w:rsidRPr="00345B04" w:rsidRDefault="00FF7AEE" w:rsidP="00EB592D">
            <w:pPr>
              <w:pStyle w:val="ListParagraph"/>
              <w:numPr>
                <w:ilvl w:val="0"/>
                <w:numId w:val="77"/>
              </w:numPr>
              <w:spacing w:after="0" w:line="240" w:lineRule="auto"/>
              <w:ind w:left="129" w:hanging="129"/>
              <w:rPr>
                <w:rFonts w:cs="Times New Roman"/>
                <w:b/>
                <w:sz w:val="12"/>
                <w:szCs w:val="12"/>
                <w:u w:val="single"/>
              </w:rPr>
            </w:pPr>
            <w:r w:rsidRPr="00345B04">
              <w:rPr>
                <w:rFonts w:cs="Book Antiqua"/>
                <w:color w:val="000000"/>
                <w:sz w:val="12"/>
                <w:szCs w:val="12"/>
              </w:rPr>
              <w:t xml:space="preserve">Upon one substandard review of the established benchmarks, the worker will be given a warning. </w:t>
            </w:r>
          </w:p>
          <w:p w:rsidR="00FF7AEE" w:rsidRPr="00345B04" w:rsidRDefault="00FF7AEE" w:rsidP="00EB592D">
            <w:pPr>
              <w:pStyle w:val="ListParagraph"/>
              <w:numPr>
                <w:ilvl w:val="0"/>
                <w:numId w:val="77"/>
              </w:numPr>
              <w:spacing w:after="0" w:line="240" w:lineRule="auto"/>
              <w:ind w:left="129" w:hanging="129"/>
              <w:rPr>
                <w:rFonts w:cs="Times New Roman"/>
                <w:b/>
                <w:sz w:val="12"/>
                <w:szCs w:val="12"/>
                <w:u w:val="single"/>
              </w:rPr>
            </w:pPr>
            <w:r w:rsidRPr="00345B04">
              <w:rPr>
                <w:rFonts w:cs="Book Antiqua"/>
                <w:color w:val="000000"/>
                <w:sz w:val="12"/>
                <w:szCs w:val="12"/>
              </w:rPr>
              <w:t xml:space="preserve">Two substandard reviews indicate that the worker will not be able to meet both benchmarks and must result in a modification to the training plan </w:t>
            </w:r>
            <w:r>
              <w:rPr>
                <w:rFonts w:cs="Book Antiqua"/>
                <w:color w:val="000000"/>
                <w:sz w:val="12"/>
                <w:szCs w:val="12"/>
              </w:rPr>
              <w:t>or</w:t>
            </w:r>
            <w:r w:rsidRPr="00345B04">
              <w:rPr>
                <w:rFonts w:cs="Book Antiqua"/>
                <w:color w:val="000000"/>
                <w:sz w:val="12"/>
                <w:szCs w:val="12"/>
              </w:rPr>
              <w:t xml:space="preserve"> the worker will no longer be eligible for Completion TRA and a modification of the training plan may be the only way the worker can complete training. In this way, the training benchmarks may be used to provide early intervention that will provide the opportunity to determine whether the training plan in place is appropriate for the individual or would be prudent to revise. </w:t>
            </w:r>
          </w:p>
          <w:p w:rsidR="00FF7AEE" w:rsidRPr="00345B04" w:rsidRDefault="00FF7AEE" w:rsidP="00EB592D">
            <w:pPr>
              <w:pStyle w:val="ListParagraph"/>
              <w:numPr>
                <w:ilvl w:val="0"/>
                <w:numId w:val="77"/>
              </w:numPr>
              <w:spacing w:after="0" w:line="240" w:lineRule="auto"/>
              <w:ind w:left="129" w:hanging="129"/>
              <w:rPr>
                <w:rFonts w:cs="Times New Roman"/>
                <w:b/>
                <w:sz w:val="12"/>
                <w:szCs w:val="12"/>
                <w:u w:val="single"/>
              </w:rPr>
            </w:pPr>
            <w:r w:rsidRPr="00345B04">
              <w:rPr>
                <w:rFonts w:cs="Book Antiqua"/>
                <w:color w:val="000000"/>
                <w:sz w:val="12"/>
                <w:szCs w:val="12"/>
              </w:rPr>
              <w:t>A CSA may modify a participant’s training plan after he or she fails to satisfy one or both training benchmarks for the first time and is not required to wait until a second substandard review.</w:t>
            </w:r>
            <w:r w:rsidRPr="00345B04">
              <w:rPr>
                <w:sz w:val="12"/>
                <w:szCs w:val="12"/>
              </w:rPr>
              <w:t xml:space="preserve"> </w:t>
            </w:r>
          </w:p>
          <w:p w:rsidR="00FF7AEE" w:rsidRPr="00345B04" w:rsidRDefault="00FF7AEE" w:rsidP="00EB592D">
            <w:pPr>
              <w:pStyle w:val="ListParagraph"/>
              <w:numPr>
                <w:ilvl w:val="0"/>
                <w:numId w:val="77"/>
              </w:numPr>
              <w:spacing w:after="0" w:line="240" w:lineRule="auto"/>
              <w:ind w:left="129" w:hanging="129"/>
              <w:rPr>
                <w:rFonts w:cs="Times New Roman"/>
                <w:b/>
                <w:sz w:val="12"/>
                <w:szCs w:val="12"/>
                <w:u w:val="single"/>
              </w:rPr>
            </w:pPr>
            <w:r w:rsidRPr="00345B04">
              <w:rPr>
                <w:sz w:val="12"/>
                <w:szCs w:val="12"/>
              </w:rPr>
              <w:t xml:space="preserve">As described in TEGL No. 10-11, Change 2 (Questions 5 and 6), the purpose of training benchmarks is to allow early and ongoing assessment of the performance of a training participant to determine whether the original training plan is a good fit for the individual. Therefore, if a training participant fails a benchmark review for the first time, but that failure is of a magnitude as to make a failure at a later benchmark review likely, then the CSA should reevaluate the training plan with the training participant, and amend the training plan, if necessary, to improve the likelihood that the participant will complete the training program. </w:t>
            </w:r>
          </w:p>
          <w:p w:rsidR="00FF7AEE" w:rsidRPr="000116A2" w:rsidRDefault="00FF7AEE" w:rsidP="00EB592D">
            <w:pPr>
              <w:pStyle w:val="ListParagraph"/>
              <w:numPr>
                <w:ilvl w:val="0"/>
                <w:numId w:val="77"/>
              </w:numPr>
              <w:spacing w:after="0" w:line="240" w:lineRule="auto"/>
              <w:ind w:left="129" w:hanging="129"/>
              <w:rPr>
                <w:rFonts w:eastAsia="Times New Roman" w:cs="Arial"/>
                <w:szCs w:val="18"/>
              </w:rPr>
            </w:pPr>
            <w:r w:rsidRPr="00345B04">
              <w:rPr>
                <w:sz w:val="12"/>
                <w:szCs w:val="12"/>
              </w:rPr>
              <w:t>Similarly, if a TAA training participant is failing two courses in one benchmark assessment period, this will result in only one substandard review, however, if the training participant’s failure of two courses makes timely completion of training under the training plan unlikely, then the training plan should be amended.</w:t>
            </w:r>
          </w:p>
          <w:p w:rsidR="00FF7AEE" w:rsidRPr="000116A2" w:rsidRDefault="00FF7AEE" w:rsidP="00FF7AEE">
            <w:pPr>
              <w:rPr>
                <w:rFonts w:eastAsia="Times New Roman" w:cs="Arial"/>
                <w:sz w:val="8"/>
                <w:szCs w:val="8"/>
              </w:rPr>
            </w:pPr>
          </w:p>
          <w:p w:rsidR="00FF7AEE" w:rsidRPr="00345B04" w:rsidRDefault="00FF7AEE" w:rsidP="00FF7AEE">
            <w:pPr>
              <w:rPr>
                <w:rFonts w:eastAsia="Times New Roman" w:cs="Arial"/>
                <w:b/>
                <w:sz w:val="12"/>
                <w:szCs w:val="12"/>
              </w:rPr>
            </w:pPr>
            <w:r w:rsidRPr="00345B04">
              <w:rPr>
                <w:rFonts w:eastAsia="Times New Roman" w:cs="Arial"/>
                <w:b/>
                <w:sz w:val="12"/>
                <w:szCs w:val="12"/>
              </w:rPr>
              <w:t xml:space="preserve">ESD TAA Classroom Training Procedures: </w:t>
            </w:r>
          </w:p>
          <w:p w:rsidR="00FF7AEE" w:rsidRPr="00345B04" w:rsidRDefault="00FF7AEE" w:rsidP="00EB592D">
            <w:pPr>
              <w:pStyle w:val="ListParagraph"/>
              <w:numPr>
                <w:ilvl w:val="0"/>
                <w:numId w:val="49"/>
              </w:numPr>
              <w:spacing w:after="0" w:line="240" w:lineRule="auto"/>
              <w:ind w:left="129" w:hanging="129"/>
              <w:rPr>
                <w:rFonts w:eastAsia="Times New Roman" w:cs="Arial"/>
                <w:sz w:val="12"/>
                <w:szCs w:val="12"/>
              </w:rPr>
            </w:pPr>
            <w:r w:rsidRPr="00345B04">
              <w:rPr>
                <w:rFonts w:eastAsia="Times New Roman" w:cs="Arial"/>
                <w:sz w:val="12"/>
                <w:szCs w:val="12"/>
              </w:rPr>
              <w:t xml:space="preserve">The Classroom Training Responsibilities form will be used to establish benchmarks. The classroom responsibilities listed on the form are the benchmarks of the training plan. </w:t>
            </w:r>
          </w:p>
          <w:p w:rsidR="00FF7AEE" w:rsidRPr="00345B04" w:rsidRDefault="00FF7AEE" w:rsidP="00EB592D">
            <w:pPr>
              <w:pStyle w:val="ListParagraph"/>
              <w:numPr>
                <w:ilvl w:val="0"/>
                <w:numId w:val="49"/>
              </w:numPr>
              <w:spacing w:after="0" w:line="240" w:lineRule="auto"/>
              <w:ind w:left="129" w:hanging="129"/>
              <w:rPr>
                <w:rFonts w:eastAsia="Times New Roman" w:cs="Arial"/>
                <w:sz w:val="12"/>
                <w:szCs w:val="12"/>
              </w:rPr>
            </w:pPr>
            <w:r w:rsidRPr="00345B04">
              <w:rPr>
                <w:rFonts w:eastAsia="Times New Roman" w:cs="Arial"/>
                <w:sz w:val="12"/>
                <w:szCs w:val="12"/>
              </w:rPr>
              <w:t>The Progress Tracking Form presented to the TAA Counselor by the participant approximately at mid-term (as determined by the school) and a copy of the grades submitted to the TAA counselor at the end of each quarter will be proof of meeting satisfactory progress.</w:t>
            </w:r>
          </w:p>
          <w:p w:rsidR="00FF7AEE" w:rsidRPr="00345B04" w:rsidRDefault="00FF7AEE" w:rsidP="00EB592D">
            <w:pPr>
              <w:pStyle w:val="ListParagraph"/>
              <w:numPr>
                <w:ilvl w:val="0"/>
                <w:numId w:val="49"/>
              </w:numPr>
              <w:spacing w:after="0" w:line="240" w:lineRule="auto"/>
              <w:ind w:left="129" w:hanging="129"/>
              <w:rPr>
                <w:rFonts w:eastAsia="Times New Roman" w:cs="Arial"/>
                <w:sz w:val="12"/>
                <w:szCs w:val="12"/>
              </w:rPr>
            </w:pPr>
            <w:r w:rsidRPr="00345B04">
              <w:rPr>
                <w:rFonts w:eastAsia="Times New Roman" w:cs="Arial"/>
                <w:sz w:val="12"/>
                <w:szCs w:val="12"/>
              </w:rPr>
              <w:t xml:space="preserve">TAA evaluates satisfactory progress against the following benchmarks at intervals of no more than </w:t>
            </w:r>
            <w:r w:rsidRPr="00345B04">
              <w:rPr>
                <w:rFonts w:eastAsia="Times New Roman" w:cs="Arial"/>
                <w:b/>
                <w:sz w:val="12"/>
                <w:szCs w:val="12"/>
              </w:rPr>
              <w:t>60 days</w:t>
            </w:r>
            <w:r w:rsidRPr="00345B04">
              <w:rPr>
                <w:rFonts w:eastAsia="Times New Roman" w:cs="Arial"/>
                <w:sz w:val="12"/>
                <w:szCs w:val="12"/>
              </w:rPr>
              <w:t xml:space="preserve">, beginning with </w:t>
            </w:r>
            <w:r w:rsidRPr="00345B04">
              <w:rPr>
                <w:rFonts w:eastAsia="Times New Roman" w:cs="Arial"/>
                <w:b/>
                <w:sz w:val="12"/>
                <w:szCs w:val="12"/>
              </w:rPr>
              <w:t>the start of the training plan</w:t>
            </w:r>
            <w:r w:rsidRPr="00345B04">
              <w:rPr>
                <w:rFonts w:eastAsia="Times New Roman" w:cs="Arial"/>
                <w:sz w:val="12"/>
                <w:szCs w:val="12"/>
              </w:rPr>
              <w:t>, to determine whether the worker is:</w:t>
            </w:r>
          </w:p>
          <w:p w:rsidR="00FF7AEE" w:rsidRPr="00345B04" w:rsidRDefault="00FF7AEE" w:rsidP="00EB592D">
            <w:pPr>
              <w:pStyle w:val="ListParagraph"/>
              <w:numPr>
                <w:ilvl w:val="1"/>
                <w:numId w:val="49"/>
              </w:numPr>
              <w:spacing w:after="0" w:line="240" w:lineRule="auto"/>
              <w:ind w:left="297" w:hanging="129"/>
              <w:rPr>
                <w:rFonts w:eastAsia="Times New Roman" w:cs="Arial"/>
                <w:sz w:val="12"/>
                <w:szCs w:val="12"/>
              </w:rPr>
            </w:pPr>
            <w:r w:rsidRPr="00345B04">
              <w:rPr>
                <w:rFonts w:eastAsia="Times New Roman" w:cs="Arial"/>
                <w:sz w:val="12"/>
                <w:szCs w:val="12"/>
              </w:rPr>
              <w:t>Maintaining satisfactory academic standing, and</w:t>
            </w:r>
          </w:p>
          <w:p w:rsidR="00FF7AEE" w:rsidRPr="00345B04" w:rsidRDefault="00FF7AEE" w:rsidP="00EB592D">
            <w:pPr>
              <w:pStyle w:val="ListParagraph"/>
              <w:numPr>
                <w:ilvl w:val="1"/>
                <w:numId w:val="49"/>
              </w:numPr>
              <w:spacing w:after="0" w:line="240" w:lineRule="auto"/>
              <w:ind w:left="297" w:hanging="129"/>
              <w:rPr>
                <w:rFonts w:eastAsia="Times New Roman" w:cs="Arial"/>
                <w:sz w:val="12"/>
                <w:szCs w:val="12"/>
              </w:rPr>
            </w:pPr>
            <w:r w:rsidRPr="00345B04">
              <w:rPr>
                <w:rFonts w:eastAsia="Times New Roman" w:cs="Arial"/>
                <w:sz w:val="12"/>
                <w:szCs w:val="12"/>
              </w:rPr>
              <w:t>On schedule to complete training within the timeframe identified in the approved training plan.</w:t>
            </w:r>
          </w:p>
          <w:p w:rsidR="00FF7AEE" w:rsidRPr="00345B04" w:rsidRDefault="00FF7AEE" w:rsidP="00EB592D">
            <w:pPr>
              <w:pStyle w:val="ListParagraph"/>
              <w:numPr>
                <w:ilvl w:val="0"/>
                <w:numId w:val="50"/>
              </w:numPr>
              <w:spacing w:after="0" w:line="240" w:lineRule="auto"/>
              <w:ind w:left="129" w:hanging="129"/>
              <w:rPr>
                <w:rFonts w:eastAsia="Times New Roman" w:cs="Arial"/>
                <w:sz w:val="12"/>
                <w:szCs w:val="12"/>
              </w:rPr>
            </w:pPr>
            <w:r w:rsidRPr="00345B04">
              <w:rPr>
                <w:rFonts w:eastAsia="Times New Roman" w:cs="Arial"/>
                <w:sz w:val="12"/>
                <w:szCs w:val="12"/>
              </w:rPr>
              <w:t xml:space="preserve">When potential difficulties manifest, review the assessments for appropriateness in the choice of training programs. </w:t>
            </w:r>
          </w:p>
          <w:p w:rsidR="00FF7AEE" w:rsidRPr="00345B04" w:rsidRDefault="00FF7AEE" w:rsidP="00EB592D">
            <w:pPr>
              <w:pStyle w:val="ListParagraph"/>
              <w:numPr>
                <w:ilvl w:val="1"/>
                <w:numId w:val="50"/>
              </w:numPr>
              <w:spacing w:after="0" w:line="240" w:lineRule="auto"/>
              <w:ind w:left="309" w:hanging="129"/>
              <w:rPr>
                <w:rFonts w:eastAsia="Times New Roman" w:cs="Arial"/>
                <w:sz w:val="12"/>
                <w:szCs w:val="12"/>
              </w:rPr>
            </w:pPr>
            <w:r w:rsidRPr="00345B04">
              <w:rPr>
                <w:rFonts w:eastAsia="Times New Roman" w:cs="Arial"/>
                <w:sz w:val="12"/>
                <w:szCs w:val="12"/>
              </w:rPr>
              <w:t xml:space="preserve">A tutor may be approved and the training plan may be altered in scope and length. </w:t>
            </w:r>
          </w:p>
          <w:p w:rsidR="00FF7AEE" w:rsidRPr="00345B04" w:rsidRDefault="00FF7AEE" w:rsidP="00EB592D">
            <w:pPr>
              <w:pStyle w:val="ListParagraph"/>
              <w:numPr>
                <w:ilvl w:val="1"/>
                <w:numId w:val="50"/>
              </w:numPr>
              <w:spacing w:after="0" w:line="240" w:lineRule="auto"/>
              <w:ind w:left="309" w:hanging="129"/>
              <w:rPr>
                <w:rFonts w:eastAsia="Times New Roman" w:cs="Arial"/>
                <w:sz w:val="12"/>
                <w:szCs w:val="12"/>
              </w:rPr>
            </w:pPr>
            <w:r w:rsidRPr="00345B04">
              <w:rPr>
                <w:rFonts w:eastAsia="Times New Roman" w:cs="Arial"/>
                <w:sz w:val="12"/>
                <w:szCs w:val="12"/>
              </w:rPr>
              <w:t>A participant may be allowed to repeat a course after the counselor documents in case notes that the following steps have taken place and the counselor has provided the results of the following for review:</w:t>
            </w:r>
          </w:p>
          <w:p w:rsidR="00FF7AEE" w:rsidRPr="00345B04" w:rsidRDefault="00FF7AEE" w:rsidP="00EB592D">
            <w:pPr>
              <w:pStyle w:val="ListParagraph"/>
              <w:numPr>
                <w:ilvl w:val="0"/>
                <w:numId w:val="76"/>
              </w:numPr>
              <w:spacing w:after="0" w:line="240" w:lineRule="auto"/>
              <w:ind w:left="477" w:hanging="141"/>
              <w:rPr>
                <w:rFonts w:eastAsia="Times New Roman" w:cs="Arial"/>
                <w:sz w:val="12"/>
                <w:szCs w:val="12"/>
              </w:rPr>
            </w:pPr>
            <w:r w:rsidRPr="00345B04">
              <w:rPr>
                <w:rFonts w:eastAsia="Times New Roman" w:cs="Arial"/>
                <w:sz w:val="12"/>
                <w:szCs w:val="12"/>
              </w:rPr>
              <w:t>Document consultation with Worker Retraining Counselor or Academic Advisor of the school and reasons why the participant failed the class.</w:t>
            </w:r>
          </w:p>
          <w:p w:rsidR="00FF7AEE" w:rsidRPr="00345B04" w:rsidRDefault="00FF7AEE" w:rsidP="00EB592D">
            <w:pPr>
              <w:pStyle w:val="ListParagraph"/>
              <w:numPr>
                <w:ilvl w:val="0"/>
                <w:numId w:val="76"/>
              </w:numPr>
              <w:spacing w:after="0" w:line="240" w:lineRule="auto"/>
              <w:ind w:left="477" w:hanging="141"/>
              <w:rPr>
                <w:rFonts w:eastAsia="Times New Roman" w:cs="Arial"/>
                <w:sz w:val="12"/>
                <w:szCs w:val="12"/>
              </w:rPr>
            </w:pPr>
            <w:r w:rsidRPr="00345B04">
              <w:rPr>
                <w:rFonts w:eastAsia="Times New Roman" w:cs="Arial"/>
                <w:sz w:val="12"/>
                <w:szCs w:val="12"/>
              </w:rPr>
              <w:t>Discuss with the instructor or program director whether the program is appropriate for the participant</w:t>
            </w:r>
          </w:p>
          <w:p w:rsidR="00FF7AEE" w:rsidRPr="00345B04" w:rsidRDefault="00FF7AEE" w:rsidP="00EB592D">
            <w:pPr>
              <w:pStyle w:val="ListParagraph"/>
              <w:numPr>
                <w:ilvl w:val="0"/>
                <w:numId w:val="76"/>
              </w:numPr>
              <w:spacing w:after="0" w:line="240" w:lineRule="auto"/>
              <w:ind w:left="477" w:hanging="141"/>
              <w:rPr>
                <w:rFonts w:eastAsia="Times New Roman" w:cs="Arial"/>
                <w:sz w:val="12"/>
                <w:szCs w:val="12"/>
              </w:rPr>
            </w:pPr>
            <w:r w:rsidRPr="00345B04">
              <w:rPr>
                <w:rFonts w:eastAsia="Times New Roman" w:cs="Arial"/>
                <w:sz w:val="12"/>
                <w:szCs w:val="12"/>
              </w:rPr>
              <w:t>Research the procedure for obtaining a tutor from the school. If tutors are not provided by the school, have the participant research how to obtain a private tutor;</w:t>
            </w:r>
          </w:p>
          <w:p w:rsidR="00FF7AEE" w:rsidRPr="00345B04" w:rsidRDefault="00FF7AEE" w:rsidP="00EB592D">
            <w:pPr>
              <w:pStyle w:val="ListParagraph"/>
              <w:numPr>
                <w:ilvl w:val="0"/>
                <w:numId w:val="76"/>
              </w:numPr>
              <w:spacing w:after="0" w:line="240" w:lineRule="auto"/>
              <w:ind w:left="477" w:hanging="141"/>
              <w:rPr>
                <w:rFonts w:eastAsia="Times New Roman" w:cs="Arial"/>
                <w:sz w:val="12"/>
                <w:szCs w:val="12"/>
              </w:rPr>
            </w:pPr>
            <w:r w:rsidRPr="00345B04">
              <w:rPr>
                <w:rFonts w:eastAsia="Times New Roman" w:cs="Arial"/>
                <w:sz w:val="12"/>
                <w:szCs w:val="12"/>
              </w:rPr>
              <w:t>Request assistance from the Worker Retraining Counselor or Academic Advisor at the school o obtain class-specific monthly progress reports from the instructor(s).</w:t>
            </w:r>
          </w:p>
          <w:p w:rsidR="00FF7AEE" w:rsidRPr="000116A2" w:rsidRDefault="00FF7AEE" w:rsidP="00EB592D">
            <w:pPr>
              <w:pStyle w:val="ListParagraph"/>
              <w:numPr>
                <w:ilvl w:val="0"/>
                <w:numId w:val="50"/>
              </w:numPr>
              <w:spacing w:after="0" w:line="240" w:lineRule="auto"/>
              <w:ind w:left="129" w:hanging="129"/>
              <w:rPr>
                <w:rFonts w:eastAsia="Times New Roman" w:cs="Arial"/>
                <w:szCs w:val="18"/>
              </w:rPr>
            </w:pPr>
            <w:r w:rsidRPr="000116A2">
              <w:rPr>
                <w:rFonts w:eastAsia="Times New Roman" w:cs="Arial"/>
                <w:sz w:val="12"/>
                <w:szCs w:val="12"/>
              </w:rPr>
              <w:t>After one substandard review of the established benchmarks, the participant will be given a warning, while two substandard reviews must result in a modification to the training plan or the worker will no longer be eligible for Completion TRA.</w:t>
            </w:r>
          </w:p>
        </w:tc>
        <w:tc>
          <w:tcPr>
            <w:tcW w:w="2610" w:type="dxa"/>
            <w:tcBorders>
              <w:top w:val="single" w:sz="12" w:space="0" w:color="auto"/>
              <w:left w:val="single" w:sz="2" w:space="0" w:color="auto"/>
              <w:bottom w:val="single" w:sz="2" w:space="0" w:color="auto"/>
              <w:right w:val="single" w:sz="2" w:space="0" w:color="auto"/>
            </w:tcBorders>
            <w:shd w:val="clear" w:color="auto" w:fill="auto"/>
          </w:tcPr>
          <w:p w:rsidR="009920C2" w:rsidRPr="009920C2" w:rsidRDefault="009920C2" w:rsidP="00EB592D">
            <w:pPr>
              <w:numPr>
                <w:ilvl w:val="0"/>
                <w:numId w:val="96"/>
              </w:numPr>
              <w:autoSpaceDE w:val="0"/>
              <w:autoSpaceDN w:val="0"/>
              <w:adjustRightInd w:val="0"/>
              <w:ind w:left="162" w:hanging="180"/>
              <w:contextualSpacing/>
              <w:rPr>
                <w:rFonts w:asciiTheme="minorHAnsi" w:hAnsiTheme="minorHAnsi" w:cs="Arial"/>
                <w:bCs/>
                <w:iCs/>
                <w:sz w:val="14"/>
                <w:szCs w:val="14"/>
              </w:rPr>
            </w:pPr>
            <w:r w:rsidRPr="009920C2">
              <w:rPr>
                <w:rFonts w:asciiTheme="minorHAnsi" w:hAnsiTheme="minorHAnsi" w:cs="Arial"/>
                <w:bCs/>
                <w:iCs/>
                <w:sz w:val="14"/>
                <w:szCs w:val="14"/>
              </w:rPr>
              <w:t xml:space="preserve">What is ESD’s policy and/or procedure for </w:t>
            </w:r>
            <w:r>
              <w:rPr>
                <w:rFonts w:asciiTheme="minorHAnsi" w:hAnsiTheme="minorHAnsi" w:cs="Arial"/>
                <w:bCs/>
                <w:iCs/>
                <w:sz w:val="14"/>
                <w:szCs w:val="14"/>
              </w:rPr>
              <w:t>developing training benchmarks</w:t>
            </w:r>
            <w:r w:rsidRPr="009920C2">
              <w:rPr>
                <w:rFonts w:asciiTheme="minorHAnsi" w:hAnsiTheme="minorHAnsi" w:cs="Arial"/>
                <w:bCs/>
                <w:iCs/>
                <w:sz w:val="14"/>
                <w:szCs w:val="14"/>
              </w:rPr>
              <w:t>?</w:t>
            </w:r>
          </w:p>
          <w:p w:rsidR="009920C2" w:rsidRPr="009920C2" w:rsidRDefault="009920C2" w:rsidP="00EB592D">
            <w:pPr>
              <w:numPr>
                <w:ilvl w:val="0"/>
                <w:numId w:val="96"/>
              </w:numPr>
              <w:autoSpaceDE w:val="0"/>
              <w:autoSpaceDN w:val="0"/>
              <w:adjustRightInd w:val="0"/>
              <w:ind w:left="162" w:hanging="180"/>
              <w:contextualSpacing/>
              <w:rPr>
                <w:rFonts w:asciiTheme="minorHAnsi" w:hAnsiTheme="minorHAnsi" w:cs="Arial"/>
                <w:bCs/>
                <w:iCs/>
                <w:sz w:val="14"/>
                <w:szCs w:val="14"/>
              </w:rPr>
            </w:pPr>
            <w:r w:rsidRPr="009920C2">
              <w:rPr>
                <w:rFonts w:asciiTheme="minorHAnsi" w:hAnsiTheme="minorHAnsi" w:cs="Arial"/>
                <w:bCs/>
                <w:iCs/>
                <w:sz w:val="14"/>
                <w:szCs w:val="14"/>
              </w:rPr>
              <w:t>How does ESD ensure the policy/procedure is being followed?</w:t>
            </w:r>
          </w:p>
          <w:p w:rsidR="009920C2" w:rsidRPr="009920C2" w:rsidRDefault="009920C2" w:rsidP="00EB592D">
            <w:pPr>
              <w:numPr>
                <w:ilvl w:val="0"/>
                <w:numId w:val="96"/>
              </w:numPr>
              <w:autoSpaceDE w:val="0"/>
              <w:autoSpaceDN w:val="0"/>
              <w:adjustRightInd w:val="0"/>
              <w:ind w:left="162" w:hanging="162"/>
              <w:contextualSpacing/>
              <w:rPr>
                <w:rFonts w:asciiTheme="minorHAnsi" w:hAnsiTheme="minorHAnsi" w:cs="Arial"/>
                <w:bCs/>
                <w:iCs/>
                <w:sz w:val="14"/>
                <w:szCs w:val="14"/>
              </w:rPr>
            </w:pPr>
            <w:r w:rsidRPr="009920C2">
              <w:rPr>
                <w:rFonts w:asciiTheme="minorHAnsi" w:hAnsiTheme="minorHAnsi" w:cs="Arial"/>
                <w:bCs/>
                <w:iCs/>
                <w:sz w:val="14"/>
                <w:szCs w:val="14"/>
              </w:rPr>
              <w:t>Was the policy/procedure followed?</w:t>
            </w:r>
          </w:p>
          <w:p w:rsidR="009920C2" w:rsidRDefault="009920C2" w:rsidP="009920C2">
            <w:pPr>
              <w:autoSpaceDE w:val="0"/>
              <w:autoSpaceDN w:val="0"/>
              <w:adjustRightInd w:val="0"/>
              <w:rPr>
                <w:rFonts w:ascii="Calibri Light" w:hAnsi="Calibri Light" w:cs="Arial"/>
                <w:b/>
                <w:sz w:val="12"/>
                <w:szCs w:val="12"/>
              </w:rPr>
            </w:pPr>
          </w:p>
          <w:p w:rsidR="00FF7AEE" w:rsidRPr="002F5DEC" w:rsidRDefault="00FF7AEE" w:rsidP="009920C2">
            <w:pPr>
              <w:pStyle w:val="ListParagraph"/>
              <w:autoSpaceDE w:val="0"/>
              <w:autoSpaceDN w:val="0"/>
              <w:adjustRightInd w:val="0"/>
              <w:spacing w:after="0" w:line="240" w:lineRule="auto"/>
              <w:ind w:left="0"/>
              <w:rPr>
                <w:rFonts w:ascii="Calibri Light" w:hAnsi="Calibri Light" w:cs="Arial"/>
                <w:b/>
                <w:sz w:val="12"/>
                <w:szCs w:val="12"/>
              </w:rPr>
            </w:pPr>
            <w:r w:rsidRPr="002F5DEC">
              <w:rPr>
                <w:rFonts w:ascii="Calibri Light" w:hAnsi="Calibri Light" w:cs="Arial"/>
                <w:b/>
                <w:sz w:val="12"/>
                <w:szCs w:val="12"/>
              </w:rPr>
              <w:t>TEGL 5-15 Attachment A: Completion TRA Benchmarks:</w:t>
            </w:r>
          </w:p>
          <w:p w:rsidR="00FF7AEE" w:rsidRPr="002F5DEC" w:rsidRDefault="00FF7AEE" w:rsidP="00EB592D">
            <w:pPr>
              <w:pStyle w:val="ListParagraph"/>
              <w:numPr>
                <w:ilvl w:val="0"/>
                <w:numId w:val="39"/>
              </w:numPr>
              <w:autoSpaceDE w:val="0"/>
              <w:autoSpaceDN w:val="0"/>
              <w:adjustRightInd w:val="0"/>
              <w:spacing w:after="0" w:line="240" w:lineRule="auto"/>
              <w:ind w:left="162" w:hanging="162"/>
              <w:rPr>
                <w:rFonts w:ascii="Calibri Light" w:hAnsi="Calibri Light" w:cs="Arial"/>
                <w:sz w:val="12"/>
                <w:szCs w:val="12"/>
              </w:rPr>
            </w:pPr>
            <w:r w:rsidRPr="002F5DEC">
              <w:rPr>
                <w:rFonts w:ascii="Calibri Light" w:hAnsi="Calibri Light" w:cs="Arial"/>
                <w:sz w:val="12"/>
                <w:szCs w:val="12"/>
              </w:rPr>
              <w:t>Training benchmarks described in the IEP</w:t>
            </w:r>
          </w:p>
          <w:p w:rsidR="00FF7AEE" w:rsidRPr="002F5DEC" w:rsidRDefault="00FF7AEE" w:rsidP="00EB592D">
            <w:pPr>
              <w:pStyle w:val="ListParagraph"/>
              <w:numPr>
                <w:ilvl w:val="0"/>
                <w:numId w:val="39"/>
              </w:numPr>
              <w:autoSpaceDE w:val="0"/>
              <w:autoSpaceDN w:val="0"/>
              <w:adjustRightInd w:val="0"/>
              <w:spacing w:after="0" w:line="240" w:lineRule="auto"/>
              <w:ind w:left="162" w:hanging="162"/>
              <w:rPr>
                <w:rFonts w:ascii="Calibri Light" w:hAnsi="Calibri Light" w:cs="Arial"/>
                <w:sz w:val="12"/>
                <w:szCs w:val="12"/>
              </w:rPr>
            </w:pPr>
            <w:r w:rsidRPr="002F5DEC">
              <w:rPr>
                <w:rFonts w:ascii="Calibri Light" w:hAnsi="Calibri Light" w:cs="Arial"/>
                <w:sz w:val="12"/>
                <w:szCs w:val="12"/>
              </w:rPr>
              <w:t>Documentation of satisfactory progress from the training provider</w:t>
            </w:r>
          </w:p>
          <w:p w:rsidR="00FF7AEE" w:rsidRPr="002F5DEC" w:rsidRDefault="00FF7AEE" w:rsidP="00EB592D">
            <w:pPr>
              <w:pStyle w:val="ListParagraph"/>
              <w:numPr>
                <w:ilvl w:val="0"/>
                <w:numId w:val="39"/>
              </w:numPr>
              <w:autoSpaceDE w:val="0"/>
              <w:autoSpaceDN w:val="0"/>
              <w:adjustRightInd w:val="0"/>
              <w:spacing w:after="0" w:line="240" w:lineRule="auto"/>
              <w:ind w:left="162" w:hanging="162"/>
              <w:rPr>
                <w:rFonts w:ascii="Calibri Light" w:hAnsi="Calibri Light" w:cs="Arial"/>
                <w:sz w:val="12"/>
                <w:szCs w:val="12"/>
              </w:rPr>
            </w:pPr>
            <w:r w:rsidRPr="002F5DEC">
              <w:rPr>
                <w:rFonts w:ascii="Calibri Light" w:hAnsi="Calibri Light" w:cs="Arial"/>
                <w:sz w:val="12"/>
                <w:szCs w:val="12"/>
              </w:rPr>
              <w:t>Case manager attestation to the worker’s progress after consultation with the vendor and the worker</w:t>
            </w:r>
          </w:p>
          <w:p w:rsidR="00FF7AEE" w:rsidRPr="002F5DEC" w:rsidRDefault="00FF7AEE" w:rsidP="00EB592D">
            <w:pPr>
              <w:pStyle w:val="ListParagraph"/>
              <w:numPr>
                <w:ilvl w:val="0"/>
                <w:numId w:val="39"/>
              </w:numPr>
              <w:autoSpaceDE w:val="0"/>
              <w:autoSpaceDN w:val="0"/>
              <w:adjustRightInd w:val="0"/>
              <w:spacing w:after="0" w:line="240" w:lineRule="auto"/>
              <w:ind w:left="162" w:hanging="162"/>
              <w:rPr>
                <w:rFonts w:ascii="Calibri Light" w:hAnsi="Calibri Light" w:cs="Arial"/>
                <w:sz w:val="12"/>
                <w:szCs w:val="12"/>
              </w:rPr>
            </w:pPr>
            <w:r w:rsidRPr="002F5DEC">
              <w:rPr>
                <w:rFonts w:ascii="Calibri Light" w:hAnsi="Calibri Light" w:cs="Arial"/>
                <w:sz w:val="12"/>
                <w:szCs w:val="12"/>
              </w:rPr>
              <w:t>Instructor attestations</w:t>
            </w:r>
          </w:p>
          <w:p w:rsidR="00FF7AEE" w:rsidRPr="002F5DEC" w:rsidRDefault="00FF7AEE" w:rsidP="00FF7AEE">
            <w:pPr>
              <w:autoSpaceDE w:val="0"/>
              <w:autoSpaceDN w:val="0"/>
              <w:adjustRightInd w:val="0"/>
              <w:rPr>
                <w:rFonts w:ascii="Calibri Light" w:hAnsi="Calibri Light" w:cs="Arial"/>
                <w:sz w:val="12"/>
                <w:szCs w:val="12"/>
              </w:rPr>
            </w:pPr>
          </w:p>
          <w:p w:rsidR="00FF7AEE" w:rsidRPr="002F5DEC" w:rsidRDefault="00FF7AEE" w:rsidP="00FF7AEE">
            <w:pPr>
              <w:autoSpaceDE w:val="0"/>
              <w:autoSpaceDN w:val="0"/>
              <w:adjustRightInd w:val="0"/>
              <w:rPr>
                <w:rFonts w:eastAsia="Times New Roman" w:cs="Arial"/>
                <w:b/>
                <w:sz w:val="12"/>
                <w:szCs w:val="12"/>
              </w:rPr>
            </w:pPr>
            <w:r w:rsidRPr="002F5DEC">
              <w:rPr>
                <w:rFonts w:eastAsia="Times New Roman" w:cs="Arial"/>
                <w:b/>
                <w:sz w:val="12"/>
                <w:szCs w:val="12"/>
              </w:rPr>
              <w:t>ESD TAA Classroom Training Procedures:</w:t>
            </w:r>
          </w:p>
          <w:p w:rsidR="00FF7AEE" w:rsidRPr="002F5DEC" w:rsidRDefault="00FF7AEE" w:rsidP="00EB592D">
            <w:pPr>
              <w:pStyle w:val="ListParagraph"/>
              <w:numPr>
                <w:ilvl w:val="0"/>
                <w:numId w:val="48"/>
              </w:numPr>
              <w:autoSpaceDE w:val="0"/>
              <w:autoSpaceDN w:val="0"/>
              <w:adjustRightInd w:val="0"/>
              <w:spacing w:after="0" w:line="240" w:lineRule="auto"/>
              <w:ind w:left="162" w:hanging="162"/>
              <w:rPr>
                <w:rFonts w:ascii="Calibri Light" w:hAnsi="Calibri Light" w:cs="Arial"/>
                <w:sz w:val="12"/>
                <w:szCs w:val="12"/>
              </w:rPr>
            </w:pPr>
            <w:r w:rsidRPr="002F5DEC">
              <w:rPr>
                <w:rFonts w:eastAsia="Times New Roman" w:cs="Arial"/>
                <w:sz w:val="12"/>
                <w:szCs w:val="12"/>
              </w:rPr>
              <w:t>Classroom Training Responsibilities form</w:t>
            </w:r>
          </w:p>
          <w:p w:rsidR="00FF7AEE" w:rsidRPr="002F5DEC" w:rsidRDefault="00FF7AEE" w:rsidP="00EB592D">
            <w:pPr>
              <w:pStyle w:val="ListParagraph"/>
              <w:numPr>
                <w:ilvl w:val="0"/>
                <w:numId w:val="48"/>
              </w:numPr>
              <w:autoSpaceDE w:val="0"/>
              <w:autoSpaceDN w:val="0"/>
              <w:adjustRightInd w:val="0"/>
              <w:spacing w:after="0" w:line="240" w:lineRule="auto"/>
              <w:ind w:left="162" w:hanging="162"/>
              <w:rPr>
                <w:rFonts w:ascii="Calibri Light" w:hAnsi="Calibri Light" w:cs="Arial"/>
                <w:sz w:val="12"/>
                <w:szCs w:val="12"/>
              </w:rPr>
            </w:pPr>
            <w:r w:rsidRPr="002F5DEC">
              <w:rPr>
                <w:rFonts w:eastAsia="Times New Roman" w:cs="Arial"/>
                <w:sz w:val="12"/>
                <w:szCs w:val="12"/>
              </w:rPr>
              <w:t>Progress Tracking Form</w:t>
            </w:r>
          </w:p>
          <w:p w:rsidR="00FF7AEE" w:rsidRPr="002F5DEC" w:rsidRDefault="00FF7AEE" w:rsidP="00EB592D">
            <w:pPr>
              <w:pStyle w:val="ListParagraph"/>
              <w:numPr>
                <w:ilvl w:val="0"/>
                <w:numId w:val="48"/>
              </w:numPr>
              <w:autoSpaceDE w:val="0"/>
              <w:autoSpaceDN w:val="0"/>
              <w:adjustRightInd w:val="0"/>
              <w:spacing w:after="0" w:line="240" w:lineRule="auto"/>
              <w:ind w:left="162" w:hanging="162"/>
              <w:rPr>
                <w:rFonts w:ascii="Calibri Light" w:hAnsi="Calibri Light" w:cs="Arial"/>
                <w:sz w:val="12"/>
                <w:szCs w:val="12"/>
              </w:rPr>
            </w:pPr>
            <w:r w:rsidRPr="002F5DEC">
              <w:rPr>
                <w:rFonts w:eastAsia="Times New Roman" w:cs="Arial"/>
                <w:sz w:val="12"/>
                <w:szCs w:val="12"/>
              </w:rPr>
              <w:t>Copy of grades</w:t>
            </w:r>
          </w:p>
          <w:p w:rsidR="00FF7AEE" w:rsidRPr="002F5DEC" w:rsidRDefault="00FF7AEE" w:rsidP="00FF7AEE">
            <w:pPr>
              <w:autoSpaceDE w:val="0"/>
              <w:autoSpaceDN w:val="0"/>
              <w:adjustRightInd w:val="0"/>
              <w:rPr>
                <w:rFonts w:ascii="Calibri Light" w:hAnsi="Calibri Light" w:cs="Arial"/>
                <w:sz w:val="12"/>
                <w:szCs w:val="12"/>
              </w:rPr>
            </w:pPr>
          </w:p>
          <w:p w:rsidR="00FF7AEE" w:rsidRPr="002F5DEC" w:rsidRDefault="00FF7AEE" w:rsidP="00FF7AEE">
            <w:pPr>
              <w:contextualSpacing/>
              <w:rPr>
                <w:rFonts w:asciiTheme="minorHAnsi" w:eastAsia="Times New Roman" w:hAnsiTheme="minorHAnsi" w:cs="Arial"/>
                <w:b/>
                <w:sz w:val="12"/>
                <w:szCs w:val="12"/>
              </w:rPr>
            </w:pPr>
            <w:r w:rsidRPr="002F5DEC">
              <w:rPr>
                <w:rFonts w:asciiTheme="minorHAnsi" w:eastAsia="Times New Roman" w:hAnsiTheme="minorHAnsi" w:cs="Arial"/>
                <w:b/>
                <w:sz w:val="12"/>
                <w:szCs w:val="12"/>
              </w:rPr>
              <w:t>DOL Core Monitoring Guide with TAA Supplement:</w:t>
            </w:r>
          </w:p>
          <w:p w:rsidR="00FF7AEE" w:rsidRPr="002F5DEC" w:rsidRDefault="00FF7AEE" w:rsidP="00EB592D">
            <w:pPr>
              <w:pStyle w:val="ListParagraph"/>
              <w:numPr>
                <w:ilvl w:val="0"/>
                <w:numId w:val="60"/>
              </w:numPr>
              <w:spacing w:after="0" w:line="240" w:lineRule="auto"/>
              <w:ind w:left="162" w:hanging="180"/>
              <w:rPr>
                <w:rFonts w:eastAsia="Times New Roman" w:cs="Arial"/>
                <w:b/>
                <w:caps/>
                <w:sz w:val="12"/>
                <w:szCs w:val="12"/>
              </w:rPr>
            </w:pPr>
            <w:r w:rsidRPr="002F5DEC">
              <w:rPr>
                <w:rFonts w:eastAsia="Times New Roman" w:cs="Arial"/>
                <w:sz w:val="12"/>
                <w:szCs w:val="12"/>
              </w:rPr>
              <w:t>Does the State effectively establish and monitor training benchmarks and effectively communicate modifications of training plans to TAA staff that administer TRA?</w:t>
            </w:r>
          </w:p>
          <w:p w:rsidR="00FF7AEE" w:rsidRPr="002F5DEC" w:rsidRDefault="00FF7AEE" w:rsidP="00EB592D">
            <w:pPr>
              <w:pStyle w:val="ListParagraph"/>
              <w:numPr>
                <w:ilvl w:val="0"/>
                <w:numId w:val="60"/>
              </w:numPr>
              <w:spacing w:after="0" w:line="240" w:lineRule="auto"/>
              <w:ind w:left="162" w:hanging="180"/>
              <w:rPr>
                <w:rFonts w:eastAsia="Times New Roman" w:cs="Arial"/>
                <w:b/>
                <w:caps/>
                <w:sz w:val="12"/>
                <w:szCs w:val="12"/>
              </w:rPr>
            </w:pPr>
            <w:r w:rsidRPr="002F5DEC">
              <w:rPr>
                <w:rFonts w:eastAsia="Times New Roman" w:cs="Arial"/>
                <w:sz w:val="12"/>
                <w:szCs w:val="12"/>
              </w:rPr>
              <w:t xml:space="preserve">Is information about continue satisfactory progress in training and waiver review coordinated </w:t>
            </w:r>
            <w:r w:rsidR="002D06ED">
              <w:rPr>
                <w:rFonts w:eastAsia="Times New Roman" w:cs="Arial"/>
                <w:sz w:val="12"/>
                <w:szCs w:val="12"/>
              </w:rPr>
              <w:t>between staff responsible for T</w:t>
            </w:r>
            <w:r w:rsidRPr="002F5DEC">
              <w:rPr>
                <w:rFonts w:eastAsia="Times New Roman" w:cs="Arial"/>
                <w:sz w:val="12"/>
                <w:szCs w:val="12"/>
              </w:rPr>
              <w:t>RA and other TAA benefits?</w:t>
            </w:r>
          </w:p>
          <w:p w:rsidR="00FF7AEE" w:rsidRPr="002F5DEC" w:rsidRDefault="00FF7AEE" w:rsidP="00EB592D">
            <w:pPr>
              <w:pStyle w:val="ListParagraph"/>
              <w:numPr>
                <w:ilvl w:val="0"/>
                <w:numId w:val="60"/>
              </w:numPr>
              <w:spacing w:after="0" w:line="240" w:lineRule="auto"/>
              <w:ind w:left="162" w:hanging="180"/>
              <w:rPr>
                <w:rFonts w:eastAsia="Times New Roman" w:cs="Arial"/>
                <w:b/>
                <w:caps/>
                <w:sz w:val="12"/>
                <w:szCs w:val="12"/>
              </w:rPr>
            </w:pPr>
            <w:r w:rsidRPr="002F5DEC">
              <w:rPr>
                <w:rFonts w:eastAsia="Times New Roman" w:cs="Arial"/>
                <w:sz w:val="12"/>
                <w:szCs w:val="12"/>
              </w:rPr>
              <w:t>What is the process used for verification of satisfactory training participation by TRA/TAA staff?</w:t>
            </w:r>
          </w:p>
          <w:p w:rsidR="00FF7AEE" w:rsidRPr="002F5DEC" w:rsidRDefault="00FF7AEE" w:rsidP="00EB592D">
            <w:pPr>
              <w:pStyle w:val="ListParagraph"/>
              <w:numPr>
                <w:ilvl w:val="0"/>
                <w:numId w:val="60"/>
              </w:numPr>
              <w:spacing w:after="0" w:line="240" w:lineRule="auto"/>
              <w:ind w:left="162" w:hanging="180"/>
              <w:rPr>
                <w:rFonts w:eastAsia="Times New Roman" w:cs="Arial"/>
                <w:b/>
                <w:caps/>
                <w:sz w:val="12"/>
                <w:szCs w:val="12"/>
              </w:rPr>
            </w:pPr>
            <w:r w:rsidRPr="002F5DEC">
              <w:rPr>
                <w:rFonts w:eastAsia="Times New Roman" w:cs="Arial"/>
                <w:sz w:val="12"/>
                <w:szCs w:val="12"/>
              </w:rPr>
              <w:t>How do both TRA and other TAA benefit staff communicate successful participation and completion of participation to each other?</w:t>
            </w:r>
          </w:p>
          <w:p w:rsidR="00FF7AEE" w:rsidRPr="00345B04" w:rsidRDefault="00FF7AEE" w:rsidP="00EB592D">
            <w:pPr>
              <w:pStyle w:val="ListParagraph"/>
              <w:numPr>
                <w:ilvl w:val="0"/>
                <w:numId w:val="60"/>
              </w:numPr>
              <w:spacing w:after="0" w:line="240" w:lineRule="auto"/>
              <w:ind w:left="162" w:hanging="180"/>
              <w:rPr>
                <w:rFonts w:eastAsia="Times New Roman" w:cs="Arial"/>
                <w:b/>
                <w:caps/>
                <w:sz w:val="12"/>
                <w:szCs w:val="12"/>
              </w:rPr>
            </w:pPr>
            <w:r w:rsidRPr="002F5DEC">
              <w:rPr>
                <w:rFonts w:eastAsia="Times New Roman" w:cs="Arial"/>
                <w:sz w:val="12"/>
                <w:szCs w:val="12"/>
              </w:rPr>
              <w:t>Does the State require that TRA determinations be forwarded to TAA staff?</w:t>
            </w:r>
          </w:p>
          <w:p w:rsidR="00FF7AEE" w:rsidRPr="00345B04" w:rsidRDefault="00FF7AEE" w:rsidP="00EB592D">
            <w:pPr>
              <w:pStyle w:val="ListParagraph"/>
              <w:numPr>
                <w:ilvl w:val="0"/>
                <w:numId w:val="60"/>
              </w:numPr>
              <w:spacing w:after="0" w:line="240" w:lineRule="auto"/>
              <w:ind w:left="162" w:hanging="180"/>
              <w:rPr>
                <w:rFonts w:eastAsia="Times New Roman" w:cs="Arial"/>
                <w:b/>
                <w:caps/>
                <w:sz w:val="12"/>
                <w:szCs w:val="12"/>
              </w:rPr>
            </w:pPr>
            <w:r w:rsidRPr="00345B04">
              <w:rPr>
                <w:rFonts w:eastAsia="Times New Roman" w:cs="Arial"/>
                <w:sz w:val="12"/>
                <w:szCs w:val="12"/>
              </w:rPr>
              <w:t>How does TRA/TAA information flow between programs</w:t>
            </w:r>
            <w:r w:rsidRPr="00345B04">
              <w:rPr>
                <w:rFonts w:eastAsia="Times New Roman" w:cs="Arial"/>
                <w:sz w:val="14"/>
                <w:szCs w:val="14"/>
              </w:rPr>
              <w:t>?</w:t>
            </w:r>
          </w:p>
        </w:tc>
        <w:tc>
          <w:tcPr>
            <w:tcW w:w="1620" w:type="dxa"/>
            <w:tcBorders>
              <w:top w:val="single" w:sz="12" w:space="0" w:color="auto"/>
            </w:tcBorders>
            <w:shd w:val="clear" w:color="auto" w:fill="FFFFFF" w:themeFill="background1"/>
          </w:tcPr>
          <w:p w:rsidR="00FF7AEE" w:rsidRPr="00385214" w:rsidRDefault="003C0E96" w:rsidP="00FF7AEE">
            <w:pPr>
              <w:rPr>
                <w:rFonts w:eastAsia="Times New Roman" w:cs="Cambria Math"/>
                <w:sz w:val="14"/>
                <w:szCs w:val="14"/>
              </w:rPr>
            </w:pPr>
            <w:sdt>
              <w:sdtPr>
                <w:rPr>
                  <w:rFonts w:eastAsia="Times New Roman" w:cs="Cambria Math"/>
                  <w:sz w:val="14"/>
                  <w:szCs w:val="14"/>
                </w:rPr>
                <w:id w:val="-2124215065"/>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Element Met</w:t>
            </w:r>
          </w:p>
          <w:p w:rsidR="00FF7AEE" w:rsidRPr="00385214" w:rsidRDefault="00FF7AEE" w:rsidP="00FF7AEE">
            <w:pPr>
              <w:rPr>
                <w:rFonts w:eastAsia="Times New Roman" w:cs="Cambria Math"/>
                <w:sz w:val="14"/>
                <w:szCs w:val="14"/>
              </w:rPr>
            </w:pPr>
          </w:p>
          <w:p w:rsidR="00FF7AEE" w:rsidRPr="00385214" w:rsidRDefault="003C0E96" w:rsidP="00FF7AEE">
            <w:pPr>
              <w:rPr>
                <w:rFonts w:eastAsia="Times New Roman" w:cs="Cambria Math"/>
                <w:sz w:val="14"/>
                <w:szCs w:val="14"/>
              </w:rPr>
            </w:pPr>
            <w:sdt>
              <w:sdtPr>
                <w:rPr>
                  <w:rFonts w:eastAsia="Times New Roman" w:cs="Cambria Math"/>
                  <w:sz w:val="14"/>
                  <w:szCs w:val="14"/>
                </w:rPr>
                <w:id w:val="1097594204"/>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Element Not Met</w:t>
            </w:r>
          </w:p>
          <w:p w:rsidR="00FF7AEE" w:rsidRPr="00385214" w:rsidRDefault="00FF7AEE" w:rsidP="00FF7AEE">
            <w:pPr>
              <w:rPr>
                <w:rFonts w:eastAsia="Times New Roman" w:cs="Cambria Math"/>
                <w:sz w:val="14"/>
                <w:szCs w:val="14"/>
              </w:rPr>
            </w:pPr>
          </w:p>
          <w:p w:rsidR="00FF7AEE" w:rsidRDefault="003C0E96" w:rsidP="00FF7AEE">
            <w:pPr>
              <w:rPr>
                <w:rFonts w:eastAsia="Times New Roman" w:cs="Cambria Math"/>
                <w:sz w:val="14"/>
                <w:szCs w:val="14"/>
              </w:rPr>
            </w:pPr>
            <w:sdt>
              <w:sdtPr>
                <w:rPr>
                  <w:rFonts w:ascii="Cambria Math" w:eastAsia="Times New Roman" w:hAnsi="Cambria Math" w:cs="Cambria Math"/>
                  <w:sz w:val="14"/>
                  <w:szCs w:val="14"/>
                </w:rPr>
                <w:id w:val="813456068"/>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sidRPr="00385214">
              <w:rPr>
                <w:rFonts w:eastAsia="Times New Roman" w:cs="Cambria Math"/>
                <w:sz w:val="14"/>
                <w:szCs w:val="14"/>
              </w:rPr>
              <w:t>Data Validation Issues</w:t>
            </w:r>
          </w:p>
          <w:p w:rsidR="00FF7AEE" w:rsidRDefault="00FF7AEE" w:rsidP="00FF7AEE">
            <w:pPr>
              <w:rPr>
                <w:rFonts w:eastAsia="Times New Roman" w:cs="Cambria Math"/>
                <w:sz w:val="14"/>
                <w:szCs w:val="14"/>
              </w:rPr>
            </w:pPr>
          </w:p>
          <w:p w:rsidR="00FF7AEE" w:rsidRPr="00385214" w:rsidRDefault="003C0E96" w:rsidP="00FF7AEE">
            <w:pPr>
              <w:rPr>
                <w:rFonts w:eastAsia="Times New Roman" w:cs="Cambria Math"/>
                <w:sz w:val="14"/>
                <w:szCs w:val="14"/>
              </w:rPr>
            </w:pPr>
            <w:sdt>
              <w:sdtPr>
                <w:rPr>
                  <w:rFonts w:eastAsia="Times New Roman" w:cs="Cambria Math"/>
                  <w:sz w:val="14"/>
                  <w:szCs w:val="14"/>
                </w:rPr>
                <w:id w:val="2022510122"/>
                <w14:checkbox>
                  <w14:checked w14:val="0"/>
                  <w14:checkedState w14:val="2612" w14:font="MS Gothic"/>
                  <w14:uncheckedState w14:val="2610" w14:font="MS Gothic"/>
                </w14:checkbox>
              </w:sdtPr>
              <w:sdtEndPr/>
              <w:sdtContent>
                <w:r w:rsidR="00FF7AEE">
                  <w:rPr>
                    <w:rFonts w:ascii="MS Gothic" w:eastAsia="MS Gothic" w:hAnsi="MS Gothic" w:cs="Cambria Math" w:hint="eastAsia"/>
                    <w:sz w:val="14"/>
                    <w:szCs w:val="14"/>
                  </w:rPr>
                  <w:t>☐</w:t>
                </w:r>
              </w:sdtContent>
            </w:sdt>
            <w:r w:rsidR="00FF7AEE">
              <w:rPr>
                <w:rFonts w:eastAsia="Times New Roman" w:cs="Cambria Math"/>
                <w:sz w:val="14"/>
                <w:szCs w:val="14"/>
              </w:rPr>
              <w:t xml:space="preserve"> N/A</w:t>
            </w:r>
          </w:p>
          <w:p w:rsidR="00FF7AEE" w:rsidRPr="00385214" w:rsidRDefault="00FF7AEE" w:rsidP="00FF7AEE">
            <w:pPr>
              <w:rPr>
                <w:rFonts w:eastAsia="Times New Roman" w:cs="Cambria Math"/>
                <w:sz w:val="14"/>
                <w:szCs w:val="14"/>
              </w:rPr>
            </w:pPr>
          </w:p>
          <w:p w:rsidR="00FF7AEE" w:rsidRPr="00385214" w:rsidRDefault="00FF7AEE" w:rsidP="00FF7AEE">
            <w:pPr>
              <w:rPr>
                <w:rFonts w:eastAsia="Times New Roman" w:cs="Cambria Math"/>
                <w:sz w:val="14"/>
                <w:szCs w:val="14"/>
              </w:rPr>
            </w:pPr>
            <w:r w:rsidRPr="00385214">
              <w:rPr>
                <w:rFonts w:eastAsia="Times New Roman" w:cs="Cambria Math"/>
                <w:sz w:val="14"/>
                <w:szCs w:val="14"/>
              </w:rPr>
              <w:t>Comments:</w:t>
            </w:r>
          </w:p>
          <w:p w:rsidR="00FF7AEE" w:rsidRPr="00DC1E1D" w:rsidRDefault="00FF7AEE" w:rsidP="00FF7AEE">
            <w:pPr>
              <w:tabs>
                <w:tab w:val="right" w:pos="3181"/>
              </w:tabs>
              <w:rPr>
                <w:rFonts w:cs="Cambria Math"/>
                <w:b/>
                <w:sz w:val="12"/>
                <w:szCs w:val="12"/>
                <w:u w:val="single"/>
              </w:rPr>
            </w:pPr>
          </w:p>
        </w:tc>
        <w:tc>
          <w:tcPr>
            <w:tcW w:w="1902" w:type="dxa"/>
            <w:tcBorders>
              <w:top w:val="single" w:sz="12" w:space="0" w:color="auto"/>
              <w:left w:val="single" w:sz="2" w:space="0" w:color="auto"/>
              <w:bottom w:val="single" w:sz="4" w:space="0" w:color="auto"/>
              <w:right w:val="single" w:sz="2" w:space="0" w:color="auto"/>
            </w:tcBorders>
            <w:shd w:val="clear" w:color="auto" w:fill="auto"/>
          </w:tcPr>
          <w:p w:rsidR="00FF7AEE" w:rsidRPr="00385214" w:rsidRDefault="003C0E96" w:rsidP="00FF7AEE">
            <w:pPr>
              <w:rPr>
                <w:rFonts w:eastAsia="Times New Roman" w:cs="Cambria Math"/>
                <w:sz w:val="14"/>
                <w:szCs w:val="14"/>
              </w:rPr>
            </w:pPr>
            <w:sdt>
              <w:sdtPr>
                <w:rPr>
                  <w:rFonts w:eastAsia="Times New Roman" w:cs="Cambria Math"/>
                  <w:sz w:val="14"/>
                  <w:szCs w:val="14"/>
                </w:rPr>
                <w:id w:val="-1456172127"/>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Pr>
                <w:rFonts w:eastAsia="Times New Roman" w:cs="Cambria Math"/>
                <w:sz w:val="14"/>
                <w:szCs w:val="14"/>
              </w:rPr>
              <w:t>No Action Required</w:t>
            </w:r>
          </w:p>
          <w:p w:rsidR="00FF7AEE" w:rsidRPr="00385214" w:rsidRDefault="00FF7AEE" w:rsidP="00FF7AEE">
            <w:pPr>
              <w:rPr>
                <w:rFonts w:eastAsia="Times New Roman" w:cs="Cambria Math"/>
                <w:sz w:val="14"/>
                <w:szCs w:val="14"/>
              </w:rPr>
            </w:pPr>
          </w:p>
          <w:p w:rsidR="00FF7AEE" w:rsidRPr="00385214" w:rsidRDefault="003C0E96" w:rsidP="00FF7AEE">
            <w:pPr>
              <w:rPr>
                <w:rFonts w:eastAsia="Times New Roman" w:cs="Cambria Math"/>
                <w:sz w:val="14"/>
                <w:szCs w:val="14"/>
              </w:rPr>
            </w:pPr>
            <w:sdt>
              <w:sdtPr>
                <w:rPr>
                  <w:rFonts w:eastAsia="Times New Roman" w:cs="Cambria Math"/>
                  <w:sz w:val="14"/>
                  <w:szCs w:val="14"/>
                </w:rPr>
                <w:id w:val="-100107179"/>
                <w14:checkbox>
                  <w14:checked w14:val="0"/>
                  <w14:checkedState w14:val="2612" w14:font="MS Gothic"/>
                  <w14:uncheckedState w14:val="2610" w14:font="MS Gothic"/>
                </w14:checkbox>
              </w:sdtPr>
              <w:sdtEndPr/>
              <w:sdtContent>
                <w:r w:rsidR="00FF7AEE" w:rsidRPr="00385214">
                  <w:rPr>
                    <w:rFonts w:ascii="MS Gothic" w:eastAsia="MS Gothic" w:hAnsi="MS Gothic" w:cs="Cambria Math" w:hint="eastAsia"/>
                    <w:sz w:val="14"/>
                    <w:szCs w:val="14"/>
                  </w:rPr>
                  <w:t>☐</w:t>
                </w:r>
              </w:sdtContent>
            </w:sdt>
            <w:r w:rsidR="00FF7AEE" w:rsidRPr="00385214">
              <w:rPr>
                <w:rFonts w:ascii="Cambria Math" w:eastAsia="Times New Roman" w:hAnsi="Cambria Math" w:cs="Cambria Math"/>
                <w:sz w:val="14"/>
                <w:szCs w:val="14"/>
              </w:rPr>
              <w:t xml:space="preserve"> </w:t>
            </w:r>
            <w:r w:rsidR="00FF7AEE">
              <w:rPr>
                <w:rFonts w:eastAsia="Times New Roman" w:cs="Cambria Math"/>
                <w:sz w:val="14"/>
                <w:szCs w:val="14"/>
              </w:rPr>
              <w:t>The Following Action is Required:</w:t>
            </w:r>
          </w:p>
          <w:p w:rsidR="00FF7AEE" w:rsidRPr="001067E8" w:rsidRDefault="00FF7AEE" w:rsidP="00FF7AEE">
            <w:pPr>
              <w:rPr>
                <w:rFonts w:cs="Arial"/>
                <w:b/>
                <w:sz w:val="16"/>
                <w:szCs w:val="16"/>
              </w:rPr>
            </w:pPr>
          </w:p>
        </w:tc>
      </w:tr>
    </w:tbl>
    <w:p w:rsidR="001067E8" w:rsidRDefault="001067E8">
      <w:pPr>
        <w:sectPr w:rsidR="001067E8" w:rsidSect="00BA4648">
          <w:pgSz w:w="15840" w:h="12240" w:orient="landscape"/>
          <w:pgMar w:top="720" w:right="720" w:bottom="720" w:left="720" w:header="720" w:footer="432" w:gutter="0"/>
          <w:cols w:space="720"/>
          <w:docGrid w:linePitch="360"/>
        </w:sectPr>
      </w:pPr>
    </w:p>
    <w:tbl>
      <w:tblPr>
        <w:tblStyle w:val="TableGrid"/>
        <w:tblW w:w="15097" w:type="dxa"/>
        <w:tblInd w:w="-342" w:type="dxa"/>
        <w:tblLayout w:type="fixed"/>
        <w:tblLook w:val="04A0" w:firstRow="1" w:lastRow="0" w:firstColumn="1" w:lastColumn="0" w:noHBand="0" w:noVBand="1"/>
      </w:tblPr>
      <w:tblGrid>
        <w:gridCol w:w="10"/>
        <w:gridCol w:w="6167"/>
        <w:gridCol w:w="2250"/>
        <w:gridCol w:w="2430"/>
        <w:gridCol w:w="10"/>
        <w:gridCol w:w="2510"/>
        <w:gridCol w:w="10"/>
        <w:gridCol w:w="1700"/>
        <w:gridCol w:w="10"/>
      </w:tblGrid>
      <w:tr w:rsidR="00BA0C53" w:rsidRPr="00F7153B" w:rsidTr="00BA0C53">
        <w:trPr>
          <w:gridBefore w:val="1"/>
          <w:gridAfter w:val="1"/>
          <w:wBefore w:w="10" w:type="dxa"/>
          <w:wAfter w:w="10" w:type="dxa"/>
        </w:trPr>
        <w:tc>
          <w:tcPr>
            <w:tcW w:w="8417" w:type="dxa"/>
            <w:gridSpan w:val="2"/>
            <w:tcBorders>
              <w:top w:val="single" w:sz="12" w:space="0" w:color="auto"/>
              <w:left w:val="single" w:sz="12" w:space="0" w:color="auto"/>
              <w:bottom w:val="single" w:sz="12" w:space="0" w:color="auto"/>
            </w:tcBorders>
            <w:shd w:val="clear" w:color="auto" w:fill="F2F2F2" w:themeFill="background1" w:themeFillShade="F2"/>
          </w:tcPr>
          <w:p w:rsidR="00BA0C53" w:rsidRPr="005E7BBB" w:rsidRDefault="00BA0C53" w:rsidP="00BA0C53">
            <w:pPr>
              <w:rPr>
                <w:rFonts w:eastAsia="Times New Roman" w:cs="Arial"/>
                <w:b/>
                <w:sz w:val="18"/>
                <w:szCs w:val="18"/>
              </w:rPr>
            </w:pPr>
            <w:r w:rsidRPr="005E7BBB">
              <w:rPr>
                <w:rFonts w:eastAsia="Times New Roman" w:cs="Arial"/>
                <w:b/>
                <w:sz w:val="18"/>
                <w:szCs w:val="18"/>
              </w:rPr>
              <w:lastRenderedPageBreak/>
              <w:t>3-</w:t>
            </w:r>
            <w:r w:rsidR="00921919">
              <w:rPr>
                <w:rFonts w:eastAsia="Times New Roman" w:cs="Arial"/>
                <w:b/>
                <w:sz w:val="18"/>
                <w:szCs w:val="18"/>
              </w:rPr>
              <w:t>H</w:t>
            </w:r>
            <w:r w:rsidRPr="005E7BBB">
              <w:rPr>
                <w:rFonts w:eastAsia="Times New Roman" w:cs="Arial"/>
                <w:b/>
                <w:sz w:val="18"/>
                <w:szCs w:val="18"/>
              </w:rPr>
              <w:t>. TRAINING LEAVE OF ABSENCE</w:t>
            </w:r>
          </w:p>
        </w:tc>
        <w:tc>
          <w:tcPr>
            <w:tcW w:w="2440" w:type="dxa"/>
            <w:gridSpan w:val="2"/>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2510" w:type="dxa"/>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Observations</w:t>
            </w:r>
          </w:p>
        </w:tc>
        <w:tc>
          <w:tcPr>
            <w:tcW w:w="1710" w:type="dxa"/>
            <w:gridSpan w:val="2"/>
            <w:tcBorders>
              <w:top w:val="single" w:sz="12" w:space="0" w:color="auto"/>
              <w:bottom w:val="single" w:sz="12" w:space="0" w:color="auto"/>
              <w:right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Actions Required</w:t>
            </w:r>
          </w:p>
        </w:tc>
      </w:tr>
      <w:tr w:rsidR="00BA0C53" w:rsidRPr="00F7153B" w:rsidTr="00BA0C53">
        <w:trPr>
          <w:gridBefore w:val="1"/>
          <w:wBefore w:w="10" w:type="dxa"/>
        </w:trPr>
        <w:tc>
          <w:tcPr>
            <w:tcW w:w="8417" w:type="dxa"/>
            <w:gridSpan w:val="2"/>
            <w:tcBorders>
              <w:top w:val="single" w:sz="12" w:space="0" w:color="auto"/>
              <w:bottom w:val="single" w:sz="12" w:space="0" w:color="auto"/>
            </w:tcBorders>
            <w:shd w:val="clear" w:color="auto" w:fill="auto"/>
          </w:tcPr>
          <w:p w:rsidR="00195337" w:rsidRPr="00195337" w:rsidRDefault="00195337" w:rsidP="00EB592D">
            <w:pPr>
              <w:pStyle w:val="ListParagraph"/>
              <w:numPr>
                <w:ilvl w:val="0"/>
                <w:numId w:val="129"/>
              </w:numPr>
              <w:spacing w:after="0" w:line="240" w:lineRule="auto"/>
              <w:ind w:left="209" w:hanging="209"/>
              <w:rPr>
                <w:rFonts w:eastAsia="Times New Roman" w:cs="Arial"/>
                <w:sz w:val="10"/>
                <w:szCs w:val="10"/>
                <w:highlight w:val="yellow"/>
              </w:rPr>
            </w:pPr>
            <w:r w:rsidRPr="00224FA7">
              <w:rPr>
                <w:rFonts w:eastAsia="Times New Roman" w:cs="Arial"/>
                <w:sz w:val="10"/>
                <w:szCs w:val="10"/>
              </w:rPr>
              <w:t xml:space="preserve">ESD </w:t>
            </w:r>
            <w:r w:rsidRPr="00195337">
              <w:rPr>
                <w:rFonts w:eastAsia="Times New Roman" w:cs="Arial"/>
                <w:sz w:val="10"/>
                <w:szCs w:val="10"/>
              </w:rPr>
              <w:t xml:space="preserve">TAA Classroom Training Procedures-Extension Act 2011 - </w:t>
            </w:r>
            <w:r w:rsidRPr="00195337">
              <w:rPr>
                <w:rFonts w:eastAsia="Times New Roman" w:cs="Arial"/>
                <w:sz w:val="10"/>
                <w:szCs w:val="10"/>
                <w:highlight w:val="yellow"/>
              </w:rPr>
              <w:t>Last Updated 10/07/2015 – POLICY AND PROCEDURES NEED TO BE UPDATED SO ALL REFLECT 2011; NEED 2009, 2011 AND 2015 POLICIES</w:t>
            </w:r>
          </w:p>
          <w:p w:rsidR="00195337" w:rsidRPr="00195337" w:rsidRDefault="00195337" w:rsidP="00EB592D">
            <w:pPr>
              <w:pStyle w:val="ListParagraph"/>
              <w:numPr>
                <w:ilvl w:val="0"/>
                <w:numId w:val="129"/>
              </w:numPr>
              <w:shd w:val="clear" w:color="auto" w:fill="FFFFFF" w:themeFill="background1"/>
              <w:ind w:left="209" w:hanging="209"/>
              <w:rPr>
                <w:rFonts w:eastAsia="Times New Roman" w:cs="Arial"/>
                <w:b/>
                <w:sz w:val="10"/>
                <w:szCs w:val="10"/>
              </w:rPr>
            </w:pPr>
            <w:r w:rsidRPr="00195337">
              <w:rPr>
                <w:rFonts w:eastAsia="Times New Roman" w:cs="Arial"/>
                <w:bCs/>
                <w:sz w:val="10"/>
                <w:szCs w:val="10"/>
              </w:rPr>
              <w:t>20 CFR 617.18</w:t>
            </w:r>
            <w:r w:rsidRPr="00195337">
              <w:rPr>
                <w:rFonts w:eastAsia="Times New Roman" w:cs="Arial"/>
                <w:sz w:val="10"/>
                <w:szCs w:val="10"/>
              </w:rPr>
              <w:t>(b)( (2)(i), Current as of 04/07/2017</w:t>
            </w:r>
          </w:p>
          <w:p w:rsidR="00BA0C53" w:rsidRPr="00195337" w:rsidRDefault="00BA0C53" w:rsidP="00195337">
            <w:pPr>
              <w:shd w:val="clear" w:color="auto" w:fill="FFFFFF" w:themeFill="background1"/>
              <w:ind w:left="-151"/>
              <w:rPr>
                <w:rFonts w:eastAsia="Times New Roman" w:cs="Arial"/>
                <w:b/>
                <w:sz w:val="12"/>
                <w:szCs w:val="12"/>
              </w:rPr>
            </w:pPr>
            <w:r w:rsidRPr="00195337">
              <w:rPr>
                <w:rFonts w:eastAsia="Times New Roman" w:cs="Arial"/>
                <w:b/>
                <w:sz w:val="12"/>
                <w:szCs w:val="12"/>
              </w:rPr>
              <w:t>ESD TAA Classroom Training Procedures- Extension Act of 2011</w:t>
            </w:r>
          </w:p>
          <w:p w:rsidR="00BA0C53" w:rsidRPr="00345B04" w:rsidRDefault="00BA0C53" w:rsidP="00EB592D">
            <w:pPr>
              <w:pStyle w:val="ListParagraph"/>
              <w:numPr>
                <w:ilvl w:val="0"/>
                <w:numId w:val="78"/>
              </w:numPr>
              <w:spacing w:after="0" w:line="240" w:lineRule="auto"/>
              <w:rPr>
                <w:rFonts w:eastAsia="Times New Roman" w:cs="Arial"/>
                <w:sz w:val="12"/>
                <w:szCs w:val="12"/>
              </w:rPr>
            </w:pPr>
            <w:r w:rsidRPr="00345B04">
              <w:rPr>
                <w:rFonts w:eastAsia="Times New Roman" w:cs="Arial"/>
                <w:sz w:val="12"/>
                <w:szCs w:val="12"/>
              </w:rPr>
              <w:t>Good cause must be established for a participant to be granted up to a one-quarter leave of absence from training. The approval for a leave of absence will be made on a case by case basis. To approve a leave of absence, the follow</w:t>
            </w:r>
            <w:r w:rsidR="00FB45B1">
              <w:rPr>
                <w:rFonts w:eastAsia="Times New Roman" w:cs="Arial"/>
                <w:sz w:val="12"/>
                <w:szCs w:val="12"/>
              </w:rPr>
              <w:t>ing</w:t>
            </w:r>
            <w:r w:rsidRPr="00345B04">
              <w:rPr>
                <w:rFonts w:eastAsia="Times New Roman" w:cs="Arial"/>
                <w:sz w:val="12"/>
                <w:szCs w:val="12"/>
              </w:rPr>
              <w:t xml:space="preserve"> must occur:</w:t>
            </w:r>
          </w:p>
          <w:p w:rsidR="00BA0C53" w:rsidRPr="00345B04" w:rsidRDefault="00BA0C53" w:rsidP="00EB592D">
            <w:pPr>
              <w:pStyle w:val="ListParagraph"/>
              <w:numPr>
                <w:ilvl w:val="1"/>
                <w:numId w:val="78"/>
              </w:numPr>
              <w:spacing w:after="0" w:line="240" w:lineRule="auto"/>
              <w:ind w:left="569" w:hanging="119"/>
              <w:rPr>
                <w:rFonts w:eastAsia="Times New Roman" w:cs="Arial"/>
                <w:sz w:val="12"/>
                <w:szCs w:val="12"/>
              </w:rPr>
            </w:pPr>
            <w:r w:rsidRPr="00345B04">
              <w:rPr>
                <w:rFonts w:eastAsia="Times New Roman" w:cs="Arial"/>
                <w:sz w:val="12"/>
                <w:szCs w:val="12"/>
              </w:rPr>
              <w:t>The participant must have established good cause due to medical or health reasons for the participant or a family member. Documentation supporting leave, such as a doctor’s note, must be included in the participant file.</w:t>
            </w:r>
          </w:p>
          <w:p w:rsidR="00BA0C53" w:rsidRPr="00345B04" w:rsidRDefault="00BA0C53" w:rsidP="00EB592D">
            <w:pPr>
              <w:pStyle w:val="ListParagraph"/>
              <w:numPr>
                <w:ilvl w:val="1"/>
                <w:numId w:val="78"/>
              </w:numPr>
              <w:spacing w:after="0" w:line="240" w:lineRule="auto"/>
              <w:ind w:left="569" w:hanging="119"/>
              <w:rPr>
                <w:rFonts w:eastAsia="Times New Roman" w:cs="Arial"/>
                <w:sz w:val="12"/>
                <w:szCs w:val="12"/>
              </w:rPr>
            </w:pPr>
            <w:r w:rsidRPr="00345B04">
              <w:rPr>
                <w:rFonts w:eastAsia="Times New Roman" w:cs="Arial"/>
                <w:sz w:val="12"/>
                <w:szCs w:val="12"/>
              </w:rPr>
              <w:t>The training provider must approve the leave of absence and documentation must also be included in the file.</w:t>
            </w:r>
          </w:p>
          <w:p w:rsidR="009567FC" w:rsidRDefault="00BA0C53" w:rsidP="00EB592D">
            <w:pPr>
              <w:pStyle w:val="ListParagraph"/>
              <w:numPr>
                <w:ilvl w:val="1"/>
                <w:numId w:val="78"/>
              </w:numPr>
              <w:spacing w:after="0" w:line="240" w:lineRule="auto"/>
              <w:ind w:left="569" w:hanging="119"/>
              <w:rPr>
                <w:rFonts w:eastAsia="Times New Roman" w:cs="Arial"/>
                <w:sz w:val="12"/>
                <w:szCs w:val="12"/>
              </w:rPr>
            </w:pPr>
            <w:r w:rsidRPr="00345B04">
              <w:rPr>
                <w:rFonts w:eastAsia="Times New Roman" w:cs="Arial"/>
                <w:sz w:val="12"/>
                <w:szCs w:val="12"/>
              </w:rPr>
              <w:t>If possible, arrangements must be made with the training institution for the participant to make up the time missed.</w:t>
            </w:r>
          </w:p>
          <w:p w:rsidR="009567FC" w:rsidRPr="009567FC" w:rsidRDefault="00BA0C53" w:rsidP="00EB592D">
            <w:pPr>
              <w:pStyle w:val="ListParagraph"/>
              <w:numPr>
                <w:ilvl w:val="1"/>
                <w:numId w:val="78"/>
              </w:numPr>
              <w:spacing w:after="0" w:line="240" w:lineRule="auto"/>
              <w:ind w:left="569" w:hanging="119"/>
              <w:rPr>
                <w:rFonts w:eastAsia="Times New Roman" w:cs="Arial"/>
                <w:sz w:val="12"/>
                <w:szCs w:val="12"/>
              </w:rPr>
            </w:pPr>
            <w:r w:rsidRPr="009567FC">
              <w:rPr>
                <w:rFonts w:eastAsia="Times New Roman" w:cs="Arial"/>
                <w:sz w:val="12"/>
                <w:szCs w:val="12"/>
              </w:rPr>
              <w:t>Leave status must be reviewed every 30 days.</w:t>
            </w:r>
            <w:r w:rsidR="009567FC" w:rsidRPr="009567FC">
              <w:rPr>
                <w:rFonts w:eastAsia="Times New Roman" w:cs="Arial"/>
                <w:b/>
                <w:sz w:val="12"/>
                <w:szCs w:val="12"/>
              </w:rPr>
              <w:t xml:space="preserve"> </w:t>
            </w:r>
          </w:p>
          <w:p w:rsidR="00BA0C53" w:rsidRPr="00345B04" w:rsidRDefault="00BA0C53" w:rsidP="00EB592D">
            <w:pPr>
              <w:pStyle w:val="ListParagraph"/>
              <w:numPr>
                <w:ilvl w:val="0"/>
                <w:numId w:val="78"/>
              </w:numPr>
              <w:spacing w:after="0" w:line="240" w:lineRule="auto"/>
              <w:rPr>
                <w:rFonts w:eastAsia="Times New Roman" w:cs="Arial"/>
                <w:sz w:val="12"/>
                <w:szCs w:val="12"/>
              </w:rPr>
            </w:pPr>
            <w:r w:rsidRPr="00345B04">
              <w:rPr>
                <w:rFonts w:eastAsia="Times New Roman" w:cs="Arial"/>
                <w:sz w:val="12"/>
                <w:szCs w:val="12"/>
              </w:rPr>
              <w:t>A participant must be informed that a leave of absence from training can affect their weekly income support</w:t>
            </w:r>
            <w:r w:rsidR="00CF39A9">
              <w:rPr>
                <w:rFonts w:eastAsia="Times New Roman" w:cs="Arial"/>
                <w:sz w:val="12"/>
                <w:szCs w:val="12"/>
              </w:rPr>
              <w:t xml:space="preserve"> because TRA is not payable during the participant’s Leave of Absence from training.</w:t>
            </w:r>
            <w:r w:rsidRPr="00345B04">
              <w:rPr>
                <w:rFonts w:eastAsia="Times New Roman" w:cs="Arial"/>
                <w:sz w:val="12"/>
                <w:szCs w:val="12"/>
              </w:rPr>
              <w:t xml:space="preserve"> </w:t>
            </w:r>
          </w:p>
          <w:p w:rsidR="00BA0C53" w:rsidRDefault="00BA0C53" w:rsidP="00EB592D">
            <w:pPr>
              <w:pStyle w:val="ListParagraph"/>
              <w:numPr>
                <w:ilvl w:val="0"/>
                <w:numId w:val="78"/>
              </w:numPr>
              <w:spacing w:after="0" w:line="240" w:lineRule="auto"/>
              <w:rPr>
                <w:rFonts w:eastAsia="Times New Roman" w:cs="Arial"/>
                <w:sz w:val="12"/>
                <w:szCs w:val="12"/>
              </w:rPr>
            </w:pPr>
            <w:r w:rsidRPr="00345B04">
              <w:rPr>
                <w:rFonts w:eastAsia="Times New Roman" w:cs="Arial"/>
                <w:sz w:val="12"/>
                <w:szCs w:val="12"/>
              </w:rPr>
              <w:t xml:space="preserve">The </w:t>
            </w:r>
            <w:r w:rsidRPr="009567FC">
              <w:rPr>
                <w:rFonts w:eastAsia="Times New Roman" w:cs="Arial"/>
                <w:sz w:val="12"/>
                <w:szCs w:val="12"/>
              </w:rPr>
              <w:t>TAA counselor must coordinate the temporary leave with the TRA Unit.</w:t>
            </w:r>
          </w:p>
          <w:p w:rsidR="00CF39A9" w:rsidRPr="00CF39A9" w:rsidRDefault="00CF39A9" w:rsidP="00CF39A9">
            <w:pPr>
              <w:rPr>
                <w:rFonts w:eastAsia="Times New Roman" w:cs="Arial"/>
                <w:b/>
                <w:sz w:val="12"/>
                <w:szCs w:val="12"/>
              </w:rPr>
            </w:pPr>
            <w:r w:rsidRPr="00CF39A9">
              <w:rPr>
                <w:rFonts w:eastAsia="Times New Roman" w:cs="Arial"/>
                <w:b/>
                <w:bCs/>
                <w:sz w:val="12"/>
                <w:szCs w:val="12"/>
              </w:rPr>
              <w:t xml:space="preserve">20 CFR </w:t>
            </w:r>
            <w:r w:rsidRPr="00195337">
              <w:rPr>
                <w:rFonts w:eastAsia="Times New Roman" w:cs="Arial"/>
                <w:b/>
                <w:bCs/>
                <w:sz w:val="12"/>
                <w:szCs w:val="12"/>
              </w:rPr>
              <w:t>617.18</w:t>
            </w:r>
            <w:r w:rsidRPr="00195337">
              <w:rPr>
                <w:rFonts w:eastAsia="Times New Roman" w:cs="Arial"/>
                <w:b/>
                <w:sz w:val="12"/>
                <w:szCs w:val="12"/>
              </w:rPr>
              <w:t>(b)( (2)(i)</w:t>
            </w:r>
            <w:r w:rsidRPr="00CF39A9">
              <w:rPr>
                <w:rFonts w:eastAsia="Times New Roman" w:cs="Arial"/>
                <w:b/>
                <w:sz w:val="12"/>
                <w:szCs w:val="12"/>
              </w:rPr>
              <w:t xml:space="preserve"> </w:t>
            </w:r>
          </w:p>
          <w:p w:rsidR="00CF39A9" w:rsidRPr="00CF39A9" w:rsidRDefault="000039AA" w:rsidP="00CF39A9">
            <w:pPr>
              <w:rPr>
                <w:rFonts w:eastAsia="Times New Roman" w:cs="Arial"/>
                <w:sz w:val="12"/>
                <w:szCs w:val="12"/>
                <w:u w:val="single"/>
              </w:rPr>
            </w:pPr>
            <w:r>
              <w:rPr>
                <w:rFonts w:eastAsia="Times New Roman" w:cs="Arial"/>
                <w:sz w:val="12"/>
                <w:szCs w:val="12"/>
                <w:u w:val="single"/>
              </w:rPr>
              <w:t xml:space="preserve">Ceased Participation VS. </w:t>
            </w:r>
            <w:r w:rsidR="00CF39A9" w:rsidRPr="00CF39A9">
              <w:rPr>
                <w:rFonts w:eastAsia="Times New Roman" w:cs="Arial"/>
                <w:sz w:val="12"/>
                <w:szCs w:val="12"/>
                <w:u w:val="single"/>
              </w:rPr>
              <w:t>Justifiable Cause</w:t>
            </w:r>
          </w:p>
          <w:p w:rsidR="00CF39A9" w:rsidRPr="00CF39A9" w:rsidRDefault="00CF39A9" w:rsidP="00CF39A9">
            <w:pPr>
              <w:rPr>
                <w:rFonts w:eastAsia="Times New Roman" w:cs="Arial"/>
                <w:sz w:val="12"/>
                <w:szCs w:val="12"/>
              </w:rPr>
            </w:pPr>
            <w:r w:rsidRPr="00CF39A9">
              <w:rPr>
                <w:rFonts w:eastAsia="Times New Roman" w:cs="Arial"/>
                <w:sz w:val="12"/>
                <w:szCs w:val="12"/>
              </w:rPr>
              <w:t xml:space="preserve">An individual who, without justifiable cause, fails to begin participation in an approved training program or ceases to participate in such training, or for whom a waiver is revoked, shall not be eligible for basic TRA, or any other payment under this part 617, for the week in which such failure, cessation, or revocation occurred, or any succeeding week thereafter until the week in which the individual begins or resumes participation in an approved training program. The following definitions shall be used: </w:t>
            </w:r>
          </w:p>
          <w:p w:rsidR="00CF39A9" w:rsidRPr="004E0447" w:rsidRDefault="00CF39A9" w:rsidP="00CF39A9">
            <w:pPr>
              <w:ind w:left="129"/>
              <w:rPr>
                <w:rFonts w:eastAsia="Times New Roman" w:cs="Arial"/>
                <w:sz w:val="12"/>
                <w:szCs w:val="12"/>
              </w:rPr>
            </w:pPr>
            <w:r w:rsidRPr="004E0447">
              <w:rPr>
                <w:rFonts w:eastAsia="Times New Roman" w:cs="Arial"/>
                <w:b/>
                <w:sz w:val="12"/>
                <w:szCs w:val="12"/>
              </w:rPr>
              <w:t xml:space="preserve">(A) </w:t>
            </w:r>
            <w:r w:rsidRPr="004E0447">
              <w:rPr>
                <w:rFonts w:eastAsia="Times New Roman" w:cs="Arial"/>
                <w:b/>
                <w:iCs/>
                <w:sz w:val="12"/>
                <w:szCs w:val="12"/>
              </w:rPr>
              <w:t>Failed to begin participation.</w:t>
            </w:r>
            <w:r w:rsidRPr="004E0447">
              <w:rPr>
                <w:rFonts w:eastAsia="Times New Roman" w:cs="Arial"/>
                <w:sz w:val="12"/>
                <w:szCs w:val="12"/>
              </w:rPr>
              <w:t xml:space="preserve"> A worker shall be determined to have failed to begin participation in a training program when the worker fails to attend all scheduled training classes and other training activities in the first week of the training program, without justifiable cause. </w:t>
            </w:r>
          </w:p>
          <w:p w:rsidR="00CF39A9" w:rsidRPr="004E0447" w:rsidRDefault="00CF39A9" w:rsidP="00CF39A9">
            <w:pPr>
              <w:ind w:left="129"/>
              <w:rPr>
                <w:rFonts w:eastAsia="Times New Roman" w:cs="Arial"/>
                <w:sz w:val="12"/>
                <w:szCs w:val="12"/>
              </w:rPr>
            </w:pPr>
            <w:r w:rsidRPr="004E0447">
              <w:rPr>
                <w:rFonts w:eastAsia="Times New Roman" w:cs="Arial"/>
                <w:b/>
                <w:sz w:val="12"/>
                <w:szCs w:val="12"/>
              </w:rPr>
              <w:t xml:space="preserve">(B) </w:t>
            </w:r>
            <w:r w:rsidRPr="004E0447">
              <w:rPr>
                <w:rFonts w:eastAsia="Times New Roman" w:cs="Arial"/>
                <w:b/>
                <w:iCs/>
                <w:sz w:val="12"/>
                <w:szCs w:val="12"/>
              </w:rPr>
              <w:t>Ceased participation.</w:t>
            </w:r>
            <w:r w:rsidRPr="004E0447">
              <w:rPr>
                <w:rFonts w:eastAsia="Times New Roman" w:cs="Arial"/>
                <w:sz w:val="12"/>
                <w:szCs w:val="12"/>
              </w:rPr>
              <w:t xml:space="preserve"> A worker shall be determined to have ceased participation in a training program when the worker fails to attend all scheduled training classes and other training activities scheduled by the training institution in any week of the training program, without justifiable cause. </w:t>
            </w:r>
          </w:p>
          <w:p w:rsidR="00CF39A9" w:rsidRDefault="00CF39A9" w:rsidP="00CF39A9">
            <w:pPr>
              <w:ind w:left="129"/>
              <w:rPr>
                <w:rFonts w:eastAsia="Times New Roman" w:cs="Arial"/>
                <w:sz w:val="12"/>
                <w:szCs w:val="12"/>
              </w:rPr>
            </w:pPr>
            <w:r w:rsidRPr="004E0447">
              <w:rPr>
                <w:rFonts w:eastAsia="Times New Roman" w:cs="Arial"/>
                <w:b/>
                <w:sz w:val="12"/>
                <w:szCs w:val="12"/>
              </w:rPr>
              <w:t xml:space="preserve">(C) </w:t>
            </w:r>
            <w:r w:rsidRPr="004E0447">
              <w:rPr>
                <w:rFonts w:eastAsia="Times New Roman" w:cs="Arial"/>
                <w:b/>
                <w:iCs/>
                <w:sz w:val="12"/>
                <w:szCs w:val="12"/>
              </w:rPr>
              <w:t>Justifiable cause.</w:t>
            </w:r>
            <w:r w:rsidRPr="004E0447">
              <w:rPr>
                <w:rFonts w:eastAsia="Times New Roman" w:cs="Arial"/>
                <w:sz w:val="12"/>
                <w:szCs w:val="12"/>
              </w:rPr>
              <w:t xml:space="preserve"> For the purposes of paragraph (b)(2) of this section, the term “justifiable cause” means such reasons as would justify an individual's conduct when measured by conduct expected of a reasonable individual in like circumstances, including but not limited to reasons beyond the individual's control and reasons related to the individual's capability to participate in or complete an approved training program. </w:t>
            </w:r>
          </w:p>
          <w:p w:rsidR="00C377AB" w:rsidRPr="000039AA" w:rsidRDefault="00C377AB" w:rsidP="000039AA">
            <w:pPr>
              <w:pStyle w:val="ListParagraph"/>
              <w:spacing w:after="0" w:line="240" w:lineRule="auto"/>
              <w:ind w:left="360"/>
              <w:rPr>
                <w:rFonts w:eastAsia="Times New Roman" w:cs="Arial"/>
                <w:sz w:val="12"/>
                <w:szCs w:val="12"/>
              </w:rPr>
            </w:pPr>
          </w:p>
        </w:tc>
        <w:tc>
          <w:tcPr>
            <w:tcW w:w="2440" w:type="dxa"/>
            <w:gridSpan w:val="2"/>
            <w:tcBorders>
              <w:top w:val="single" w:sz="12" w:space="0" w:color="auto"/>
              <w:bottom w:val="single" w:sz="12" w:space="0" w:color="auto"/>
            </w:tcBorders>
            <w:shd w:val="clear" w:color="auto" w:fill="auto"/>
          </w:tcPr>
          <w:p w:rsidR="002D2AD9" w:rsidRPr="002D2AD9" w:rsidRDefault="002D2AD9" w:rsidP="002D2AD9">
            <w:pPr>
              <w:pStyle w:val="ListParagraph"/>
              <w:numPr>
                <w:ilvl w:val="0"/>
                <w:numId w:val="15"/>
              </w:numPr>
              <w:spacing w:after="0" w:line="240" w:lineRule="auto"/>
              <w:ind w:left="72" w:hanging="90"/>
              <w:rPr>
                <w:rFonts w:ascii="Calibri Light" w:hAnsi="Calibri Light" w:cs="Arial"/>
                <w:sz w:val="14"/>
                <w:szCs w:val="14"/>
              </w:rPr>
            </w:pPr>
            <w:r w:rsidRPr="002D2AD9">
              <w:rPr>
                <w:rFonts w:ascii="Calibri Light" w:hAnsi="Calibri Light" w:cs="Arial"/>
                <w:sz w:val="14"/>
                <w:szCs w:val="14"/>
              </w:rPr>
              <w:t>What is ESD’s</w:t>
            </w:r>
            <w:r>
              <w:rPr>
                <w:rFonts w:ascii="Calibri Light" w:hAnsi="Calibri Light" w:cs="Arial"/>
                <w:sz w:val="14"/>
                <w:szCs w:val="14"/>
              </w:rPr>
              <w:t xml:space="preserve"> policy and/or procedure, including documentation requirements, for the approval of training leave of absence</w:t>
            </w:r>
            <w:r w:rsidRPr="002D2AD9">
              <w:rPr>
                <w:rFonts w:ascii="Calibri Light" w:hAnsi="Calibri Light" w:cs="Arial"/>
                <w:sz w:val="14"/>
                <w:szCs w:val="14"/>
              </w:rPr>
              <w:t>?</w:t>
            </w:r>
          </w:p>
          <w:p w:rsidR="002D2AD9" w:rsidRPr="002D2AD9" w:rsidRDefault="002D2AD9" w:rsidP="002D2AD9">
            <w:pPr>
              <w:pStyle w:val="ListParagraph"/>
              <w:numPr>
                <w:ilvl w:val="0"/>
                <w:numId w:val="15"/>
              </w:numPr>
              <w:spacing w:after="0" w:line="240" w:lineRule="auto"/>
              <w:ind w:left="72" w:hanging="90"/>
              <w:rPr>
                <w:rFonts w:ascii="Calibri Light" w:hAnsi="Calibri Light" w:cs="Arial"/>
                <w:sz w:val="14"/>
                <w:szCs w:val="14"/>
              </w:rPr>
            </w:pPr>
            <w:r w:rsidRPr="002D2AD9">
              <w:rPr>
                <w:rFonts w:ascii="Calibri Light" w:hAnsi="Calibri Light" w:cs="Arial"/>
                <w:sz w:val="14"/>
                <w:szCs w:val="14"/>
              </w:rPr>
              <w:t xml:space="preserve">How does ESD ensure </w:t>
            </w:r>
            <w:r>
              <w:rPr>
                <w:rFonts w:ascii="Calibri Light" w:hAnsi="Calibri Light" w:cs="Arial"/>
                <w:sz w:val="14"/>
                <w:szCs w:val="14"/>
              </w:rPr>
              <w:t>the</w:t>
            </w:r>
            <w:r w:rsidRPr="002D2AD9">
              <w:rPr>
                <w:rFonts w:ascii="Calibri Light" w:hAnsi="Calibri Light" w:cs="Arial"/>
                <w:sz w:val="14"/>
                <w:szCs w:val="14"/>
              </w:rPr>
              <w:t xml:space="preserve"> policies and/or procedures</w:t>
            </w:r>
            <w:r>
              <w:rPr>
                <w:rFonts w:ascii="Calibri Light" w:hAnsi="Calibri Light" w:cs="Arial"/>
                <w:sz w:val="14"/>
                <w:szCs w:val="14"/>
              </w:rPr>
              <w:t xml:space="preserve"> are being followed</w:t>
            </w:r>
            <w:r w:rsidRPr="002D2AD9">
              <w:rPr>
                <w:rFonts w:ascii="Calibri Light" w:hAnsi="Calibri Light" w:cs="Arial"/>
                <w:sz w:val="14"/>
                <w:szCs w:val="14"/>
              </w:rPr>
              <w:t>?</w:t>
            </w:r>
          </w:p>
          <w:p w:rsidR="002D2AD9" w:rsidRPr="002D2AD9" w:rsidRDefault="002D2AD9" w:rsidP="002D2AD9">
            <w:pPr>
              <w:pStyle w:val="ListParagraph"/>
              <w:numPr>
                <w:ilvl w:val="0"/>
                <w:numId w:val="15"/>
              </w:numPr>
              <w:spacing w:after="0" w:line="240" w:lineRule="auto"/>
              <w:ind w:left="72" w:hanging="90"/>
              <w:rPr>
                <w:rFonts w:ascii="Calibri Light" w:hAnsi="Calibri Light" w:cs="Arial"/>
                <w:sz w:val="14"/>
                <w:szCs w:val="14"/>
              </w:rPr>
            </w:pPr>
            <w:r w:rsidRPr="002D2AD9">
              <w:rPr>
                <w:rFonts w:ascii="Calibri Light" w:hAnsi="Calibri Light" w:cs="Arial"/>
                <w:sz w:val="14"/>
                <w:szCs w:val="14"/>
              </w:rPr>
              <w:t>Was the local policy or procedure followed?</w:t>
            </w:r>
          </w:p>
          <w:p w:rsidR="00FB45B1" w:rsidRDefault="00FB45B1" w:rsidP="00BA0C53">
            <w:pPr>
              <w:autoSpaceDE w:val="0"/>
              <w:autoSpaceDN w:val="0"/>
              <w:adjustRightInd w:val="0"/>
              <w:rPr>
                <w:rFonts w:eastAsia="Times New Roman" w:cs="Arial"/>
                <w:b/>
                <w:caps/>
                <w:sz w:val="14"/>
                <w:szCs w:val="14"/>
              </w:rPr>
            </w:pPr>
          </w:p>
          <w:p w:rsidR="00785A8A" w:rsidRDefault="00785A8A" w:rsidP="00BA0C53">
            <w:pPr>
              <w:autoSpaceDE w:val="0"/>
              <w:autoSpaceDN w:val="0"/>
              <w:adjustRightInd w:val="0"/>
              <w:rPr>
                <w:rFonts w:eastAsia="Times New Roman" w:cs="Arial"/>
                <w:b/>
                <w:sz w:val="12"/>
                <w:szCs w:val="12"/>
              </w:rPr>
            </w:pPr>
            <w:r w:rsidRPr="000116A2">
              <w:rPr>
                <w:rFonts w:eastAsia="Times New Roman" w:cs="Arial"/>
                <w:b/>
                <w:sz w:val="12"/>
                <w:szCs w:val="12"/>
              </w:rPr>
              <w:t>ESD TAA Classroom Training Procedures</w:t>
            </w:r>
            <w:r>
              <w:rPr>
                <w:rFonts w:eastAsia="Times New Roman" w:cs="Arial"/>
                <w:b/>
                <w:sz w:val="12"/>
                <w:szCs w:val="12"/>
              </w:rPr>
              <w:t>:</w:t>
            </w:r>
          </w:p>
          <w:p w:rsidR="0098586D" w:rsidRPr="0098586D" w:rsidRDefault="0098586D" w:rsidP="00EB592D">
            <w:pPr>
              <w:pStyle w:val="ListParagraph"/>
              <w:numPr>
                <w:ilvl w:val="0"/>
                <w:numId w:val="109"/>
              </w:numPr>
              <w:autoSpaceDE w:val="0"/>
              <w:autoSpaceDN w:val="0"/>
              <w:adjustRightInd w:val="0"/>
              <w:ind w:left="162" w:hanging="180"/>
              <w:rPr>
                <w:rFonts w:eastAsia="Times New Roman" w:cs="Arial"/>
                <w:b/>
                <w:sz w:val="12"/>
                <w:szCs w:val="12"/>
              </w:rPr>
            </w:pPr>
            <w:r>
              <w:rPr>
                <w:rFonts w:eastAsia="Times New Roman" w:cs="Arial"/>
                <w:sz w:val="12"/>
                <w:szCs w:val="12"/>
              </w:rPr>
              <w:t>Completed Temporary Leave of Absence from TAA Funded Training form, signed and dated by participant, training provider and case manager:</w:t>
            </w:r>
          </w:p>
          <w:p w:rsidR="0098586D" w:rsidRPr="0098586D" w:rsidRDefault="0098586D" w:rsidP="00EB592D">
            <w:pPr>
              <w:pStyle w:val="ListParagraph"/>
              <w:numPr>
                <w:ilvl w:val="0"/>
                <w:numId w:val="109"/>
              </w:numPr>
              <w:autoSpaceDE w:val="0"/>
              <w:autoSpaceDN w:val="0"/>
              <w:adjustRightInd w:val="0"/>
              <w:ind w:left="162" w:hanging="180"/>
              <w:rPr>
                <w:rFonts w:eastAsia="Times New Roman" w:cs="Arial"/>
                <w:b/>
                <w:sz w:val="12"/>
                <w:szCs w:val="12"/>
              </w:rPr>
            </w:pPr>
            <w:r>
              <w:rPr>
                <w:rFonts w:eastAsia="Times New Roman" w:cs="Arial"/>
                <w:sz w:val="12"/>
                <w:szCs w:val="12"/>
              </w:rPr>
              <w:t>Timeline</w:t>
            </w:r>
            <w:r w:rsidR="00785A8A">
              <w:rPr>
                <w:rFonts w:eastAsia="Times New Roman" w:cs="Arial"/>
                <w:sz w:val="12"/>
                <w:szCs w:val="12"/>
              </w:rPr>
              <w:t xml:space="preserve"> </w:t>
            </w:r>
            <w:r>
              <w:rPr>
                <w:rFonts w:eastAsia="Times New Roman" w:cs="Arial"/>
                <w:sz w:val="12"/>
                <w:szCs w:val="12"/>
              </w:rPr>
              <w:t>of one quarter or less</w:t>
            </w:r>
          </w:p>
          <w:p w:rsidR="00785A8A" w:rsidRPr="00785A8A" w:rsidRDefault="0098586D" w:rsidP="00EB592D">
            <w:pPr>
              <w:pStyle w:val="ListParagraph"/>
              <w:numPr>
                <w:ilvl w:val="0"/>
                <w:numId w:val="109"/>
              </w:numPr>
              <w:autoSpaceDE w:val="0"/>
              <w:autoSpaceDN w:val="0"/>
              <w:adjustRightInd w:val="0"/>
              <w:ind w:left="162" w:hanging="180"/>
              <w:rPr>
                <w:rFonts w:eastAsia="Times New Roman" w:cs="Arial"/>
                <w:b/>
                <w:sz w:val="12"/>
                <w:szCs w:val="12"/>
              </w:rPr>
            </w:pPr>
            <w:r>
              <w:rPr>
                <w:rFonts w:eastAsia="Times New Roman" w:cs="Arial"/>
                <w:sz w:val="12"/>
                <w:szCs w:val="12"/>
              </w:rPr>
              <w:t>S</w:t>
            </w:r>
            <w:r w:rsidR="00785A8A">
              <w:rPr>
                <w:rFonts w:eastAsia="Times New Roman" w:cs="Arial"/>
                <w:sz w:val="12"/>
                <w:szCs w:val="12"/>
              </w:rPr>
              <w:t xml:space="preserve">upporting </w:t>
            </w:r>
            <w:r>
              <w:rPr>
                <w:rFonts w:eastAsia="Times New Roman" w:cs="Arial"/>
                <w:sz w:val="12"/>
                <w:szCs w:val="12"/>
              </w:rPr>
              <w:t xml:space="preserve">statement of </w:t>
            </w:r>
            <w:r w:rsidR="00785A8A">
              <w:rPr>
                <w:rFonts w:eastAsia="Times New Roman" w:cs="Arial"/>
                <w:sz w:val="12"/>
                <w:szCs w:val="12"/>
              </w:rPr>
              <w:t xml:space="preserve">good cause for </w:t>
            </w:r>
            <w:r>
              <w:rPr>
                <w:rFonts w:eastAsia="Times New Roman" w:cs="Arial"/>
                <w:sz w:val="12"/>
                <w:szCs w:val="12"/>
              </w:rPr>
              <w:t>leave.</w:t>
            </w:r>
          </w:p>
          <w:p w:rsidR="00785A8A" w:rsidRPr="0098586D" w:rsidRDefault="00785A8A" w:rsidP="00EB592D">
            <w:pPr>
              <w:pStyle w:val="ListParagraph"/>
              <w:numPr>
                <w:ilvl w:val="0"/>
                <w:numId w:val="109"/>
              </w:numPr>
              <w:autoSpaceDE w:val="0"/>
              <w:autoSpaceDN w:val="0"/>
              <w:adjustRightInd w:val="0"/>
              <w:ind w:left="162" w:hanging="180"/>
              <w:rPr>
                <w:rFonts w:eastAsia="Times New Roman" w:cs="Arial"/>
                <w:b/>
                <w:sz w:val="12"/>
                <w:szCs w:val="12"/>
              </w:rPr>
            </w:pPr>
            <w:r>
              <w:rPr>
                <w:rFonts w:eastAsia="Times New Roman" w:cs="Arial"/>
                <w:sz w:val="12"/>
                <w:szCs w:val="12"/>
              </w:rPr>
              <w:t>Training provider</w:t>
            </w:r>
            <w:r w:rsidR="0098586D">
              <w:rPr>
                <w:rFonts w:eastAsia="Times New Roman" w:cs="Arial"/>
                <w:sz w:val="12"/>
                <w:szCs w:val="12"/>
              </w:rPr>
              <w:t xml:space="preserve"> leave approval.</w:t>
            </w:r>
          </w:p>
          <w:p w:rsidR="0098586D" w:rsidRPr="0098586D" w:rsidRDefault="0098586D" w:rsidP="00EB592D">
            <w:pPr>
              <w:pStyle w:val="ListParagraph"/>
              <w:numPr>
                <w:ilvl w:val="0"/>
                <w:numId w:val="109"/>
              </w:numPr>
              <w:autoSpaceDE w:val="0"/>
              <w:autoSpaceDN w:val="0"/>
              <w:adjustRightInd w:val="0"/>
              <w:ind w:left="162" w:hanging="180"/>
              <w:rPr>
                <w:rFonts w:eastAsia="Times New Roman" w:cs="Arial"/>
                <w:b/>
                <w:sz w:val="12"/>
                <w:szCs w:val="12"/>
              </w:rPr>
            </w:pPr>
            <w:r>
              <w:rPr>
                <w:rFonts w:eastAsia="Times New Roman" w:cs="Arial"/>
                <w:sz w:val="12"/>
                <w:szCs w:val="12"/>
              </w:rPr>
              <w:t>Leave status was reviewed every thirty (30) days.</w:t>
            </w:r>
          </w:p>
          <w:p w:rsidR="0098586D" w:rsidRPr="0098586D" w:rsidRDefault="0098586D" w:rsidP="00EB592D">
            <w:pPr>
              <w:pStyle w:val="ListParagraph"/>
              <w:numPr>
                <w:ilvl w:val="0"/>
                <w:numId w:val="109"/>
              </w:numPr>
              <w:autoSpaceDE w:val="0"/>
              <w:autoSpaceDN w:val="0"/>
              <w:adjustRightInd w:val="0"/>
              <w:ind w:left="162" w:hanging="180"/>
              <w:rPr>
                <w:rFonts w:eastAsia="Times New Roman" w:cs="Arial"/>
                <w:b/>
                <w:sz w:val="12"/>
                <w:szCs w:val="12"/>
              </w:rPr>
            </w:pPr>
            <w:r>
              <w:rPr>
                <w:rFonts w:eastAsia="Times New Roman" w:cs="Arial"/>
                <w:sz w:val="12"/>
                <w:szCs w:val="12"/>
              </w:rPr>
              <w:t>Participant was informed leave affects weekly income support of TRA.</w:t>
            </w:r>
          </w:p>
          <w:p w:rsidR="0098586D" w:rsidRPr="0098586D" w:rsidRDefault="0098586D" w:rsidP="00EB592D">
            <w:pPr>
              <w:pStyle w:val="ListParagraph"/>
              <w:numPr>
                <w:ilvl w:val="0"/>
                <w:numId w:val="109"/>
              </w:numPr>
              <w:autoSpaceDE w:val="0"/>
              <w:autoSpaceDN w:val="0"/>
              <w:adjustRightInd w:val="0"/>
              <w:ind w:left="162" w:hanging="180"/>
              <w:rPr>
                <w:rFonts w:eastAsia="Times New Roman" w:cs="Arial"/>
                <w:b/>
                <w:sz w:val="12"/>
                <w:szCs w:val="12"/>
              </w:rPr>
            </w:pPr>
            <w:r>
              <w:rPr>
                <w:rFonts w:eastAsia="Times New Roman" w:cs="Arial"/>
                <w:sz w:val="12"/>
                <w:szCs w:val="12"/>
              </w:rPr>
              <w:t>TAA Counselor coordination with TRA/TB Unit.</w:t>
            </w:r>
          </w:p>
          <w:p w:rsidR="0098586D" w:rsidRPr="00785A8A" w:rsidRDefault="0098586D" w:rsidP="00EB592D">
            <w:pPr>
              <w:pStyle w:val="ListParagraph"/>
              <w:numPr>
                <w:ilvl w:val="0"/>
                <w:numId w:val="109"/>
              </w:numPr>
              <w:autoSpaceDE w:val="0"/>
              <w:autoSpaceDN w:val="0"/>
              <w:adjustRightInd w:val="0"/>
              <w:ind w:left="162" w:hanging="180"/>
              <w:rPr>
                <w:rFonts w:eastAsia="Times New Roman" w:cs="Arial"/>
                <w:b/>
                <w:sz w:val="12"/>
                <w:szCs w:val="12"/>
              </w:rPr>
            </w:pPr>
            <w:r>
              <w:rPr>
                <w:rFonts w:eastAsia="Times New Roman" w:cs="Arial"/>
                <w:sz w:val="12"/>
                <w:szCs w:val="12"/>
              </w:rPr>
              <w:t>“HOLD GAP IN SERVICE” entry in ETO</w:t>
            </w:r>
          </w:p>
        </w:tc>
        <w:tc>
          <w:tcPr>
            <w:tcW w:w="2510" w:type="dxa"/>
            <w:tcBorders>
              <w:top w:val="single" w:sz="12" w:space="0" w:color="auto"/>
            </w:tcBorders>
            <w:shd w:val="clear" w:color="auto" w:fill="FFFFFF" w:themeFill="background1"/>
          </w:tcPr>
          <w:p w:rsidR="00BA0C53" w:rsidRPr="00385214" w:rsidRDefault="003C0E96" w:rsidP="00BA0C53">
            <w:pPr>
              <w:rPr>
                <w:rFonts w:eastAsia="Times New Roman" w:cs="Cambria Math"/>
                <w:sz w:val="14"/>
                <w:szCs w:val="14"/>
              </w:rPr>
            </w:pPr>
            <w:sdt>
              <w:sdtPr>
                <w:rPr>
                  <w:rFonts w:eastAsia="Times New Roman" w:cs="Cambria Math"/>
                  <w:sz w:val="14"/>
                  <w:szCs w:val="14"/>
                </w:rPr>
                <w:id w:val="1747841432"/>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Met</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121839842"/>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Not Met</w:t>
            </w:r>
          </w:p>
          <w:p w:rsidR="00BA0C53" w:rsidRPr="00385214" w:rsidRDefault="00BA0C53" w:rsidP="00BA0C53">
            <w:pPr>
              <w:rPr>
                <w:rFonts w:eastAsia="Times New Roman" w:cs="Cambria Math"/>
                <w:sz w:val="14"/>
                <w:szCs w:val="14"/>
              </w:rPr>
            </w:pPr>
          </w:p>
          <w:p w:rsidR="00BA0C53" w:rsidRDefault="003C0E96" w:rsidP="00BA0C53">
            <w:pPr>
              <w:rPr>
                <w:rFonts w:eastAsia="Times New Roman" w:cs="Cambria Math"/>
                <w:sz w:val="14"/>
                <w:szCs w:val="14"/>
              </w:rPr>
            </w:pPr>
            <w:sdt>
              <w:sdtPr>
                <w:rPr>
                  <w:rFonts w:ascii="Cambria Math" w:eastAsia="Times New Roman" w:hAnsi="Cambria Math" w:cs="Cambria Math"/>
                  <w:sz w:val="14"/>
                  <w:szCs w:val="14"/>
                </w:rPr>
                <w:id w:val="1697126619"/>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Data Validation Issues</w:t>
            </w:r>
          </w:p>
          <w:p w:rsidR="00BA0C53"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880396186"/>
                <w14:checkbox>
                  <w14:checked w14:val="0"/>
                  <w14:checkedState w14:val="2612" w14:font="MS Gothic"/>
                  <w14:uncheckedState w14:val="2610" w14:font="MS Gothic"/>
                </w14:checkbox>
              </w:sdtPr>
              <w:sdtEndPr/>
              <w:sdtContent>
                <w:r w:rsidR="00BA0C53">
                  <w:rPr>
                    <w:rFonts w:ascii="MS Gothic" w:eastAsia="MS Gothic" w:hAnsi="MS Gothic" w:cs="Cambria Math" w:hint="eastAsia"/>
                    <w:sz w:val="14"/>
                    <w:szCs w:val="14"/>
                  </w:rPr>
                  <w:t>☐</w:t>
                </w:r>
              </w:sdtContent>
            </w:sdt>
            <w:r w:rsidR="00BA0C53">
              <w:rPr>
                <w:rFonts w:eastAsia="Times New Roman" w:cs="Cambria Math"/>
                <w:sz w:val="14"/>
                <w:szCs w:val="14"/>
              </w:rPr>
              <w:t xml:space="preserve"> N/A</w:t>
            </w:r>
          </w:p>
          <w:p w:rsidR="00BA0C53" w:rsidRPr="00385214" w:rsidRDefault="00BA0C53" w:rsidP="00BA0C53">
            <w:pPr>
              <w:rPr>
                <w:rFonts w:eastAsia="Times New Roman" w:cs="Cambria Math"/>
                <w:sz w:val="14"/>
                <w:szCs w:val="14"/>
              </w:rPr>
            </w:pPr>
          </w:p>
          <w:p w:rsidR="00BA0C53" w:rsidRPr="00385214" w:rsidRDefault="00BA0C53" w:rsidP="00BA0C53">
            <w:pPr>
              <w:rPr>
                <w:rFonts w:eastAsia="Times New Roman" w:cs="Cambria Math"/>
                <w:sz w:val="14"/>
                <w:szCs w:val="14"/>
              </w:rPr>
            </w:pPr>
            <w:r w:rsidRPr="00385214">
              <w:rPr>
                <w:rFonts w:eastAsia="Times New Roman" w:cs="Cambria Math"/>
                <w:sz w:val="14"/>
                <w:szCs w:val="14"/>
              </w:rPr>
              <w:t>Comments:</w:t>
            </w:r>
          </w:p>
          <w:p w:rsidR="00BA0C53" w:rsidRPr="00DC1E1D" w:rsidRDefault="00BA0C53" w:rsidP="00BA0C53">
            <w:pPr>
              <w:tabs>
                <w:tab w:val="right" w:pos="3181"/>
              </w:tabs>
              <w:rPr>
                <w:rFonts w:cs="Cambria Math"/>
                <w:b/>
                <w:sz w:val="12"/>
                <w:szCs w:val="12"/>
                <w:u w:val="single"/>
              </w:rPr>
            </w:pPr>
          </w:p>
        </w:tc>
        <w:tc>
          <w:tcPr>
            <w:tcW w:w="1720" w:type="dxa"/>
            <w:gridSpan w:val="3"/>
            <w:tcBorders>
              <w:top w:val="single" w:sz="12" w:space="0" w:color="auto"/>
              <w:left w:val="single" w:sz="2" w:space="0" w:color="auto"/>
              <w:bottom w:val="single" w:sz="4" w:space="0" w:color="auto"/>
              <w:right w:val="single" w:sz="2" w:space="0" w:color="auto"/>
            </w:tcBorders>
            <w:shd w:val="clear" w:color="auto" w:fill="auto"/>
          </w:tcPr>
          <w:p w:rsidR="00BA0C53" w:rsidRPr="00385214" w:rsidRDefault="003C0E96" w:rsidP="00BA0C53">
            <w:pPr>
              <w:rPr>
                <w:rFonts w:eastAsia="Times New Roman" w:cs="Cambria Math"/>
                <w:sz w:val="14"/>
                <w:szCs w:val="14"/>
              </w:rPr>
            </w:pPr>
            <w:sdt>
              <w:sdtPr>
                <w:rPr>
                  <w:rFonts w:eastAsia="Times New Roman" w:cs="Cambria Math"/>
                  <w:sz w:val="14"/>
                  <w:szCs w:val="14"/>
                </w:rPr>
                <w:id w:val="-22025188"/>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No Action Required</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689722904"/>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The Following Action is Required:</w:t>
            </w:r>
          </w:p>
          <w:p w:rsidR="00BA0C53" w:rsidRPr="001067E8" w:rsidRDefault="00BA0C53" w:rsidP="00BA0C53">
            <w:pPr>
              <w:rPr>
                <w:rFonts w:cs="Arial"/>
                <w:b/>
                <w:sz w:val="16"/>
                <w:szCs w:val="16"/>
              </w:rPr>
            </w:pPr>
          </w:p>
        </w:tc>
      </w:tr>
      <w:tr w:rsidR="00BA0C53" w:rsidRPr="00F7153B" w:rsidTr="00BA0C53">
        <w:trPr>
          <w:gridBefore w:val="1"/>
          <w:wBefore w:w="10" w:type="dxa"/>
        </w:trPr>
        <w:tc>
          <w:tcPr>
            <w:tcW w:w="8417" w:type="dxa"/>
            <w:gridSpan w:val="2"/>
            <w:tcBorders>
              <w:top w:val="single" w:sz="12" w:space="0" w:color="auto"/>
              <w:left w:val="single" w:sz="12" w:space="0" w:color="auto"/>
              <w:bottom w:val="single" w:sz="12" w:space="0" w:color="auto"/>
            </w:tcBorders>
            <w:shd w:val="clear" w:color="auto" w:fill="F2F2F2" w:themeFill="background1" w:themeFillShade="F2"/>
          </w:tcPr>
          <w:p w:rsidR="00BA0C53" w:rsidRPr="005E7BBB" w:rsidRDefault="00921919" w:rsidP="00BA0C53">
            <w:pPr>
              <w:rPr>
                <w:rFonts w:eastAsia="Times New Roman" w:cs="Arial"/>
                <w:i/>
                <w:sz w:val="16"/>
                <w:szCs w:val="16"/>
              </w:rPr>
            </w:pPr>
            <w:r>
              <w:rPr>
                <w:rFonts w:eastAsia="Times New Roman" w:cs="Arial"/>
                <w:b/>
                <w:caps/>
                <w:sz w:val="18"/>
                <w:szCs w:val="18"/>
              </w:rPr>
              <w:t>3-I</w:t>
            </w:r>
            <w:r w:rsidR="00BA0C53">
              <w:rPr>
                <w:rFonts w:eastAsia="Times New Roman" w:cs="Arial"/>
                <w:b/>
                <w:caps/>
                <w:sz w:val="18"/>
                <w:szCs w:val="18"/>
              </w:rPr>
              <w:t xml:space="preserve">. </w:t>
            </w:r>
            <w:r w:rsidR="00BA0C53" w:rsidRPr="00F7153B">
              <w:rPr>
                <w:rFonts w:eastAsia="Times New Roman" w:cs="Arial"/>
                <w:b/>
                <w:caps/>
                <w:sz w:val="18"/>
                <w:szCs w:val="18"/>
              </w:rPr>
              <w:t xml:space="preserve">Date </w:t>
            </w:r>
            <w:r w:rsidR="00BA0C53">
              <w:rPr>
                <w:rFonts w:eastAsia="Times New Roman" w:cs="Arial"/>
                <w:b/>
                <w:caps/>
                <w:sz w:val="18"/>
                <w:szCs w:val="18"/>
              </w:rPr>
              <w:t>entered</w:t>
            </w:r>
            <w:r w:rsidR="00BA0C53" w:rsidRPr="00F7153B">
              <w:rPr>
                <w:rFonts w:eastAsia="Times New Roman" w:cs="Arial"/>
                <w:b/>
                <w:caps/>
                <w:sz w:val="18"/>
                <w:szCs w:val="18"/>
              </w:rPr>
              <w:t xml:space="preserve"> training </w:t>
            </w:r>
            <w:r w:rsidR="00BA0C53">
              <w:rPr>
                <w:rFonts w:eastAsia="Times New Roman" w:cs="Arial"/>
                <w:i/>
                <w:caps/>
                <w:sz w:val="16"/>
                <w:szCs w:val="16"/>
              </w:rPr>
              <w:t>–D</w:t>
            </w:r>
            <w:r w:rsidR="00BA0C53">
              <w:rPr>
                <w:rFonts w:eastAsia="Times New Roman" w:cs="Arial"/>
                <w:i/>
                <w:sz w:val="16"/>
                <w:szCs w:val="16"/>
              </w:rPr>
              <w:t>ata Validation Only-</w:t>
            </w:r>
          </w:p>
        </w:tc>
        <w:tc>
          <w:tcPr>
            <w:tcW w:w="2440" w:type="dxa"/>
            <w:gridSpan w:val="2"/>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2510" w:type="dxa"/>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Observations</w:t>
            </w:r>
          </w:p>
        </w:tc>
        <w:tc>
          <w:tcPr>
            <w:tcW w:w="1720" w:type="dxa"/>
            <w:gridSpan w:val="3"/>
            <w:tcBorders>
              <w:top w:val="single" w:sz="12" w:space="0" w:color="auto"/>
              <w:bottom w:val="single" w:sz="12" w:space="0" w:color="auto"/>
              <w:right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Actions Required</w:t>
            </w:r>
          </w:p>
        </w:tc>
      </w:tr>
      <w:tr w:rsidR="00BA0C53" w:rsidRPr="00F7153B" w:rsidTr="00BA0C53">
        <w:trPr>
          <w:gridBefore w:val="1"/>
          <w:wBefore w:w="10" w:type="dxa"/>
        </w:trPr>
        <w:tc>
          <w:tcPr>
            <w:tcW w:w="8417" w:type="dxa"/>
            <w:gridSpan w:val="2"/>
            <w:tcBorders>
              <w:top w:val="single" w:sz="12" w:space="0" w:color="auto"/>
              <w:bottom w:val="single" w:sz="2" w:space="0" w:color="auto"/>
            </w:tcBorders>
            <w:shd w:val="clear" w:color="auto" w:fill="auto"/>
          </w:tcPr>
          <w:p w:rsidR="00BA0C53" w:rsidRPr="005E7BBB" w:rsidRDefault="00BA0C53" w:rsidP="00BA0C53">
            <w:pPr>
              <w:numPr>
                <w:ilvl w:val="0"/>
                <w:numId w:val="1"/>
              </w:numPr>
              <w:autoSpaceDE w:val="0"/>
              <w:autoSpaceDN w:val="0"/>
              <w:adjustRightInd w:val="0"/>
              <w:ind w:left="162" w:hanging="162"/>
              <w:contextualSpacing/>
              <w:rPr>
                <w:rFonts w:cs="Arial"/>
                <w:bCs/>
                <w:iCs/>
                <w:sz w:val="10"/>
                <w:szCs w:val="10"/>
              </w:rPr>
            </w:pPr>
            <w:r w:rsidRPr="005E7BBB">
              <w:rPr>
                <w:rFonts w:cs="Arial"/>
                <w:bCs/>
                <w:iCs/>
                <w:sz w:val="10"/>
                <w:szCs w:val="10"/>
              </w:rPr>
              <w:t>Federal Register Vol. 80, No. 140-Information Collection for WIOA</w:t>
            </w:r>
            <w:r w:rsidR="002840B0">
              <w:rPr>
                <w:rFonts w:cs="Arial"/>
                <w:bCs/>
                <w:iCs/>
                <w:sz w:val="10"/>
                <w:szCs w:val="10"/>
              </w:rPr>
              <w:t>, Released 07/22/2015</w:t>
            </w:r>
          </w:p>
          <w:p w:rsidR="00BA0C53" w:rsidRPr="005E7BBB" w:rsidRDefault="00BA0C53" w:rsidP="00BA0C53">
            <w:pPr>
              <w:numPr>
                <w:ilvl w:val="0"/>
                <w:numId w:val="1"/>
              </w:numPr>
              <w:autoSpaceDE w:val="0"/>
              <w:autoSpaceDN w:val="0"/>
              <w:adjustRightInd w:val="0"/>
              <w:ind w:left="162" w:hanging="162"/>
              <w:contextualSpacing/>
              <w:rPr>
                <w:rFonts w:cs="Arial"/>
                <w:bCs/>
                <w:iCs/>
                <w:sz w:val="10"/>
                <w:szCs w:val="10"/>
              </w:rPr>
            </w:pPr>
            <w:r w:rsidRPr="005E7BBB">
              <w:rPr>
                <w:rFonts w:cs="Arial"/>
                <w:bCs/>
                <w:iCs/>
                <w:sz w:val="10"/>
                <w:szCs w:val="10"/>
              </w:rPr>
              <w:t>TEGL 22-15-Data Validation &amp; Performance Reporting Timelines</w:t>
            </w:r>
            <w:r w:rsidR="002840B0">
              <w:rPr>
                <w:rFonts w:cs="Arial"/>
                <w:bCs/>
                <w:iCs/>
                <w:sz w:val="10"/>
                <w:szCs w:val="10"/>
              </w:rPr>
              <w:t>, Released 05/12/2016</w:t>
            </w:r>
          </w:p>
          <w:p w:rsidR="00BA0C53" w:rsidRPr="00F3007D" w:rsidRDefault="00BA0C53" w:rsidP="00BA0C53">
            <w:pPr>
              <w:rPr>
                <w:rFonts w:cs="Times New Roman"/>
                <w:b/>
                <w:sz w:val="8"/>
                <w:szCs w:val="8"/>
              </w:rPr>
            </w:pPr>
          </w:p>
          <w:p w:rsidR="00BA0C53" w:rsidRPr="00601445" w:rsidRDefault="00BA0C53" w:rsidP="00BA0C53">
            <w:pPr>
              <w:rPr>
                <w:rFonts w:eastAsia="Times New Roman" w:cs="Arial"/>
                <w:b/>
                <w:sz w:val="8"/>
                <w:szCs w:val="8"/>
                <w:u w:val="single"/>
              </w:rPr>
            </w:pPr>
          </w:p>
          <w:p w:rsidR="00BA0C53" w:rsidRPr="00775483" w:rsidRDefault="00BA0C53" w:rsidP="00BA0C53">
            <w:pPr>
              <w:rPr>
                <w:rFonts w:eastAsia="Times New Roman" w:cs="Arial"/>
                <w:sz w:val="16"/>
                <w:szCs w:val="16"/>
              </w:rPr>
            </w:pPr>
          </w:p>
        </w:tc>
        <w:tc>
          <w:tcPr>
            <w:tcW w:w="2440" w:type="dxa"/>
            <w:gridSpan w:val="2"/>
            <w:tcBorders>
              <w:top w:val="single" w:sz="12" w:space="0" w:color="auto"/>
              <w:bottom w:val="single" w:sz="2" w:space="0" w:color="auto"/>
            </w:tcBorders>
            <w:shd w:val="clear" w:color="auto" w:fill="auto"/>
          </w:tcPr>
          <w:p w:rsidR="00BA0C53" w:rsidRPr="005E7BBB" w:rsidRDefault="00BA0C53" w:rsidP="00BA0C53">
            <w:pPr>
              <w:autoSpaceDE w:val="0"/>
              <w:autoSpaceDN w:val="0"/>
              <w:adjustRightInd w:val="0"/>
              <w:contextualSpacing/>
              <w:rPr>
                <w:rFonts w:eastAsia="Times New Roman" w:cs="Arial"/>
                <w:b/>
                <w:sz w:val="12"/>
                <w:szCs w:val="12"/>
                <w:u w:val="single"/>
              </w:rPr>
            </w:pPr>
            <w:r w:rsidRPr="005E7BBB">
              <w:rPr>
                <w:rFonts w:eastAsia="Times New Roman" w:cs="Arial"/>
                <w:b/>
                <w:sz w:val="12"/>
                <w:szCs w:val="12"/>
                <w:u w:val="single"/>
              </w:rPr>
              <w:t>Date started training validation: TEGL 22-15:</w:t>
            </w:r>
          </w:p>
          <w:p w:rsidR="00BA0C53" w:rsidRPr="005E7BBB" w:rsidRDefault="00BA0C53" w:rsidP="00BA0C53">
            <w:pPr>
              <w:autoSpaceDE w:val="0"/>
              <w:autoSpaceDN w:val="0"/>
              <w:adjustRightInd w:val="0"/>
              <w:contextualSpacing/>
              <w:rPr>
                <w:rFonts w:eastAsia="Times New Roman" w:cs="Arial"/>
                <w:b/>
                <w:sz w:val="8"/>
                <w:szCs w:val="8"/>
                <w:u w:val="single"/>
              </w:rPr>
            </w:pPr>
          </w:p>
          <w:p w:rsidR="00BA0C53" w:rsidRPr="005E7BBB" w:rsidRDefault="00BA0C53" w:rsidP="009920C2">
            <w:pPr>
              <w:pStyle w:val="ListParagraph"/>
              <w:numPr>
                <w:ilvl w:val="0"/>
                <w:numId w:val="13"/>
              </w:numPr>
              <w:autoSpaceDE w:val="0"/>
              <w:autoSpaceDN w:val="0"/>
              <w:adjustRightInd w:val="0"/>
              <w:spacing w:after="0" w:line="240" w:lineRule="auto"/>
              <w:ind w:left="72" w:hanging="90"/>
              <w:rPr>
                <w:rFonts w:eastAsia="Times New Roman" w:cs="Arial"/>
                <w:sz w:val="12"/>
                <w:szCs w:val="12"/>
              </w:rPr>
            </w:pPr>
            <w:r w:rsidRPr="005E7BBB">
              <w:rPr>
                <w:rFonts w:eastAsia="Times New Roman" w:cs="Arial"/>
                <w:sz w:val="12"/>
                <w:szCs w:val="12"/>
              </w:rPr>
              <w:t>Vendor training documentation</w:t>
            </w:r>
          </w:p>
          <w:p w:rsidR="00BA0C53" w:rsidRPr="005E7BBB" w:rsidRDefault="00BA0C53" w:rsidP="009920C2">
            <w:pPr>
              <w:numPr>
                <w:ilvl w:val="0"/>
                <w:numId w:val="4"/>
              </w:numPr>
              <w:autoSpaceDE w:val="0"/>
              <w:autoSpaceDN w:val="0"/>
              <w:adjustRightInd w:val="0"/>
              <w:ind w:left="72" w:hanging="90"/>
              <w:contextualSpacing/>
              <w:rPr>
                <w:rFonts w:eastAsia="Times New Roman" w:cs="Arial"/>
                <w:sz w:val="12"/>
                <w:szCs w:val="12"/>
              </w:rPr>
            </w:pPr>
            <w:r w:rsidRPr="005E7BBB">
              <w:rPr>
                <w:rFonts w:eastAsia="Times New Roman" w:cs="Arial"/>
                <w:sz w:val="12"/>
                <w:szCs w:val="12"/>
              </w:rPr>
              <w:t>ETO</w:t>
            </w:r>
          </w:p>
          <w:p w:rsidR="00BA0C53" w:rsidRPr="005E7BBB" w:rsidRDefault="00BA0C53" w:rsidP="009920C2">
            <w:pPr>
              <w:numPr>
                <w:ilvl w:val="0"/>
                <w:numId w:val="4"/>
              </w:numPr>
              <w:autoSpaceDE w:val="0"/>
              <w:autoSpaceDN w:val="0"/>
              <w:adjustRightInd w:val="0"/>
              <w:ind w:left="72" w:hanging="90"/>
              <w:contextualSpacing/>
              <w:rPr>
                <w:rFonts w:eastAsia="Times New Roman" w:cs="Arial"/>
                <w:sz w:val="12"/>
                <w:szCs w:val="12"/>
              </w:rPr>
            </w:pPr>
            <w:r w:rsidRPr="005E7BBB">
              <w:rPr>
                <w:rFonts w:eastAsia="Times New Roman" w:cs="Arial"/>
                <w:sz w:val="12"/>
                <w:szCs w:val="12"/>
              </w:rPr>
              <w:t>Case notes; date in case notes must match date in ETO</w:t>
            </w:r>
          </w:p>
        </w:tc>
        <w:tc>
          <w:tcPr>
            <w:tcW w:w="2510" w:type="dxa"/>
            <w:tcBorders>
              <w:top w:val="single" w:sz="12" w:space="0" w:color="auto"/>
            </w:tcBorders>
            <w:shd w:val="clear" w:color="auto" w:fill="FFFFFF" w:themeFill="background1"/>
          </w:tcPr>
          <w:p w:rsidR="00BA0C53" w:rsidRPr="00385214" w:rsidRDefault="003C0E96" w:rsidP="00BA0C53">
            <w:pPr>
              <w:rPr>
                <w:rFonts w:eastAsia="Times New Roman" w:cs="Cambria Math"/>
                <w:sz w:val="14"/>
                <w:szCs w:val="14"/>
              </w:rPr>
            </w:pPr>
            <w:sdt>
              <w:sdtPr>
                <w:rPr>
                  <w:rFonts w:eastAsia="Times New Roman" w:cs="Cambria Math"/>
                  <w:sz w:val="14"/>
                  <w:szCs w:val="14"/>
                </w:rPr>
                <w:id w:val="581491875"/>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Met</w:t>
            </w:r>
          </w:p>
          <w:p w:rsidR="00BA0C53" w:rsidRPr="007A472C" w:rsidRDefault="00BA0C53" w:rsidP="00BA0C53">
            <w:pPr>
              <w:rPr>
                <w:rFonts w:eastAsia="Times New Roman" w:cs="Cambria Math"/>
                <w:sz w:val="6"/>
                <w:szCs w:val="6"/>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287813637"/>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Not Met</w:t>
            </w:r>
          </w:p>
          <w:p w:rsidR="00BA0C53" w:rsidRPr="007A472C" w:rsidRDefault="00BA0C53" w:rsidP="00BA0C53">
            <w:pPr>
              <w:rPr>
                <w:rFonts w:eastAsia="Times New Roman" w:cs="Cambria Math"/>
                <w:sz w:val="6"/>
                <w:szCs w:val="6"/>
              </w:rPr>
            </w:pPr>
          </w:p>
          <w:p w:rsidR="00BA0C53" w:rsidRDefault="003C0E96" w:rsidP="00BA0C53">
            <w:pPr>
              <w:rPr>
                <w:rFonts w:eastAsia="Times New Roman" w:cs="Cambria Math"/>
                <w:sz w:val="14"/>
                <w:szCs w:val="14"/>
              </w:rPr>
            </w:pPr>
            <w:sdt>
              <w:sdtPr>
                <w:rPr>
                  <w:rFonts w:ascii="Cambria Math" w:eastAsia="Times New Roman" w:hAnsi="Cambria Math" w:cs="Cambria Math"/>
                  <w:sz w:val="14"/>
                  <w:szCs w:val="14"/>
                </w:rPr>
                <w:id w:val="1297873243"/>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Data Validation Issues</w:t>
            </w:r>
          </w:p>
          <w:p w:rsidR="00BA0C53" w:rsidRPr="007A472C" w:rsidRDefault="00BA0C53" w:rsidP="00BA0C53">
            <w:pPr>
              <w:rPr>
                <w:rFonts w:eastAsia="Times New Roman" w:cs="Cambria Math"/>
                <w:sz w:val="6"/>
                <w:szCs w:val="6"/>
              </w:rPr>
            </w:pPr>
          </w:p>
          <w:p w:rsidR="00BA0C53" w:rsidRPr="00DC1E1D" w:rsidRDefault="003C0E96" w:rsidP="007A472C">
            <w:pPr>
              <w:rPr>
                <w:rFonts w:cs="Cambria Math"/>
                <w:b/>
                <w:sz w:val="12"/>
                <w:szCs w:val="12"/>
                <w:u w:val="single"/>
              </w:rPr>
            </w:pPr>
            <w:sdt>
              <w:sdtPr>
                <w:rPr>
                  <w:rFonts w:eastAsia="Times New Roman" w:cs="Cambria Math"/>
                  <w:sz w:val="14"/>
                  <w:szCs w:val="14"/>
                </w:rPr>
                <w:id w:val="-1955624316"/>
                <w14:checkbox>
                  <w14:checked w14:val="0"/>
                  <w14:checkedState w14:val="2612" w14:font="MS Gothic"/>
                  <w14:uncheckedState w14:val="2610" w14:font="MS Gothic"/>
                </w14:checkbox>
              </w:sdtPr>
              <w:sdtEndPr/>
              <w:sdtContent>
                <w:r w:rsidR="00BA0C53">
                  <w:rPr>
                    <w:rFonts w:ascii="MS Gothic" w:eastAsia="MS Gothic" w:hAnsi="MS Gothic" w:cs="Cambria Math" w:hint="eastAsia"/>
                    <w:sz w:val="14"/>
                    <w:szCs w:val="14"/>
                  </w:rPr>
                  <w:t>☐</w:t>
                </w:r>
              </w:sdtContent>
            </w:sdt>
            <w:r w:rsidR="00BA0C53">
              <w:rPr>
                <w:rFonts w:eastAsia="Times New Roman" w:cs="Cambria Math"/>
                <w:sz w:val="14"/>
                <w:szCs w:val="14"/>
              </w:rPr>
              <w:t xml:space="preserve"> N/A</w:t>
            </w:r>
          </w:p>
        </w:tc>
        <w:tc>
          <w:tcPr>
            <w:tcW w:w="1720" w:type="dxa"/>
            <w:gridSpan w:val="3"/>
            <w:tcBorders>
              <w:top w:val="single" w:sz="12" w:space="0" w:color="auto"/>
              <w:left w:val="single" w:sz="2" w:space="0" w:color="auto"/>
              <w:bottom w:val="single" w:sz="4" w:space="0" w:color="auto"/>
              <w:right w:val="single" w:sz="2" w:space="0" w:color="auto"/>
            </w:tcBorders>
            <w:shd w:val="clear" w:color="auto" w:fill="auto"/>
          </w:tcPr>
          <w:p w:rsidR="00BA0C53" w:rsidRPr="00385214" w:rsidRDefault="003C0E96" w:rsidP="00BA0C53">
            <w:pPr>
              <w:rPr>
                <w:rFonts w:eastAsia="Times New Roman" w:cs="Cambria Math"/>
                <w:sz w:val="14"/>
                <w:szCs w:val="14"/>
              </w:rPr>
            </w:pPr>
            <w:sdt>
              <w:sdtPr>
                <w:rPr>
                  <w:rFonts w:eastAsia="Times New Roman" w:cs="Cambria Math"/>
                  <w:sz w:val="14"/>
                  <w:szCs w:val="14"/>
                </w:rPr>
                <w:id w:val="997692716"/>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No Action Required</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703479744"/>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The Following Action is Required:</w:t>
            </w:r>
          </w:p>
          <w:p w:rsidR="00BA0C53" w:rsidRPr="001067E8" w:rsidRDefault="00BA0C53" w:rsidP="00BA0C53">
            <w:pPr>
              <w:rPr>
                <w:rFonts w:cs="Arial"/>
                <w:b/>
                <w:sz w:val="16"/>
                <w:szCs w:val="16"/>
              </w:rPr>
            </w:pPr>
          </w:p>
        </w:tc>
      </w:tr>
      <w:tr w:rsidR="00BA0C53" w:rsidRPr="00F7153B" w:rsidTr="00BA0C53">
        <w:trPr>
          <w:gridBefore w:val="1"/>
          <w:wBefore w:w="10" w:type="dxa"/>
        </w:trPr>
        <w:tc>
          <w:tcPr>
            <w:tcW w:w="8417" w:type="dxa"/>
            <w:gridSpan w:val="2"/>
            <w:tcBorders>
              <w:top w:val="single" w:sz="12" w:space="0" w:color="auto"/>
              <w:left w:val="single" w:sz="12" w:space="0" w:color="auto"/>
              <w:bottom w:val="single" w:sz="12" w:space="0" w:color="auto"/>
            </w:tcBorders>
            <w:shd w:val="clear" w:color="auto" w:fill="F2F2F2" w:themeFill="background1" w:themeFillShade="F2"/>
          </w:tcPr>
          <w:p w:rsidR="00BA0C53" w:rsidRPr="00890622" w:rsidRDefault="00921919" w:rsidP="00BA0C53">
            <w:pPr>
              <w:rPr>
                <w:rFonts w:eastAsia="Times New Roman" w:cs="Arial"/>
                <w:b/>
                <w:caps/>
                <w:sz w:val="18"/>
                <w:szCs w:val="18"/>
              </w:rPr>
            </w:pPr>
            <w:r>
              <w:rPr>
                <w:rFonts w:eastAsia="Times New Roman" w:cs="Arial"/>
                <w:b/>
                <w:caps/>
                <w:sz w:val="18"/>
                <w:szCs w:val="18"/>
              </w:rPr>
              <w:t>3-J</w:t>
            </w:r>
            <w:r w:rsidR="00BA0C53">
              <w:rPr>
                <w:rFonts w:eastAsia="Times New Roman" w:cs="Arial"/>
                <w:b/>
                <w:caps/>
                <w:sz w:val="18"/>
                <w:szCs w:val="18"/>
              </w:rPr>
              <w:t xml:space="preserve">. Type of Training Service </w:t>
            </w:r>
            <w:r w:rsidR="00BA0C53">
              <w:rPr>
                <w:rFonts w:eastAsia="Times New Roman" w:cs="Arial"/>
                <w:i/>
                <w:caps/>
                <w:sz w:val="16"/>
                <w:szCs w:val="16"/>
              </w:rPr>
              <w:t>–D</w:t>
            </w:r>
            <w:r w:rsidR="00BA0C53">
              <w:rPr>
                <w:rFonts w:eastAsia="Times New Roman" w:cs="Arial"/>
                <w:i/>
                <w:sz w:val="16"/>
                <w:szCs w:val="16"/>
              </w:rPr>
              <w:t>ata Validation Only-</w:t>
            </w:r>
          </w:p>
        </w:tc>
        <w:tc>
          <w:tcPr>
            <w:tcW w:w="2440" w:type="dxa"/>
            <w:gridSpan w:val="2"/>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2510" w:type="dxa"/>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Observations</w:t>
            </w:r>
          </w:p>
        </w:tc>
        <w:tc>
          <w:tcPr>
            <w:tcW w:w="1720" w:type="dxa"/>
            <w:gridSpan w:val="3"/>
            <w:tcBorders>
              <w:top w:val="single" w:sz="12" w:space="0" w:color="auto"/>
              <w:bottom w:val="single" w:sz="12" w:space="0" w:color="auto"/>
              <w:right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Actions Required</w:t>
            </w:r>
          </w:p>
        </w:tc>
      </w:tr>
      <w:tr w:rsidR="00BA0C53" w:rsidRPr="00F7153B" w:rsidTr="00BA0C53">
        <w:trPr>
          <w:gridBefore w:val="1"/>
          <w:wBefore w:w="10" w:type="dxa"/>
        </w:trPr>
        <w:tc>
          <w:tcPr>
            <w:tcW w:w="8417" w:type="dxa"/>
            <w:gridSpan w:val="2"/>
            <w:tcBorders>
              <w:top w:val="single" w:sz="12" w:space="0" w:color="auto"/>
            </w:tcBorders>
            <w:shd w:val="clear" w:color="auto" w:fill="auto"/>
          </w:tcPr>
          <w:p w:rsidR="002840B0" w:rsidRPr="005E7BBB" w:rsidRDefault="002840B0" w:rsidP="002840B0">
            <w:pPr>
              <w:numPr>
                <w:ilvl w:val="0"/>
                <w:numId w:val="1"/>
              </w:numPr>
              <w:autoSpaceDE w:val="0"/>
              <w:autoSpaceDN w:val="0"/>
              <w:adjustRightInd w:val="0"/>
              <w:ind w:left="162" w:hanging="162"/>
              <w:contextualSpacing/>
              <w:rPr>
                <w:rFonts w:cs="Arial"/>
                <w:bCs/>
                <w:iCs/>
                <w:sz w:val="10"/>
                <w:szCs w:val="10"/>
              </w:rPr>
            </w:pPr>
            <w:r w:rsidRPr="005E7BBB">
              <w:rPr>
                <w:rFonts w:cs="Arial"/>
                <w:bCs/>
                <w:iCs/>
                <w:sz w:val="10"/>
                <w:szCs w:val="10"/>
              </w:rPr>
              <w:t>Federal Register Vol. 80, No. 140-Information Collection for WIOA</w:t>
            </w:r>
            <w:r>
              <w:rPr>
                <w:rFonts w:cs="Arial"/>
                <w:bCs/>
                <w:iCs/>
                <w:sz w:val="10"/>
                <w:szCs w:val="10"/>
              </w:rPr>
              <w:t>, Released 07/22/2015</w:t>
            </w:r>
          </w:p>
          <w:p w:rsidR="002840B0" w:rsidRPr="005E7BBB" w:rsidRDefault="002840B0" w:rsidP="002840B0">
            <w:pPr>
              <w:numPr>
                <w:ilvl w:val="0"/>
                <w:numId w:val="1"/>
              </w:numPr>
              <w:autoSpaceDE w:val="0"/>
              <w:autoSpaceDN w:val="0"/>
              <w:adjustRightInd w:val="0"/>
              <w:ind w:left="162" w:hanging="162"/>
              <w:contextualSpacing/>
              <w:rPr>
                <w:rFonts w:cs="Arial"/>
                <w:bCs/>
                <w:iCs/>
                <w:sz w:val="10"/>
                <w:szCs w:val="10"/>
              </w:rPr>
            </w:pPr>
            <w:r w:rsidRPr="005E7BBB">
              <w:rPr>
                <w:rFonts w:cs="Arial"/>
                <w:bCs/>
                <w:iCs/>
                <w:sz w:val="10"/>
                <w:szCs w:val="10"/>
              </w:rPr>
              <w:t>TEGL 22-15-Data Validation &amp; Performance Reporting Timelines</w:t>
            </w:r>
            <w:r>
              <w:rPr>
                <w:rFonts w:cs="Arial"/>
                <w:bCs/>
                <w:iCs/>
                <w:sz w:val="10"/>
                <w:szCs w:val="10"/>
              </w:rPr>
              <w:t>, Released 05/12/2016</w:t>
            </w:r>
          </w:p>
          <w:p w:rsidR="00BA0C53" w:rsidRPr="00630E93" w:rsidRDefault="00BA0C53" w:rsidP="00BA0C53">
            <w:pPr>
              <w:autoSpaceDE w:val="0"/>
              <w:autoSpaceDN w:val="0"/>
              <w:adjustRightInd w:val="0"/>
              <w:contextualSpacing/>
              <w:rPr>
                <w:rFonts w:cs="Arial"/>
                <w:bCs/>
                <w:iCs/>
                <w:sz w:val="8"/>
                <w:szCs w:val="8"/>
              </w:rPr>
            </w:pPr>
          </w:p>
          <w:p w:rsidR="00BA0C53" w:rsidRPr="00775483" w:rsidRDefault="00BA0C53" w:rsidP="00BA0C53">
            <w:pPr>
              <w:rPr>
                <w:rFonts w:eastAsia="Times New Roman" w:cs="Arial"/>
                <w:sz w:val="16"/>
                <w:szCs w:val="16"/>
              </w:rPr>
            </w:pPr>
          </w:p>
        </w:tc>
        <w:tc>
          <w:tcPr>
            <w:tcW w:w="2440" w:type="dxa"/>
            <w:gridSpan w:val="2"/>
            <w:tcBorders>
              <w:top w:val="single" w:sz="12" w:space="0" w:color="auto"/>
            </w:tcBorders>
            <w:shd w:val="clear" w:color="auto" w:fill="auto"/>
          </w:tcPr>
          <w:p w:rsidR="00BA0C53" w:rsidRPr="005E7BBB" w:rsidRDefault="00BA0C53" w:rsidP="00BA0C53">
            <w:pPr>
              <w:autoSpaceDE w:val="0"/>
              <w:autoSpaceDN w:val="0"/>
              <w:adjustRightInd w:val="0"/>
              <w:contextualSpacing/>
              <w:rPr>
                <w:rFonts w:eastAsia="Times New Roman" w:cs="Arial"/>
                <w:b/>
                <w:sz w:val="12"/>
                <w:szCs w:val="12"/>
                <w:u w:val="single"/>
              </w:rPr>
            </w:pPr>
            <w:r w:rsidRPr="005E7BBB">
              <w:rPr>
                <w:rFonts w:eastAsia="Times New Roman" w:cs="Arial"/>
                <w:b/>
                <w:sz w:val="12"/>
                <w:szCs w:val="12"/>
                <w:u w:val="single"/>
              </w:rPr>
              <w:t>Type of training validation: TEGL 22-15:</w:t>
            </w:r>
          </w:p>
          <w:p w:rsidR="00BA0C53" w:rsidRPr="005E7BBB" w:rsidRDefault="00BA0C53" w:rsidP="00BA0C53">
            <w:pPr>
              <w:autoSpaceDE w:val="0"/>
              <w:autoSpaceDN w:val="0"/>
              <w:adjustRightInd w:val="0"/>
              <w:rPr>
                <w:rFonts w:eastAsia="Times New Roman" w:cs="Arial"/>
                <w:sz w:val="12"/>
                <w:szCs w:val="12"/>
              </w:rPr>
            </w:pPr>
          </w:p>
          <w:p w:rsidR="00BA0C53" w:rsidRPr="005E7BBB" w:rsidRDefault="00BA0C53" w:rsidP="009920C2">
            <w:pPr>
              <w:numPr>
                <w:ilvl w:val="0"/>
                <w:numId w:val="4"/>
              </w:numPr>
              <w:autoSpaceDE w:val="0"/>
              <w:autoSpaceDN w:val="0"/>
              <w:adjustRightInd w:val="0"/>
              <w:ind w:left="72" w:hanging="90"/>
              <w:contextualSpacing/>
              <w:rPr>
                <w:rFonts w:eastAsia="Times New Roman" w:cs="Arial"/>
                <w:sz w:val="12"/>
                <w:szCs w:val="12"/>
              </w:rPr>
            </w:pPr>
            <w:r w:rsidRPr="005E7BBB">
              <w:rPr>
                <w:rFonts w:eastAsia="Times New Roman" w:cs="Arial"/>
                <w:sz w:val="12"/>
                <w:szCs w:val="12"/>
              </w:rPr>
              <w:t>Vendor training documentation</w:t>
            </w:r>
          </w:p>
          <w:p w:rsidR="00BA0C53" w:rsidRPr="005E7BBB" w:rsidRDefault="00BA0C53" w:rsidP="009920C2">
            <w:pPr>
              <w:numPr>
                <w:ilvl w:val="0"/>
                <w:numId w:val="4"/>
              </w:numPr>
              <w:autoSpaceDE w:val="0"/>
              <w:autoSpaceDN w:val="0"/>
              <w:adjustRightInd w:val="0"/>
              <w:ind w:left="72" w:hanging="90"/>
              <w:contextualSpacing/>
              <w:rPr>
                <w:rFonts w:eastAsia="Times New Roman" w:cs="Arial"/>
                <w:sz w:val="12"/>
                <w:szCs w:val="12"/>
              </w:rPr>
            </w:pPr>
            <w:r w:rsidRPr="005E7BBB">
              <w:rPr>
                <w:rFonts w:eastAsia="Times New Roman" w:cs="Arial"/>
                <w:sz w:val="12"/>
                <w:szCs w:val="12"/>
              </w:rPr>
              <w:t>ETO</w:t>
            </w:r>
          </w:p>
          <w:p w:rsidR="00BA0C53" w:rsidRPr="005E7BBB" w:rsidRDefault="00BA0C53" w:rsidP="009920C2">
            <w:pPr>
              <w:numPr>
                <w:ilvl w:val="0"/>
                <w:numId w:val="4"/>
              </w:numPr>
              <w:autoSpaceDE w:val="0"/>
              <w:autoSpaceDN w:val="0"/>
              <w:adjustRightInd w:val="0"/>
              <w:ind w:left="72" w:hanging="90"/>
              <w:contextualSpacing/>
              <w:rPr>
                <w:rFonts w:eastAsia="Times New Roman" w:cs="Arial"/>
                <w:sz w:val="12"/>
                <w:szCs w:val="12"/>
              </w:rPr>
            </w:pPr>
            <w:r w:rsidRPr="005E7BBB">
              <w:rPr>
                <w:rFonts w:eastAsia="Times New Roman" w:cs="Arial"/>
                <w:sz w:val="12"/>
                <w:szCs w:val="12"/>
              </w:rPr>
              <w:t>Case notes</w:t>
            </w:r>
          </w:p>
        </w:tc>
        <w:tc>
          <w:tcPr>
            <w:tcW w:w="2510" w:type="dxa"/>
            <w:tcBorders>
              <w:top w:val="single" w:sz="12" w:space="0" w:color="auto"/>
            </w:tcBorders>
            <w:shd w:val="clear" w:color="auto" w:fill="FFFFFF" w:themeFill="background1"/>
          </w:tcPr>
          <w:p w:rsidR="00BA0C53" w:rsidRPr="00385214" w:rsidRDefault="003C0E96" w:rsidP="00BA0C53">
            <w:pPr>
              <w:rPr>
                <w:rFonts w:eastAsia="Times New Roman" w:cs="Cambria Math"/>
                <w:sz w:val="14"/>
                <w:szCs w:val="14"/>
              </w:rPr>
            </w:pPr>
            <w:sdt>
              <w:sdtPr>
                <w:rPr>
                  <w:rFonts w:eastAsia="Times New Roman" w:cs="Cambria Math"/>
                  <w:sz w:val="14"/>
                  <w:szCs w:val="14"/>
                </w:rPr>
                <w:id w:val="119893539"/>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Met</w:t>
            </w:r>
          </w:p>
          <w:p w:rsidR="00BA0C53" w:rsidRPr="007A472C" w:rsidRDefault="00BA0C53" w:rsidP="00BA0C53">
            <w:pPr>
              <w:rPr>
                <w:rFonts w:eastAsia="Times New Roman" w:cs="Cambria Math"/>
                <w:sz w:val="6"/>
                <w:szCs w:val="6"/>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881549751"/>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Not Met</w:t>
            </w:r>
          </w:p>
          <w:p w:rsidR="00BA0C53" w:rsidRPr="007A472C" w:rsidRDefault="00BA0C53" w:rsidP="00BA0C53">
            <w:pPr>
              <w:rPr>
                <w:rFonts w:eastAsia="Times New Roman" w:cs="Cambria Math"/>
                <w:sz w:val="6"/>
                <w:szCs w:val="6"/>
              </w:rPr>
            </w:pPr>
          </w:p>
          <w:p w:rsidR="00BA0C53" w:rsidRDefault="003C0E96" w:rsidP="00BA0C53">
            <w:pPr>
              <w:rPr>
                <w:rFonts w:eastAsia="Times New Roman" w:cs="Cambria Math"/>
                <w:sz w:val="14"/>
                <w:szCs w:val="14"/>
              </w:rPr>
            </w:pPr>
            <w:sdt>
              <w:sdtPr>
                <w:rPr>
                  <w:rFonts w:ascii="Cambria Math" w:eastAsia="Times New Roman" w:hAnsi="Cambria Math" w:cs="Cambria Math"/>
                  <w:sz w:val="14"/>
                  <w:szCs w:val="14"/>
                </w:rPr>
                <w:id w:val="1561125841"/>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Data Validation Issues</w:t>
            </w:r>
          </w:p>
          <w:p w:rsidR="00BA0C53" w:rsidRPr="007A472C" w:rsidRDefault="00BA0C53" w:rsidP="00BA0C53">
            <w:pPr>
              <w:rPr>
                <w:rFonts w:eastAsia="Times New Roman" w:cs="Cambria Math"/>
                <w:sz w:val="6"/>
                <w:szCs w:val="6"/>
              </w:rPr>
            </w:pPr>
          </w:p>
          <w:p w:rsidR="00BA0C53" w:rsidRPr="007A472C" w:rsidRDefault="003C0E96" w:rsidP="007A472C">
            <w:pPr>
              <w:rPr>
                <w:rFonts w:eastAsia="Times New Roman" w:cs="Cambria Math"/>
                <w:sz w:val="14"/>
                <w:szCs w:val="14"/>
              </w:rPr>
            </w:pPr>
            <w:sdt>
              <w:sdtPr>
                <w:rPr>
                  <w:rFonts w:eastAsia="Times New Roman" w:cs="Cambria Math"/>
                  <w:sz w:val="14"/>
                  <w:szCs w:val="14"/>
                </w:rPr>
                <w:id w:val="631368300"/>
                <w14:checkbox>
                  <w14:checked w14:val="0"/>
                  <w14:checkedState w14:val="2612" w14:font="MS Gothic"/>
                  <w14:uncheckedState w14:val="2610" w14:font="MS Gothic"/>
                </w14:checkbox>
              </w:sdtPr>
              <w:sdtEndPr/>
              <w:sdtContent>
                <w:r w:rsidR="00BA0C53">
                  <w:rPr>
                    <w:rFonts w:ascii="MS Gothic" w:eastAsia="MS Gothic" w:hAnsi="MS Gothic" w:cs="Cambria Math" w:hint="eastAsia"/>
                    <w:sz w:val="14"/>
                    <w:szCs w:val="14"/>
                  </w:rPr>
                  <w:t>☐</w:t>
                </w:r>
              </w:sdtContent>
            </w:sdt>
            <w:r w:rsidR="00BA0C53">
              <w:rPr>
                <w:rFonts w:eastAsia="Times New Roman" w:cs="Cambria Math"/>
                <w:sz w:val="14"/>
                <w:szCs w:val="14"/>
              </w:rPr>
              <w:t xml:space="preserve"> N/A</w:t>
            </w:r>
          </w:p>
        </w:tc>
        <w:tc>
          <w:tcPr>
            <w:tcW w:w="1720" w:type="dxa"/>
            <w:gridSpan w:val="3"/>
            <w:tcBorders>
              <w:top w:val="single" w:sz="12" w:space="0" w:color="auto"/>
              <w:left w:val="single" w:sz="2" w:space="0" w:color="auto"/>
              <w:bottom w:val="single" w:sz="4" w:space="0" w:color="auto"/>
              <w:right w:val="single" w:sz="2" w:space="0" w:color="auto"/>
            </w:tcBorders>
            <w:shd w:val="clear" w:color="auto" w:fill="auto"/>
          </w:tcPr>
          <w:p w:rsidR="00BA0C53" w:rsidRPr="00385214" w:rsidRDefault="003C0E96" w:rsidP="00BA0C53">
            <w:pPr>
              <w:rPr>
                <w:rFonts w:eastAsia="Times New Roman" w:cs="Cambria Math"/>
                <w:sz w:val="14"/>
                <w:szCs w:val="14"/>
              </w:rPr>
            </w:pPr>
            <w:sdt>
              <w:sdtPr>
                <w:rPr>
                  <w:rFonts w:eastAsia="Times New Roman" w:cs="Cambria Math"/>
                  <w:sz w:val="14"/>
                  <w:szCs w:val="14"/>
                </w:rPr>
                <w:id w:val="-1516149935"/>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No Action Required</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854375000"/>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The Following Action is Required:</w:t>
            </w:r>
          </w:p>
          <w:p w:rsidR="00BA0C53" w:rsidRPr="001067E8" w:rsidRDefault="00BA0C53" w:rsidP="00BA0C53">
            <w:pPr>
              <w:rPr>
                <w:rFonts w:cs="Arial"/>
                <w:b/>
                <w:sz w:val="16"/>
                <w:szCs w:val="16"/>
              </w:rPr>
            </w:pPr>
          </w:p>
        </w:tc>
      </w:tr>
      <w:tr w:rsidR="00BA0C53" w:rsidRPr="00F7153B" w:rsidTr="007A472C">
        <w:tc>
          <w:tcPr>
            <w:tcW w:w="6177" w:type="dxa"/>
            <w:gridSpan w:val="2"/>
            <w:tcBorders>
              <w:top w:val="single" w:sz="12" w:space="0" w:color="auto"/>
              <w:left w:val="single" w:sz="12" w:space="0" w:color="auto"/>
              <w:bottom w:val="single" w:sz="12" w:space="0" w:color="auto"/>
            </w:tcBorders>
            <w:shd w:val="clear" w:color="auto" w:fill="F2F2F2" w:themeFill="background1" w:themeFillShade="F2"/>
          </w:tcPr>
          <w:p w:rsidR="00BA0C53" w:rsidRPr="00F7153B" w:rsidRDefault="00921919" w:rsidP="00BA0C53">
            <w:pPr>
              <w:rPr>
                <w:rFonts w:cs="Arial"/>
                <w:b/>
                <w:caps/>
                <w:sz w:val="18"/>
                <w:szCs w:val="18"/>
              </w:rPr>
            </w:pPr>
            <w:r>
              <w:rPr>
                <w:rFonts w:cs="Arial"/>
                <w:b/>
                <w:caps/>
                <w:sz w:val="18"/>
                <w:szCs w:val="18"/>
              </w:rPr>
              <w:t>3-K</w:t>
            </w:r>
            <w:r w:rsidR="00BA0C53">
              <w:rPr>
                <w:rFonts w:cs="Arial"/>
                <w:b/>
                <w:caps/>
                <w:sz w:val="18"/>
                <w:szCs w:val="18"/>
              </w:rPr>
              <w:t xml:space="preserve">. </w:t>
            </w:r>
            <w:r w:rsidR="00BA0C53" w:rsidRPr="00F7153B">
              <w:rPr>
                <w:rFonts w:cs="Arial"/>
                <w:b/>
                <w:caps/>
                <w:sz w:val="18"/>
                <w:szCs w:val="18"/>
              </w:rPr>
              <w:t>Date of most recent measurable skill gains</w:t>
            </w:r>
          </w:p>
        </w:tc>
        <w:tc>
          <w:tcPr>
            <w:tcW w:w="4690" w:type="dxa"/>
            <w:gridSpan w:val="3"/>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2520" w:type="dxa"/>
            <w:gridSpan w:val="2"/>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Observations</w:t>
            </w:r>
          </w:p>
        </w:tc>
        <w:tc>
          <w:tcPr>
            <w:tcW w:w="1710" w:type="dxa"/>
            <w:gridSpan w:val="2"/>
            <w:tcBorders>
              <w:top w:val="single" w:sz="12" w:space="0" w:color="auto"/>
              <w:bottom w:val="single" w:sz="12" w:space="0" w:color="auto"/>
              <w:right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Actions Required</w:t>
            </w:r>
          </w:p>
        </w:tc>
      </w:tr>
      <w:tr w:rsidR="00BA0C53" w:rsidRPr="00F7153B" w:rsidTr="007A472C">
        <w:trPr>
          <w:gridAfter w:val="1"/>
          <w:wAfter w:w="10" w:type="dxa"/>
        </w:trPr>
        <w:tc>
          <w:tcPr>
            <w:tcW w:w="6177" w:type="dxa"/>
            <w:gridSpan w:val="2"/>
            <w:tcBorders>
              <w:top w:val="single" w:sz="12" w:space="0" w:color="auto"/>
              <w:bottom w:val="single" w:sz="2" w:space="0" w:color="auto"/>
            </w:tcBorders>
            <w:shd w:val="clear" w:color="auto" w:fill="auto"/>
          </w:tcPr>
          <w:p w:rsidR="00BA0C53" w:rsidRPr="00A53F9B" w:rsidRDefault="00BA0C53" w:rsidP="009E40F7">
            <w:pPr>
              <w:pStyle w:val="ListParagraph"/>
              <w:numPr>
                <w:ilvl w:val="0"/>
                <w:numId w:val="16"/>
              </w:numPr>
              <w:spacing w:after="0" w:line="240" w:lineRule="auto"/>
              <w:ind w:left="129" w:hanging="129"/>
              <w:rPr>
                <w:rFonts w:cs="Arial"/>
                <w:sz w:val="10"/>
                <w:szCs w:val="10"/>
              </w:rPr>
            </w:pPr>
            <w:r w:rsidRPr="00A53F9B">
              <w:rPr>
                <w:rFonts w:cs="Arial"/>
                <w:sz w:val="10"/>
                <w:szCs w:val="10"/>
              </w:rPr>
              <w:t>WIOA Sec. 116(b)(2)(A)(i)</w:t>
            </w:r>
            <w:r w:rsidR="002840B0">
              <w:rPr>
                <w:rFonts w:cs="Arial"/>
                <w:sz w:val="10"/>
                <w:szCs w:val="10"/>
              </w:rPr>
              <w:t>, Released 01/03/2014</w:t>
            </w:r>
          </w:p>
          <w:p w:rsidR="00BA0C53" w:rsidRPr="00A53F9B" w:rsidRDefault="00BA0C53" w:rsidP="009E40F7">
            <w:pPr>
              <w:pStyle w:val="ListParagraph"/>
              <w:numPr>
                <w:ilvl w:val="0"/>
                <w:numId w:val="16"/>
              </w:numPr>
              <w:autoSpaceDE w:val="0"/>
              <w:autoSpaceDN w:val="0"/>
              <w:adjustRightInd w:val="0"/>
              <w:spacing w:after="0" w:line="240" w:lineRule="auto"/>
              <w:ind w:left="129" w:hanging="129"/>
              <w:rPr>
                <w:rFonts w:cs="Arial"/>
                <w:bCs/>
                <w:iCs/>
                <w:sz w:val="10"/>
                <w:szCs w:val="10"/>
              </w:rPr>
            </w:pPr>
            <w:r w:rsidRPr="00A53F9B">
              <w:rPr>
                <w:rFonts w:cs="Arial"/>
                <w:bCs/>
                <w:iCs/>
                <w:sz w:val="10"/>
                <w:szCs w:val="10"/>
              </w:rPr>
              <w:t>20 CFR 677.155(c)(5)</w:t>
            </w:r>
            <w:r w:rsidR="002840B0">
              <w:rPr>
                <w:rFonts w:cs="Arial"/>
                <w:bCs/>
                <w:iCs/>
                <w:sz w:val="10"/>
                <w:szCs w:val="10"/>
              </w:rPr>
              <w:t>, Released 08/19/2016</w:t>
            </w:r>
          </w:p>
          <w:p w:rsidR="00BA0C53" w:rsidRPr="00A53F9B" w:rsidRDefault="00BA0C53" w:rsidP="009E40F7">
            <w:pPr>
              <w:pStyle w:val="ListParagraph"/>
              <w:numPr>
                <w:ilvl w:val="0"/>
                <w:numId w:val="16"/>
              </w:numPr>
              <w:autoSpaceDE w:val="0"/>
              <w:autoSpaceDN w:val="0"/>
              <w:adjustRightInd w:val="0"/>
              <w:spacing w:after="0" w:line="240" w:lineRule="auto"/>
              <w:ind w:left="129" w:hanging="129"/>
              <w:rPr>
                <w:rFonts w:cs="Arial"/>
                <w:bCs/>
                <w:iCs/>
                <w:sz w:val="10"/>
                <w:szCs w:val="10"/>
              </w:rPr>
            </w:pPr>
            <w:r w:rsidRPr="00A53F9B">
              <w:rPr>
                <w:rFonts w:cs="Arial"/>
                <w:bCs/>
                <w:iCs/>
                <w:sz w:val="10"/>
                <w:szCs w:val="10"/>
              </w:rPr>
              <w:t>Federal Register Vol. 80, No. 140-Information Collection for WIOA</w:t>
            </w:r>
            <w:r w:rsidR="002840B0">
              <w:rPr>
                <w:rFonts w:cs="Arial"/>
                <w:bCs/>
                <w:iCs/>
                <w:sz w:val="10"/>
                <w:szCs w:val="10"/>
              </w:rPr>
              <w:t>, Released 05/12/2016</w:t>
            </w:r>
          </w:p>
          <w:p w:rsidR="00BA0C53" w:rsidRPr="00A53F9B" w:rsidRDefault="00BA0C53" w:rsidP="00BA0C53">
            <w:pPr>
              <w:autoSpaceDE w:val="0"/>
              <w:autoSpaceDN w:val="0"/>
              <w:adjustRightInd w:val="0"/>
              <w:contextualSpacing/>
              <w:rPr>
                <w:rFonts w:cs="Arial"/>
                <w:bCs/>
                <w:iCs/>
                <w:sz w:val="8"/>
                <w:szCs w:val="8"/>
              </w:rPr>
            </w:pPr>
          </w:p>
          <w:p w:rsidR="00BA0C53" w:rsidRPr="00A53F9B" w:rsidRDefault="00BA0C53" w:rsidP="00BA0C53">
            <w:pPr>
              <w:autoSpaceDE w:val="0"/>
              <w:autoSpaceDN w:val="0"/>
              <w:adjustRightInd w:val="0"/>
              <w:contextualSpacing/>
              <w:rPr>
                <w:rFonts w:cs="Arial"/>
                <w:bCs/>
                <w:iCs/>
                <w:sz w:val="12"/>
                <w:szCs w:val="12"/>
              </w:rPr>
            </w:pPr>
            <w:r w:rsidRPr="00A53F9B">
              <w:rPr>
                <w:rFonts w:cs="Arial"/>
                <w:b/>
                <w:bCs/>
                <w:iCs/>
                <w:sz w:val="12"/>
                <w:szCs w:val="12"/>
              </w:rPr>
              <w:t>WIOA Joint Rule, Departments’ response, page 190</w:t>
            </w:r>
            <w:r w:rsidRPr="00A53F9B">
              <w:rPr>
                <w:rFonts w:cs="Arial"/>
                <w:bCs/>
                <w:iCs/>
                <w:sz w:val="12"/>
                <w:szCs w:val="12"/>
              </w:rPr>
              <w:t>: It should be noted that in instances where participants are enrolled in an education or training program that is not intended to result in a credential, the measurable skill gains indicator can capture progress made by participants.</w:t>
            </w:r>
          </w:p>
          <w:p w:rsidR="00BA0C53" w:rsidRPr="00A53F9B" w:rsidRDefault="00BA0C53" w:rsidP="00BA0C53">
            <w:pPr>
              <w:autoSpaceDE w:val="0"/>
              <w:autoSpaceDN w:val="0"/>
              <w:adjustRightInd w:val="0"/>
              <w:contextualSpacing/>
              <w:rPr>
                <w:rFonts w:cs="Arial"/>
                <w:bCs/>
                <w:iCs/>
                <w:sz w:val="8"/>
                <w:szCs w:val="8"/>
              </w:rPr>
            </w:pPr>
          </w:p>
          <w:p w:rsidR="00BA0C53" w:rsidRPr="00A53F9B" w:rsidRDefault="00BA0C53" w:rsidP="00BA0C53">
            <w:pPr>
              <w:autoSpaceDE w:val="0"/>
              <w:autoSpaceDN w:val="0"/>
              <w:adjustRightInd w:val="0"/>
              <w:rPr>
                <w:rFonts w:cs="Arial"/>
                <w:bCs/>
                <w:iCs/>
                <w:sz w:val="12"/>
                <w:szCs w:val="12"/>
              </w:rPr>
            </w:pPr>
            <w:r w:rsidRPr="00A53F9B">
              <w:rPr>
                <w:rFonts w:cs="Arial"/>
                <w:b/>
                <w:bCs/>
                <w:iCs/>
                <w:sz w:val="12"/>
                <w:szCs w:val="12"/>
              </w:rPr>
              <w:t>20 CFR 677.155(c)(5):</w:t>
            </w:r>
            <w:r w:rsidRPr="00A53F9B">
              <w:rPr>
                <w:rFonts w:cs="Arial"/>
                <w:bCs/>
                <w:iCs/>
                <w:sz w:val="12"/>
                <w:szCs w:val="12"/>
              </w:rPr>
              <w:t xml:space="preserve"> </w:t>
            </w:r>
            <w:r w:rsidRPr="00A53F9B">
              <w:rPr>
                <w:rFonts w:cs="Arial"/>
                <w:b/>
                <w:bCs/>
                <w:iCs/>
                <w:sz w:val="12"/>
                <w:szCs w:val="12"/>
                <w:u w:val="single"/>
              </w:rPr>
              <w:t>Measurable skill gains</w:t>
            </w:r>
            <w:r w:rsidRPr="00A53F9B">
              <w:rPr>
                <w:rFonts w:cs="Arial"/>
                <w:bCs/>
                <w:iCs/>
                <w:sz w:val="12"/>
                <w:szCs w:val="12"/>
              </w:rPr>
              <w:t xml:space="preserve">, defined as documented academic, technical, occupational or other forms of progress towards such as credential or employment. </w:t>
            </w:r>
            <w:r w:rsidRPr="00A53F9B">
              <w:rPr>
                <w:rFonts w:cs="Arial"/>
                <w:b/>
                <w:bCs/>
                <w:iCs/>
                <w:sz w:val="12"/>
                <w:szCs w:val="12"/>
                <w:u w:val="single"/>
              </w:rPr>
              <w:t>Documented progress is defined</w:t>
            </w:r>
            <w:r w:rsidRPr="00A53F9B">
              <w:rPr>
                <w:rFonts w:cs="Arial"/>
                <w:bCs/>
                <w:iCs/>
                <w:sz w:val="12"/>
                <w:szCs w:val="12"/>
              </w:rPr>
              <w:t xml:space="preserve"> as one of the following:</w:t>
            </w:r>
          </w:p>
          <w:p w:rsidR="00BA0C53" w:rsidRPr="00A53F9B" w:rsidRDefault="00BA0C53" w:rsidP="00BA0C53">
            <w:pPr>
              <w:autoSpaceDE w:val="0"/>
              <w:autoSpaceDN w:val="0"/>
              <w:adjustRightInd w:val="0"/>
              <w:rPr>
                <w:rFonts w:cs="Arial"/>
                <w:bCs/>
                <w:iCs/>
                <w:sz w:val="12"/>
                <w:szCs w:val="12"/>
              </w:rPr>
            </w:pPr>
            <w:r w:rsidRPr="00A53F9B">
              <w:rPr>
                <w:rFonts w:cs="Arial"/>
                <w:b/>
                <w:bCs/>
                <w:iCs/>
                <w:sz w:val="12"/>
                <w:szCs w:val="12"/>
              </w:rPr>
              <w:t>(i)</w:t>
            </w:r>
            <w:r w:rsidRPr="00A53F9B">
              <w:rPr>
                <w:rFonts w:cs="Arial"/>
                <w:bCs/>
                <w:iCs/>
                <w:sz w:val="12"/>
                <w:szCs w:val="12"/>
              </w:rPr>
              <w:t xml:space="preserve"> Documented achievement of at least one educational functioning level of a participant who is receiving instruction below the postsecondary education level;</w:t>
            </w:r>
          </w:p>
          <w:p w:rsidR="00BA0C53" w:rsidRPr="00A53F9B" w:rsidRDefault="00BA0C53" w:rsidP="00BA0C53">
            <w:pPr>
              <w:autoSpaceDE w:val="0"/>
              <w:autoSpaceDN w:val="0"/>
              <w:adjustRightInd w:val="0"/>
              <w:rPr>
                <w:rFonts w:cs="Arial"/>
                <w:bCs/>
                <w:iCs/>
                <w:sz w:val="12"/>
                <w:szCs w:val="12"/>
              </w:rPr>
            </w:pPr>
            <w:r w:rsidRPr="00A53F9B">
              <w:rPr>
                <w:rFonts w:cs="Arial"/>
                <w:b/>
                <w:bCs/>
                <w:iCs/>
                <w:sz w:val="12"/>
                <w:szCs w:val="12"/>
              </w:rPr>
              <w:t>(ii)</w:t>
            </w:r>
            <w:r w:rsidRPr="00A53F9B">
              <w:rPr>
                <w:rFonts w:cs="Arial"/>
                <w:bCs/>
                <w:iCs/>
                <w:sz w:val="12"/>
                <w:szCs w:val="12"/>
              </w:rPr>
              <w:t xml:space="preserve"> Documented attainment of a secondary school diploma or its recognized equivalent;</w:t>
            </w:r>
          </w:p>
          <w:p w:rsidR="00BA0C53" w:rsidRPr="00A53F9B" w:rsidRDefault="00BA0C53" w:rsidP="00BA0C53">
            <w:pPr>
              <w:autoSpaceDE w:val="0"/>
              <w:autoSpaceDN w:val="0"/>
              <w:adjustRightInd w:val="0"/>
              <w:rPr>
                <w:rFonts w:cs="Arial"/>
                <w:bCs/>
                <w:iCs/>
                <w:sz w:val="12"/>
                <w:szCs w:val="12"/>
              </w:rPr>
            </w:pPr>
            <w:r w:rsidRPr="00A53F9B">
              <w:rPr>
                <w:rFonts w:cs="Arial"/>
                <w:b/>
                <w:bCs/>
                <w:iCs/>
                <w:sz w:val="12"/>
                <w:szCs w:val="12"/>
              </w:rPr>
              <w:t>(iii)</w:t>
            </w:r>
            <w:r w:rsidRPr="00A53F9B">
              <w:rPr>
                <w:rFonts w:cs="Arial"/>
                <w:bCs/>
                <w:iCs/>
                <w:sz w:val="12"/>
                <w:szCs w:val="12"/>
              </w:rPr>
              <w:t xml:space="preserve"> Secondary or postsecondary transcript or report card for a sufficient number of credit hours that shows a participant is achieving the State unit’s academic standards;</w:t>
            </w:r>
          </w:p>
          <w:p w:rsidR="00BA0C53" w:rsidRPr="00A53F9B" w:rsidRDefault="00BA0C53" w:rsidP="00BA0C53">
            <w:pPr>
              <w:autoSpaceDE w:val="0"/>
              <w:autoSpaceDN w:val="0"/>
              <w:adjustRightInd w:val="0"/>
              <w:rPr>
                <w:rFonts w:cs="Arial"/>
                <w:bCs/>
                <w:iCs/>
                <w:sz w:val="12"/>
                <w:szCs w:val="12"/>
              </w:rPr>
            </w:pPr>
            <w:r w:rsidRPr="00A53F9B">
              <w:rPr>
                <w:rFonts w:cs="Arial"/>
                <w:b/>
                <w:bCs/>
                <w:iCs/>
                <w:sz w:val="12"/>
                <w:szCs w:val="12"/>
              </w:rPr>
              <w:t>(iv)</w:t>
            </w:r>
            <w:r w:rsidRPr="00A53F9B">
              <w:rPr>
                <w:rFonts w:cs="Arial"/>
                <w:bCs/>
                <w:iCs/>
                <w:sz w:val="12"/>
                <w:szCs w:val="12"/>
              </w:rPr>
              <w:t xml:space="preserve"> Satisfactory or better progress report, towards established milestones, such as completion of OJT or completion of 1 year of an apprenticeship program or similar milestones, from an employer or training provider who is providing training; or</w:t>
            </w:r>
          </w:p>
          <w:p w:rsidR="00BA0C53" w:rsidRPr="007F30A5" w:rsidRDefault="00BA0C53" w:rsidP="00BA0C53">
            <w:pPr>
              <w:autoSpaceDE w:val="0"/>
              <w:autoSpaceDN w:val="0"/>
              <w:adjustRightInd w:val="0"/>
              <w:rPr>
                <w:b/>
              </w:rPr>
            </w:pPr>
            <w:r w:rsidRPr="00A53F9B">
              <w:rPr>
                <w:rFonts w:cs="Arial"/>
                <w:b/>
                <w:bCs/>
                <w:iCs/>
                <w:sz w:val="12"/>
                <w:szCs w:val="12"/>
              </w:rPr>
              <w:t>(v)</w:t>
            </w:r>
            <w:r w:rsidRPr="00A53F9B">
              <w:rPr>
                <w:rFonts w:cs="Arial"/>
                <w:bCs/>
                <w:iCs/>
                <w:sz w:val="12"/>
                <w:szCs w:val="12"/>
              </w:rPr>
              <w:t xml:space="preserve"> Successful passage of an exam that is required for a particular occupation or progress in attaining technical or occupational skills as evidenced by trade-related benchmarks such as knowledge-based exams.</w:t>
            </w:r>
          </w:p>
        </w:tc>
        <w:tc>
          <w:tcPr>
            <w:tcW w:w="4680" w:type="dxa"/>
            <w:gridSpan w:val="2"/>
            <w:tcBorders>
              <w:top w:val="single" w:sz="12" w:space="0" w:color="auto"/>
              <w:bottom w:val="single" w:sz="2" w:space="0" w:color="auto"/>
            </w:tcBorders>
            <w:shd w:val="clear" w:color="auto" w:fill="auto"/>
          </w:tcPr>
          <w:p w:rsidR="00BA0C53" w:rsidRPr="00A53F9B" w:rsidRDefault="00BA0C53" w:rsidP="00BA0C53">
            <w:pPr>
              <w:autoSpaceDE w:val="0"/>
              <w:autoSpaceDN w:val="0"/>
              <w:adjustRightInd w:val="0"/>
              <w:rPr>
                <w:rFonts w:cs="Arial"/>
                <w:b/>
                <w:bCs/>
                <w:iCs/>
                <w:sz w:val="12"/>
                <w:szCs w:val="12"/>
              </w:rPr>
            </w:pPr>
            <w:r w:rsidRPr="00A53F9B">
              <w:rPr>
                <w:rFonts w:cs="Arial"/>
                <w:b/>
                <w:bCs/>
                <w:iCs/>
                <w:sz w:val="12"/>
                <w:szCs w:val="12"/>
              </w:rPr>
              <w:lastRenderedPageBreak/>
              <w:t>Federal Register Vol. 80, No. 140:</w:t>
            </w:r>
          </w:p>
          <w:p w:rsidR="00BA0C53" w:rsidRPr="00A53F9B" w:rsidRDefault="00BA0C53" w:rsidP="00BA0C53">
            <w:pPr>
              <w:autoSpaceDE w:val="0"/>
              <w:autoSpaceDN w:val="0"/>
              <w:adjustRightInd w:val="0"/>
              <w:rPr>
                <w:rFonts w:cs="Arial"/>
                <w:b/>
                <w:caps/>
                <w:sz w:val="8"/>
                <w:szCs w:val="8"/>
              </w:rPr>
            </w:pPr>
          </w:p>
          <w:p w:rsidR="00BA0C53" w:rsidRPr="00A53F9B" w:rsidRDefault="00BA0C53" w:rsidP="00BA0C53">
            <w:pPr>
              <w:numPr>
                <w:ilvl w:val="0"/>
                <w:numId w:val="1"/>
              </w:numPr>
              <w:autoSpaceDE w:val="0"/>
              <w:autoSpaceDN w:val="0"/>
              <w:adjustRightInd w:val="0"/>
              <w:ind w:left="72" w:hanging="90"/>
              <w:contextualSpacing/>
              <w:rPr>
                <w:rFonts w:cs="Arial"/>
                <w:sz w:val="12"/>
                <w:szCs w:val="12"/>
              </w:rPr>
            </w:pPr>
            <w:r w:rsidRPr="00A53F9B">
              <w:rPr>
                <w:rFonts w:cs="Arial"/>
                <w:b/>
                <w:caps/>
                <w:sz w:val="12"/>
                <w:szCs w:val="12"/>
              </w:rPr>
              <w:t>Educational achievement</w:t>
            </w:r>
            <w:r w:rsidRPr="00A53F9B">
              <w:rPr>
                <w:rFonts w:cs="Arial"/>
                <w:caps/>
                <w:sz w:val="12"/>
                <w:szCs w:val="12"/>
              </w:rPr>
              <w:t xml:space="preserve"> (</w:t>
            </w:r>
            <w:r w:rsidRPr="00A53F9B">
              <w:rPr>
                <w:rFonts w:cs="Arial"/>
                <w:sz w:val="12"/>
                <w:szCs w:val="12"/>
              </w:rPr>
              <w:t>677.155(c)(5)(i))</w:t>
            </w:r>
            <w:r w:rsidRPr="00A53F9B">
              <w:rPr>
                <w:rFonts w:cs="Arial"/>
                <w:b/>
                <w:sz w:val="12"/>
                <w:szCs w:val="12"/>
              </w:rPr>
              <w:t>:</w:t>
            </w:r>
          </w:p>
          <w:p w:rsidR="00BA0C53" w:rsidRPr="00A53F9B" w:rsidRDefault="00BA0C53" w:rsidP="00BA0C53">
            <w:pPr>
              <w:autoSpaceDE w:val="0"/>
              <w:autoSpaceDN w:val="0"/>
              <w:adjustRightInd w:val="0"/>
              <w:rPr>
                <w:rFonts w:cs="Arial"/>
                <w:sz w:val="12"/>
                <w:szCs w:val="12"/>
              </w:rPr>
            </w:pPr>
            <w:r w:rsidRPr="00A53F9B">
              <w:rPr>
                <w:rFonts w:cs="Arial"/>
                <w:sz w:val="12"/>
                <w:szCs w:val="12"/>
              </w:rPr>
              <w:t>ETO and preferable case notes, must include the most recent date the participant achieved at least one educational functioning level (EFL) in an education program that provides instruction below the post-secondary level.</w:t>
            </w:r>
          </w:p>
          <w:p w:rsidR="00BA0C53" w:rsidRPr="00A53F9B" w:rsidRDefault="00BA0C53" w:rsidP="00BA0C53">
            <w:pPr>
              <w:autoSpaceDE w:val="0"/>
              <w:autoSpaceDN w:val="0"/>
              <w:adjustRightInd w:val="0"/>
              <w:rPr>
                <w:rFonts w:cs="Arial"/>
                <w:b/>
                <w:sz w:val="8"/>
                <w:szCs w:val="8"/>
              </w:rPr>
            </w:pPr>
          </w:p>
          <w:p w:rsidR="00BA0C53" w:rsidRPr="00A53F9B" w:rsidRDefault="00BA0C53" w:rsidP="00BA0C53">
            <w:pPr>
              <w:numPr>
                <w:ilvl w:val="0"/>
                <w:numId w:val="1"/>
              </w:numPr>
              <w:autoSpaceDE w:val="0"/>
              <w:autoSpaceDN w:val="0"/>
              <w:adjustRightInd w:val="0"/>
              <w:ind w:left="72" w:hanging="90"/>
              <w:contextualSpacing/>
              <w:rPr>
                <w:rFonts w:cs="Arial"/>
                <w:b/>
                <w:sz w:val="12"/>
                <w:szCs w:val="12"/>
              </w:rPr>
            </w:pPr>
            <w:r w:rsidRPr="00A53F9B">
              <w:rPr>
                <w:rFonts w:cs="Arial"/>
                <w:b/>
                <w:sz w:val="12"/>
                <w:szCs w:val="12"/>
              </w:rPr>
              <w:lastRenderedPageBreak/>
              <w:t xml:space="preserve">SECONDARY/POST-SECONDARY TRANSCRIPT/REPORT CARD </w:t>
            </w:r>
            <w:r w:rsidRPr="00A53F9B">
              <w:rPr>
                <w:rFonts w:cs="Arial"/>
                <w:caps/>
                <w:sz w:val="12"/>
                <w:szCs w:val="12"/>
              </w:rPr>
              <w:t>(</w:t>
            </w:r>
            <w:r w:rsidRPr="00A53F9B">
              <w:rPr>
                <w:rFonts w:cs="Arial"/>
                <w:sz w:val="12"/>
                <w:szCs w:val="12"/>
              </w:rPr>
              <w:t>677.155(c)(5)(ii))</w:t>
            </w:r>
            <w:r w:rsidRPr="00A53F9B">
              <w:rPr>
                <w:rFonts w:cs="Arial"/>
                <w:b/>
                <w:sz w:val="12"/>
                <w:szCs w:val="12"/>
              </w:rPr>
              <w:t>:</w:t>
            </w:r>
          </w:p>
          <w:p w:rsidR="00BA0C53" w:rsidRPr="00A53F9B" w:rsidRDefault="00BA0C53" w:rsidP="00BA0C53">
            <w:pPr>
              <w:autoSpaceDE w:val="0"/>
              <w:autoSpaceDN w:val="0"/>
              <w:adjustRightInd w:val="0"/>
              <w:rPr>
                <w:rFonts w:cs="Arial"/>
                <w:sz w:val="12"/>
                <w:szCs w:val="12"/>
              </w:rPr>
            </w:pPr>
            <w:r w:rsidRPr="00A53F9B">
              <w:rPr>
                <w:rFonts w:cs="Arial"/>
                <w:sz w:val="12"/>
                <w:szCs w:val="12"/>
              </w:rPr>
              <w:t>ETO and preferable case notes, must include the most recent date of the participant’s transcript or report card for either secondary or post-secondary education for one academic year (or 24 credit hours) showing that the participant is achieving the State unit’s policies for academic standards.</w:t>
            </w:r>
          </w:p>
          <w:p w:rsidR="00BA0C53" w:rsidRPr="00A53F9B" w:rsidRDefault="00BA0C53" w:rsidP="00BA0C53">
            <w:pPr>
              <w:tabs>
                <w:tab w:val="left" w:pos="72"/>
              </w:tabs>
              <w:autoSpaceDE w:val="0"/>
              <w:autoSpaceDN w:val="0"/>
              <w:adjustRightInd w:val="0"/>
              <w:rPr>
                <w:rFonts w:cs="Arial"/>
                <w:sz w:val="8"/>
                <w:szCs w:val="8"/>
              </w:rPr>
            </w:pPr>
          </w:p>
          <w:p w:rsidR="00BA0C53" w:rsidRPr="00A53F9B" w:rsidRDefault="00BA0C53" w:rsidP="00BA0C53">
            <w:pPr>
              <w:pStyle w:val="ListParagraph"/>
              <w:numPr>
                <w:ilvl w:val="0"/>
                <w:numId w:val="1"/>
              </w:numPr>
              <w:tabs>
                <w:tab w:val="left" w:pos="72"/>
              </w:tabs>
              <w:autoSpaceDE w:val="0"/>
              <w:autoSpaceDN w:val="0"/>
              <w:adjustRightInd w:val="0"/>
              <w:spacing w:after="0" w:line="240" w:lineRule="auto"/>
              <w:ind w:left="72" w:hanging="90"/>
              <w:rPr>
                <w:rFonts w:cs="Arial"/>
                <w:b/>
                <w:sz w:val="12"/>
                <w:szCs w:val="12"/>
              </w:rPr>
            </w:pPr>
            <w:r w:rsidRPr="00A53F9B">
              <w:rPr>
                <w:rFonts w:cs="Arial"/>
                <w:b/>
                <w:sz w:val="12"/>
                <w:szCs w:val="12"/>
              </w:rPr>
              <w:t xml:space="preserve">TRAINING MILESTONE </w:t>
            </w:r>
            <w:r w:rsidRPr="00A53F9B">
              <w:rPr>
                <w:rFonts w:cs="Arial"/>
                <w:caps/>
                <w:sz w:val="12"/>
                <w:szCs w:val="12"/>
              </w:rPr>
              <w:t>(</w:t>
            </w:r>
            <w:r w:rsidRPr="00A53F9B">
              <w:rPr>
                <w:rFonts w:cs="Arial"/>
                <w:sz w:val="12"/>
                <w:szCs w:val="12"/>
              </w:rPr>
              <w:t>677.155(c)(5)(iii) and (iv)</w:t>
            </w:r>
            <w:r w:rsidRPr="00A53F9B">
              <w:rPr>
                <w:rFonts w:cs="Arial"/>
                <w:b/>
                <w:sz w:val="12"/>
                <w:szCs w:val="12"/>
              </w:rPr>
              <w:t>:</w:t>
            </w:r>
          </w:p>
          <w:p w:rsidR="00BA0C53" w:rsidRPr="00A53F9B" w:rsidRDefault="00BA0C53" w:rsidP="00BA0C53">
            <w:pPr>
              <w:autoSpaceDE w:val="0"/>
              <w:autoSpaceDN w:val="0"/>
              <w:adjustRightInd w:val="0"/>
              <w:rPr>
                <w:rFonts w:cs="Arial"/>
                <w:sz w:val="12"/>
                <w:szCs w:val="12"/>
              </w:rPr>
            </w:pPr>
            <w:r w:rsidRPr="00A53F9B">
              <w:rPr>
                <w:rFonts w:cs="Arial"/>
                <w:sz w:val="12"/>
                <w:szCs w:val="12"/>
              </w:rPr>
              <w:t>ETO and preferable case notes, must include the most recent date that the participant had a satisfactory or better progress report towards established milestones from an employer/training provider who is providing training (e.g., completion of OJT, completion of one year of a registered apprenticeship program, etc.)</w:t>
            </w:r>
          </w:p>
          <w:p w:rsidR="00BA0C53" w:rsidRPr="00A53F9B" w:rsidRDefault="00BA0C53" w:rsidP="00BA0C53">
            <w:pPr>
              <w:autoSpaceDE w:val="0"/>
              <w:autoSpaceDN w:val="0"/>
              <w:adjustRightInd w:val="0"/>
              <w:rPr>
                <w:rFonts w:cs="Arial"/>
                <w:sz w:val="8"/>
                <w:szCs w:val="8"/>
              </w:rPr>
            </w:pPr>
          </w:p>
          <w:p w:rsidR="00BA0C53" w:rsidRPr="00A53F9B" w:rsidRDefault="00BA0C53" w:rsidP="00BA0C53">
            <w:pPr>
              <w:numPr>
                <w:ilvl w:val="0"/>
                <w:numId w:val="1"/>
              </w:numPr>
              <w:autoSpaceDE w:val="0"/>
              <w:autoSpaceDN w:val="0"/>
              <w:adjustRightInd w:val="0"/>
              <w:ind w:left="72" w:hanging="90"/>
              <w:contextualSpacing/>
              <w:rPr>
                <w:rFonts w:cs="Arial"/>
                <w:b/>
                <w:sz w:val="12"/>
                <w:szCs w:val="12"/>
              </w:rPr>
            </w:pPr>
            <w:r w:rsidRPr="00A53F9B">
              <w:rPr>
                <w:rFonts w:cs="Arial"/>
                <w:b/>
                <w:sz w:val="12"/>
                <w:szCs w:val="12"/>
              </w:rPr>
              <w:t xml:space="preserve">SKILLS PROGRESSION </w:t>
            </w:r>
            <w:r w:rsidRPr="00A53F9B">
              <w:rPr>
                <w:rFonts w:cs="Arial"/>
                <w:caps/>
                <w:sz w:val="12"/>
                <w:szCs w:val="12"/>
              </w:rPr>
              <w:t>(</w:t>
            </w:r>
            <w:r w:rsidRPr="00A53F9B">
              <w:rPr>
                <w:rFonts w:cs="Arial"/>
                <w:sz w:val="12"/>
                <w:szCs w:val="12"/>
              </w:rPr>
              <w:t>677.155(c)(5)(v))</w:t>
            </w:r>
            <w:r w:rsidRPr="00A53F9B">
              <w:rPr>
                <w:rFonts w:cs="Arial"/>
                <w:b/>
                <w:sz w:val="12"/>
                <w:szCs w:val="12"/>
              </w:rPr>
              <w:t>:</w:t>
            </w:r>
          </w:p>
          <w:p w:rsidR="00BA0C53" w:rsidRPr="00F7153B" w:rsidRDefault="00BA0C53" w:rsidP="00BA0C53">
            <w:pPr>
              <w:autoSpaceDE w:val="0"/>
              <w:autoSpaceDN w:val="0"/>
              <w:adjustRightInd w:val="0"/>
              <w:rPr>
                <w:rFonts w:eastAsia="Times New Roman" w:cs="Arial"/>
                <w:b/>
                <w:sz w:val="16"/>
                <w:szCs w:val="16"/>
              </w:rPr>
            </w:pPr>
            <w:r w:rsidRPr="00A53F9B">
              <w:rPr>
                <w:rFonts w:cs="Arial"/>
                <w:sz w:val="12"/>
                <w:szCs w:val="12"/>
              </w:rPr>
              <w:t>ETO and preferable case notes, must include the most recent date the participant successfully completed an exam that is required for a particular occupation, or progress in attaining technical or occupational skills as evidenced by trade-related benchmarks such as knowledge-based exams.</w:t>
            </w:r>
          </w:p>
        </w:tc>
        <w:tc>
          <w:tcPr>
            <w:tcW w:w="2520" w:type="dxa"/>
            <w:gridSpan w:val="2"/>
            <w:tcBorders>
              <w:top w:val="single" w:sz="12" w:space="0" w:color="auto"/>
            </w:tcBorders>
            <w:shd w:val="clear" w:color="auto" w:fill="FFFFFF" w:themeFill="background1"/>
          </w:tcPr>
          <w:p w:rsidR="00BA0C53" w:rsidRPr="00385214" w:rsidRDefault="003C0E96" w:rsidP="00BA0C53">
            <w:pPr>
              <w:rPr>
                <w:rFonts w:eastAsia="Times New Roman" w:cs="Cambria Math"/>
                <w:sz w:val="14"/>
                <w:szCs w:val="14"/>
              </w:rPr>
            </w:pPr>
            <w:sdt>
              <w:sdtPr>
                <w:rPr>
                  <w:rFonts w:eastAsia="Times New Roman" w:cs="Cambria Math"/>
                  <w:sz w:val="14"/>
                  <w:szCs w:val="14"/>
                </w:rPr>
                <w:id w:val="-1572191938"/>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Met</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029371142"/>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Not Met</w:t>
            </w:r>
          </w:p>
          <w:p w:rsidR="00BA0C53" w:rsidRPr="00385214" w:rsidRDefault="00BA0C53" w:rsidP="00BA0C53">
            <w:pPr>
              <w:rPr>
                <w:rFonts w:eastAsia="Times New Roman" w:cs="Cambria Math"/>
                <w:sz w:val="14"/>
                <w:szCs w:val="14"/>
              </w:rPr>
            </w:pPr>
          </w:p>
          <w:p w:rsidR="00BA0C53" w:rsidRDefault="003C0E96" w:rsidP="00BA0C53">
            <w:pPr>
              <w:rPr>
                <w:rFonts w:eastAsia="Times New Roman" w:cs="Cambria Math"/>
                <w:sz w:val="14"/>
                <w:szCs w:val="14"/>
              </w:rPr>
            </w:pPr>
            <w:sdt>
              <w:sdtPr>
                <w:rPr>
                  <w:rFonts w:ascii="Cambria Math" w:eastAsia="Times New Roman" w:hAnsi="Cambria Math" w:cs="Cambria Math"/>
                  <w:sz w:val="14"/>
                  <w:szCs w:val="14"/>
                </w:rPr>
                <w:id w:val="1653952403"/>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Data Validation Issues</w:t>
            </w:r>
          </w:p>
          <w:p w:rsidR="00BA0C53"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475421882"/>
                <w14:checkbox>
                  <w14:checked w14:val="0"/>
                  <w14:checkedState w14:val="2612" w14:font="MS Gothic"/>
                  <w14:uncheckedState w14:val="2610" w14:font="MS Gothic"/>
                </w14:checkbox>
              </w:sdtPr>
              <w:sdtEndPr/>
              <w:sdtContent>
                <w:r w:rsidR="00BA0C53">
                  <w:rPr>
                    <w:rFonts w:ascii="MS Gothic" w:eastAsia="MS Gothic" w:hAnsi="MS Gothic" w:cs="Cambria Math" w:hint="eastAsia"/>
                    <w:sz w:val="14"/>
                    <w:szCs w:val="14"/>
                  </w:rPr>
                  <w:t>☐</w:t>
                </w:r>
              </w:sdtContent>
            </w:sdt>
            <w:r w:rsidR="00BA0C53">
              <w:rPr>
                <w:rFonts w:eastAsia="Times New Roman" w:cs="Cambria Math"/>
                <w:sz w:val="14"/>
                <w:szCs w:val="14"/>
              </w:rPr>
              <w:t xml:space="preserve"> N/A</w:t>
            </w:r>
          </w:p>
          <w:p w:rsidR="00BA0C53" w:rsidRPr="00385214" w:rsidRDefault="00BA0C53" w:rsidP="00BA0C53">
            <w:pPr>
              <w:rPr>
                <w:rFonts w:eastAsia="Times New Roman" w:cs="Cambria Math"/>
                <w:sz w:val="14"/>
                <w:szCs w:val="14"/>
              </w:rPr>
            </w:pPr>
          </w:p>
          <w:p w:rsidR="00BA0C53" w:rsidRPr="00385214" w:rsidRDefault="00BA0C53" w:rsidP="00BA0C53">
            <w:pPr>
              <w:rPr>
                <w:rFonts w:eastAsia="Times New Roman" w:cs="Cambria Math"/>
                <w:sz w:val="14"/>
                <w:szCs w:val="14"/>
              </w:rPr>
            </w:pPr>
            <w:r w:rsidRPr="00385214">
              <w:rPr>
                <w:rFonts w:eastAsia="Times New Roman" w:cs="Cambria Math"/>
                <w:sz w:val="14"/>
                <w:szCs w:val="14"/>
              </w:rPr>
              <w:t>Comments:</w:t>
            </w:r>
          </w:p>
          <w:p w:rsidR="00BA0C53" w:rsidRPr="00DC1E1D" w:rsidRDefault="00BA0C53" w:rsidP="00BA0C53">
            <w:pPr>
              <w:tabs>
                <w:tab w:val="right" w:pos="3181"/>
              </w:tabs>
              <w:rPr>
                <w:rFonts w:cs="Cambria Math"/>
                <w:b/>
                <w:sz w:val="12"/>
                <w:szCs w:val="12"/>
                <w:u w:val="single"/>
              </w:rPr>
            </w:pPr>
          </w:p>
        </w:tc>
        <w:tc>
          <w:tcPr>
            <w:tcW w:w="1710" w:type="dxa"/>
            <w:gridSpan w:val="2"/>
            <w:tcBorders>
              <w:top w:val="single" w:sz="12" w:space="0" w:color="auto"/>
              <w:left w:val="single" w:sz="2" w:space="0" w:color="auto"/>
              <w:bottom w:val="single" w:sz="4" w:space="0" w:color="auto"/>
              <w:right w:val="single" w:sz="2" w:space="0" w:color="auto"/>
            </w:tcBorders>
            <w:shd w:val="clear" w:color="auto" w:fill="auto"/>
          </w:tcPr>
          <w:p w:rsidR="00BA0C53" w:rsidRPr="00385214" w:rsidRDefault="003C0E96" w:rsidP="00BA0C53">
            <w:pPr>
              <w:rPr>
                <w:rFonts w:eastAsia="Times New Roman" w:cs="Cambria Math"/>
                <w:sz w:val="14"/>
                <w:szCs w:val="14"/>
              </w:rPr>
            </w:pPr>
            <w:sdt>
              <w:sdtPr>
                <w:rPr>
                  <w:rFonts w:eastAsia="Times New Roman" w:cs="Cambria Math"/>
                  <w:sz w:val="14"/>
                  <w:szCs w:val="14"/>
                </w:rPr>
                <w:id w:val="-1456408510"/>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No Action Required</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2024357057"/>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The Following Action is Required:</w:t>
            </w:r>
          </w:p>
          <w:p w:rsidR="00BA0C53" w:rsidRPr="001067E8" w:rsidRDefault="00BA0C53" w:rsidP="00BA0C53">
            <w:pPr>
              <w:rPr>
                <w:rFonts w:cs="Arial"/>
                <w:b/>
                <w:sz w:val="16"/>
                <w:szCs w:val="16"/>
              </w:rPr>
            </w:pPr>
          </w:p>
        </w:tc>
      </w:tr>
    </w:tbl>
    <w:p w:rsidR="00F01915" w:rsidRDefault="00F01915">
      <w:pPr>
        <w:sectPr w:rsidR="00F01915" w:rsidSect="00BA4648">
          <w:pgSz w:w="15840" w:h="12240" w:orient="landscape"/>
          <w:pgMar w:top="720" w:right="720" w:bottom="720" w:left="720" w:header="720" w:footer="432" w:gutter="0"/>
          <w:cols w:space="720"/>
          <w:docGrid w:linePitch="360"/>
        </w:sectPr>
      </w:pPr>
    </w:p>
    <w:tbl>
      <w:tblPr>
        <w:tblStyle w:val="TableGrid"/>
        <w:tblW w:w="15087" w:type="dxa"/>
        <w:tblInd w:w="-342" w:type="dxa"/>
        <w:tblLayout w:type="fixed"/>
        <w:tblLook w:val="04A0" w:firstRow="1" w:lastRow="0" w:firstColumn="1" w:lastColumn="0" w:noHBand="0" w:noVBand="1"/>
      </w:tblPr>
      <w:tblGrid>
        <w:gridCol w:w="8157"/>
        <w:gridCol w:w="2700"/>
        <w:gridCol w:w="2610"/>
        <w:gridCol w:w="1620"/>
      </w:tblGrid>
      <w:tr w:rsidR="00BA0C53" w:rsidRPr="00F7153B" w:rsidTr="00BA0C53">
        <w:tc>
          <w:tcPr>
            <w:tcW w:w="8157" w:type="dxa"/>
            <w:tcBorders>
              <w:top w:val="single" w:sz="12" w:space="0" w:color="auto"/>
              <w:left w:val="single" w:sz="12" w:space="0" w:color="auto"/>
              <w:bottom w:val="single" w:sz="12" w:space="0" w:color="auto"/>
            </w:tcBorders>
            <w:shd w:val="clear" w:color="auto" w:fill="F2F2F2" w:themeFill="background1" w:themeFillShade="F2"/>
          </w:tcPr>
          <w:p w:rsidR="00BA0C53" w:rsidRPr="00F7153B" w:rsidRDefault="00921919" w:rsidP="00BA0C53">
            <w:pPr>
              <w:rPr>
                <w:rFonts w:eastAsia="Times New Roman" w:cs="Arial"/>
                <w:b/>
                <w:caps/>
                <w:sz w:val="18"/>
                <w:szCs w:val="18"/>
              </w:rPr>
            </w:pPr>
            <w:r>
              <w:rPr>
                <w:rFonts w:eastAsia="Times New Roman" w:cs="Arial"/>
                <w:b/>
                <w:caps/>
                <w:sz w:val="18"/>
                <w:szCs w:val="18"/>
              </w:rPr>
              <w:lastRenderedPageBreak/>
              <w:t>3-L</w:t>
            </w:r>
            <w:r w:rsidR="00BA0C53">
              <w:rPr>
                <w:rFonts w:eastAsia="Times New Roman" w:cs="Arial"/>
                <w:b/>
                <w:caps/>
                <w:sz w:val="18"/>
                <w:szCs w:val="18"/>
              </w:rPr>
              <w:t xml:space="preserve">. </w:t>
            </w:r>
            <w:r w:rsidR="00BA0C53" w:rsidRPr="00F7153B">
              <w:rPr>
                <w:rFonts w:eastAsia="Times New Roman" w:cs="Arial"/>
                <w:b/>
                <w:caps/>
                <w:sz w:val="18"/>
                <w:szCs w:val="18"/>
              </w:rPr>
              <w:t>Date Completed or Withdrew from Training</w:t>
            </w:r>
          </w:p>
        </w:tc>
        <w:tc>
          <w:tcPr>
            <w:tcW w:w="2700" w:type="dxa"/>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2610" w:type="dxa"/>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Observations</w:t>
            </w:r>
          </w:p>
        </w:tc>
        <w:tc>
          <w:tcPr>
            <w:tcW w:w="1620" w:type="dxa"/>
            <w:tcBorders>
              <w:top w:val="single" w:sz="12" w:space="0" w:color="auto"/>
              <w:bottom w:val="single" w:sz="12" w:space="0" w:color="auto"/>
              <w:right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Actions Required</w:t>
            </w:r>
          </w:p>
        </w:tc>
      </w:tr>
      <w:tr w:rsidR="00BA0C53" w:rsidRPr="00F7153B" w:rsidTr="00BA0C53">
        <w:tc>
          <w:tcPr>
            <w:tcW w:w="8157" w:type="dxa"/>
            <w:tcBorders>
              <w:top w:val="single" w:sz="12" w:space="0" w:color="auto"/>
              <w:bottom w:val="single" w:sz="2" w:space="0" w:color="auto"/>
            </w:tcBorders>
            <w:shd w:val="clear" w:color="auto" w:fill="auto"/>
          </w:tcPr>
          <w:p w:rsidR="00EB4211" w:rsidRDefault="00EB4211" w:rsidP="00BA0C53">
            <w:pPr>
              <w:numPr>
                <w:ilvl w:val="0"/>
                <w:numId w:val="1"/>
              </w:numPr>
              <w:autoSpaceDE w:val="0"/>
              <w:autoSpaceDN w:val="0"/>
              <w:adjustRightInd w:val="0"/>
              <w:ind w:left="162" w:hanging="162"/>
              <w:contextualSpacing/>
              <w:rPr>
                <w:rFonts w:cs="Arial"/>
                <w:bCs/>
                <w:iCs/>
                <w:sz w:val="12"/>
                <w:szCs w:val="12"/>
              </w:rPr>
            </w:pPr>
            <w:r>
              <w:rPr>
                <w:rFonts w:cs="Arial"/>
                <w:bCs/>
                <w:iCs/>
                <w:sz w:val="12"/>
                <w:szCs w:val="12"/>
              </w:rPr>
              <w:t>20 CFR 617.11(a)(2)(vii)(D)(2)</w:t>
            </w:r>
            <w:r w:rsidR="002840B0">
              <w:rPr>
                <w:rFonts w:cs="Arial"/>
                <w:bCs/>
                <w:iCs/>
                <w:sz w:val="12"/>
                <w:szCs w:val="12"/>
              </w:rPr>
              <w:t>, Released 01/03/2014</w:t>
            </w:r>
          </w:p>
          <w:p w:rsidR="00BA0C53" w:rsidRPr="00E67159" w:rsidRDefault="00BA0C53" w:rsidP="00BA0C53">
            <w:pPr>
              <w:numPr>
                <w:ilvl w:val="0"/>
                <w:numId w:val="1"/>
              </w:numPr>
              <w:autoSpaceDE w:val="0"/>
              <w:autoSpaceDN w:val="0"/>
              <w:adjustRightInd w:val="0"/>
              <w:ind w:left="162" w:hanging="162"/>
              <w:contextualSpacing/>
              <w:rPr>
                <w:rFonts w:cs="Arial"/>
                <w:bCs/>
                <w:iCs/>
                <w:sz w:val="12"/>
                <w:szCs w:val="12"/>
              </w:rPr>
            </w:pPr>
            <w:r w:rsidRPr="00E67159">
              <w:rPr>
                <w:rFonts w:cs="Arial"/>
                <w:bCs/>
                <w:iCs/>
                <w:sz w:val="12"/>
                <w:szCs w:val="12"/>
              </w:rPr>
              <w:t>Federal Register Vol. 80, No. 140-Information Collection for WIOA</w:t>
            </w:r>
            <w:r w:rsidR="002840B0">
              <w:rPr>
                <w:rFonts w:cs="Arial"/>
                <w:bCs/>
                <w:iCs/>
                <w:sz w:val="12"/>
                <w:szCs w:val="12"/>
              </w:rPr>
              <w:t>, Released 07/22/2015</w:t>
            </w:r>
          </w:p>
          <w:p w:rsidR="00BA0C53" w:rsidRPr="00E67159" w:rsidRDefault="00BA0C53" w:rsidP="00BA0C53">
            <w:pPr>
              <w:numPr>
                <w:ilvl w:val="0"/>
                <w:numId w:val="1"/>
              </w:numPr>
              <w:autoSpaceDE w:val="0"/>
              <w:autoSpaceDN w:val="0"/>
              <w:adjustRightInd w:val="0"/>
              <w:ind w:left="162" w:hanging="162"/>
              <w:contextualSpacing/>
              <w:rPr>
                <w:rFonts w:cs="Arial"/>
                <w:bCs/>
                <w:iCs/>
                <w:sz w:val="12"/>
                <w:szCs w:val="12"/>
              </w:rPr>
            </w:pPr>
            <w:r w:rsidRPr="00E67159">
              <w:rPr>
                <w:rFonts w:cs="Arial"/>
                <w:bCs/>
                <w:iCs/>
                <w:sz w:val="12"/>
                <w:szCs w:val="12"/>
              </w:rPr>
              <w:t>TEGL 22-15-Data Validation &amp; Performance Reporting Timelines</w:t>
            </w:r>
            <w:r w:rsidR="002840B0">
              <w:rPr>
                <w:rFonts w:cs="Arial"/>
                <w:bCs/>
                <w:iCs/>
                <w:sz w:val="12"/>
                <w:szCs w:val="12"/>
              </w:rPr>
              <w:t>, Released 05/12/2016</w:t>
            </w:r>
          </w:p>
          <w:p w:rsidR="00BA0C53" w:rsidRDefault="00BA0C53" w:rsidP="00BA0C53">
            <w:pPr>
              <w:rPr>
                <w:rFonts w:cs="Arial"/>
                <w:b/>
                <w:caps/>
                <w:sz w:val="16"/>
                <w:szCs w:val="16"/>
              </w:rPr>
            </w:pPr>
          </w:p>
          <w:p w:rsidR="00EB4211" w:rsidRPr="00EB4211" w:rsidRDefault="00EB4211" w:rsidP="00EB4211">
            <w:pPr>
              <w:autoSpaceDE w:val="0"/>
              <w:autoSpaceDN w:val="0"/>
              <w:adjustRightInd w:val="0"/>
              <w:contextualSpacing/>
              <w:rPr>
                <w:rFonts w:cs="Arial"/>
                <w:bCs/>
                <w:iCs/>
                <w:sz w:val="12"/>
                <w:szCs w:val="12"/>
              </w:rPr>
            </w:pPr>
            <w:r w:rsidRPr="00EB4211">
              <w:rPr>
                <w:rFonts w:cs="Arial"/>
                <w:b/>
                <w:bCs/>
                <w:iCs/>
                <w:sz w:val="12"/>
                <w:szCs w:val="12"/>
              </w:rPr>
              <w:t>20 CFR 617.11(a)(2)(vii)(D)</w:t>
            </w:r>
            <w:r>
              <w:rPr>
                <w:rFonts w:cs="Arial"/>
                <w:b/>
                <w:bCs/>
                <w:iCs/>
                <w:sz w:val="12"/>
                <w:szCs w:val="12"/>
              </w:rPr>
              <w:t xml:space="preserve">(2): </w:t>
            </w:r>
            <w:r>
              <w:rPr>
                <w:rFonts w:cs="Arial"/>
                <w:bCs/>
                <w:iCs/>
                <w:sz w:val="12"/>
                <w:szCs w:val="12"/>
              </w:rPr>
              <w:t xml:space="preserve">A worker shall be considered to have completed a training program if the training program was approved, or was approvable and is approved, pursuant to 617.22, and the </w:t>
            </w:r>
            <w:r w:rsidRPr="00EB4211">
              <w:rPr>
                <w:rFonts w:cs="Arial"/>
                <w:bCs/>
                <w:iCs/>
                <w:sz w:val="12"/>
                <w:szCs w:val="12"/>
              </w:rPr>
              <w:t xml:space="preserve">training was completed subsequent to the </w:t>
            </w:r>
            <w:r>
              <w:rPr>
                <w:rFonts w:cs="Arial"/>
                <w:bCs/>
                <w:iCs/>
                <w:sz w:val="12"/>
                <w:szCs w:val="12"/>
              </w:rPr>
              <w:t>individual’</w:t>
            </w:r>
            <w:r w:rsidRPr="00EB4211">
              <w:rPr>
                <w:rFonts w:cs="Arial"/>
                <w:bCs/>
                <w:iCs/>
                <w:sz w:val="12"/>
                <w:szCs w:val="12"/>
              </w:rPr>
              <w:t xml:space="preserve">s total or partial separation from adversely affected employment within the </w:t>
            </w:r>
            <w:r>
              <w:rPr>
                <w:rFonts w:cs="Arial"/>
                <w:bCs/>
                <w:iCs/>
                <w:sz w:val="12"/>
                <w:szCs w:val="12"/>
              </w:rPr>
              <w:t>certification period of a certification issued under the Act, and the training provider has certified that all the conditions for completion of the training program have been satisfied.</w:t>
            </w:r>
          </w:p>
          <w:p w:rsidR="00EB4211" w:rsidRPr="00F7153B" w:rsidRDefault="00EB4211" w:rsidP="00BA0C53">
            <w:pPr>
              <w:rPr>
                <w:rFonts w:cs="Arial"/>
                <w:b/>
                <w:caps/>
                <w:sz w:val="16"/>
                <w:szCs w:val="16"/>
              </w:rPr>
            </w:pPr>
          </w:p>
        </w:tc>
        <w:tc>
          <w:tcPr>
            <w:tcW w:w="2700" w:type="dxa"/>
            <w:tcBorders>
              <w:top w:val="single" w:sz="12" w:space="0" w:color="auto"/>
              <w:bottom w:val="single" w:sz="2" w:space="0" w:color="auto"/>
            </w:tcBorders>
            <w:shd w:val="clear" w:color="auto" w:fill="auto"/>
          </w:tcPr>
          <w:p w:rsidR="00BA0C53" w:rsidRPr="00E67159" w:rsidRDefault="00BA0C53" w:rsidP="00BA0C53">
            <w:pPr>
              <w:autoSpaceDE w:val="0"/>
              <w:autoSpaceDN w:val="0"/>
              <w:adjustRightInd w:val="0"/>
              <w:contextualSpacing/>
              <w:rPr>
                <w:rFonts w:eastAsia="Times New Roman" w:cs="Arial"/>
                <w:b/>
                <w:sz w:val="12"/>
                <w:szCs w:val="12"/>
                <w:u w:val="single"/>
              </w:rPr>
            </w:pPr>
            <w:r w:rsidRPr="00E67159">
              <w:rPr>
                <w:rFonts w:eastAsia="Times New Roman" w:cs="Arial"/>
                <w:b/>
                <w:sz w:val="12"/>
                <w:szCs w:val="12"/>
                <w:u w:val="single"/>
              </w:rPr>
              <w:t>Date completed or withdrew from training validation: TEGL 22-15</w:t>
            </w:r>
          </w:p>
          <w:p w:rsidR="00BA0C53" w:rsidRPr="00E67159" w:rsidRDefault="00BA0C53" w:rsidP="00BA0C53">
            <w:pPr>
              <w:autoSpaceDE w:val="0"/>
              <w:autoSpaceDN w:val="0"/>
              <w:adjustRightInd w:val="0"/>
              <w:contextualSpacing/>
              <w:rPr>
                <w:rFonts w:eastAsia="Times New Roman" w:cs="Arial"/>
                <w:sz w:val="8"/>
                <w:szCs w:val="8"/>
              </w:rPr>
            </w:pPr>
          </w:p>
          <w:p w:rsidR="00BA0C53" w:rsidRPr="00E67159" w:rsidRDefault="00BA0C53" w:rsidP="009920C2">
            <w:pPr>
              <w:numPr>
                <w:ilvl w:val="0"/>
                <w:numId w:val="4"/>
              </w:numPr>
              <w:autoSpaceDE w:val="0"/>
              <w:autoSpaceDN w:val="0"/>
              <w:adjustRightInd w:val="0"/>
              <w:ind w:left="162" w:hanging="162"/>
              <w:contextualSpacing/>
              <w:rPr>
                <w:rFonts w:eastAsia="Times New Roman" w:cs="Arial"/>
                <w:sz w:val="12"/>
                <w:szCs w:val="12"/>
              </w:rPr>
            </w:pPr>
            <w:r w:rsidRPr="00E67159">
              <w:rPr>
                <w:rFonts w:eastAsia="Times New Roman" w:cs="Arial"/>
                <w:sz w:val="12"/>
                <w:szCs w:val="12"/>
              </w:rPr>
              <w:t>Vendor training documentation</w:t>
            </w:r>
          </w:p>
          <w:p w:rsidR="00BA0C53" w:rsidRPr="00E67159" w:rsidRDefault="00BA0C53" w:rsidP="009920C2">
            <w:pPr>
              <w:numPr>
                <w:ilvl w:val="0"/>
                <w:numId w:val="4"/>
              </w:numPr>
              <w:autoSpaceDE w:val="0"/>
              <w:autoSpaceDN w:val="0"/>
              <w:adjustRightInd w:val="0"/>
              <w:ind w:left="162" w:hanging="180"/>
              <w:contextualSpacing/>
              <w:rPr>
                <w:rFonts w:eastAsia="Times New Roman" w:cs="Arial"/>
                <w:sz w:val="12"/>
                <w:szCs w:val="12"/>
              </w:rPr>
            </w:pPr>
            <w:r w:rsidRPr="00E67159">
              <w:rPr>
                <w:rFonts w:eastAsia="Times New Roman" w:cs="Arial"/>
                <w:sz w:val="12"/>
                <w:szCs w:val="12"/>
              </w:rPr>
              <w:t>ETO</w:t>
            </w:r>
          </w:p>
          <w:p w:rsidR="00BA0C53" w:rsidRPr="00E67159" w:rsidRDefault="00BA0C53" w:rsidP="009920C2">
            <w:pPr>
              <w:numPr>
                <w:ilvl w:val="0"/>
                <w:numId w:val="4"/>
              </w:numPr>
              <w:autoSpaceDE w:val="0"/>
              <w:autoSpaceDN w:val="0"/>
              <w:adjustRightInd w:val="0"/>
              <w:ind w:left="162" w:hanging="180"/>
              <w:contextualSpacing/>
              <w:rPr>
                <w:rFonts w:eastAsia="Times New Roman" w:cs="Arial"/>
                <w:sz w:val="12"/>
                <w:szCs w:val="12"/>
              </w:rPr>
            </w:pPr>
            <w:r w:rsidRPr="00E67159">
              <w:rPr>
                <w:rFonts w:eastAsia="Times New Roman" w:cs="Arial"/>
                <w:sz w:val="12"/>
                <w:szCs w:val="12"/>
              </w:rPr>
              <w:t>Case notes; date in case notes must match date in ETO</w:t>
            </w:r>
          </w:p>
        </w:tc>
        <w:tc>
          <w:tcPr>
            <w:tcW w:w="2610" w:type="dxa"/>
            <w:tcBorders>
              <w:top w:val="single" w:sz="12" w:space="0" w:color="auto"/>
            </w:tcBorders>
            <w:shd w:val="clear" w:color="auto" w:fill="FFFFFF" w:themeFill="background1"/>
          </w:tcPr>
          <w:p w:rsidR="00BA0C53" w:rsidRPr="00385214" w:rsidRDefault="003C0E96" w:rsidP="00BA0C53">
            <w:pPr>
              <w:rPr>
                <w:rFonts w:eastAsia="Times New Roman" w:cs="Cambria Math"/>
                <w:sz w:val="14"/>
                <w:szCs w:val="14"/>
              </w:rPr>
            </w:pPr>
            <w:sdt>
              <w:sdtPr>
                <w:rPr>
                  <w:rFonts w:eastAsia="Times New Roman" w:cs="Cambria Math"/>
                  <w:sz w:val="14"/>
                  <w:szCs w:val="14"/>
                </w:rPr>
                <w:id w:val="-1820103216"/>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Met</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421228745"/>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Not Met</w:t>
            </w:r>
          </w:p>
          <w:p w:rsidR="00BA0C53" w:rsidRPr="00385214" w:rsidRDefault="00BA0C53" w:rsidP="00BA0C53">
            <w:pPr>
              <w:rPr>
                <w:rFonts w:eastAsia="Times New Roman" w:cs="Cambria Math"/>
                <w:sz w:val="14"/>
                <w:szCs w:val="14"/>
              </w:rPr>
            </w:pPr>
          </w:p>
          <w:p w:rsidR="00BA0C53" w:rsidRDefault="003C0E96" w:rsidP="00BA0C53">
            <w:pPr>
              <w:rPr>
                <w:rFonts w:eastAsia="Times New Roman" w:cs="Cambria Math"/>
                <w:sz w:val="14"/>
                <w:szCs w:val="14"/>
              </w:rPr>
            </w:pPr>
            <w:sdt>
              <w:sdtPr>
                <w:rPr>
                  <w:rFonts w:ascii="Cambria Math" w:eastAsia="Times New Roman" w:hAnsi="Cambria Math" w:cs="Cambria Math"/>
                  <w:sz w:val="14"/>
                  <w:szCs w:val="14"/>
                </w:rPr>
                <w:id w:val="813214855"/>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Data Validation Issues</w:t>
            </w:r>
          </w:p>
          <w:p w:rsidR="00BA0C53"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725112354"/>
                <w14:checkbox>
                  <w14:checked w14:val="0"/>
                  <w14:checkedState w14:val="2612" w14:font="MS Gothic"/>
                  <w14:uncheckedState w14:val="2610" w14:font="MS Gothic"/>
                </w14:checkbox>
              </w:sdtPr>
              <w:sdtEndPr/>
              <w:sdtContent>
                <w:r w:rsidR="00BA0C53">
                  <w:rPr>
                    <w:rFonts w:ascii="MS Gothic" w:eastAsia="MS Gothic" w:hAnsi="MS Gothic" w:cs="Cambria Math" w:hint="eastAsia"/>
                    <w:sz w:val="14"/>
                    <w:szCs w:val="14"/>
                  </w:rPr>
                  <w:t>☐</w:t>
                </w:r>
              </w:sdtContent>
            </w:sdt>
            <w:r w:rsidR="00BA0C53">
              <w:rPr>
                <w:rFonts w:eastAsia="Times New Roman" w:cs="Cambria Math"/>
                <w:sz w:val="14"/>
                <w:szCs w:val="14"/>
              </w:rPr>
              <w:t xml:space="preserve"> N/A</w:t>
            </w:r>
          </w:p>
          <w:p w:rsidR="00BA0C53" w:rsidRPr="00385214" w:rsidRDefault="00BA0C53" w:rsidP="00BA0C53">
            <w:pPr>
              <w:rPr>
                <w:rFonts w:eastAsia="Times New Roman" w:cs="Cambria Math"/>
                <w:sz w:val="14"/>
                <w:szCs w:val="14"/>
              </w:rPr>
            </w:pPr>
          </w:p>
          <w:p w:rsidR="00BA0C53" w:rsidRPr="00385214" w:rsidRDefault="00BA0C53" w:rsidP="00BA0C53">
            <w:pPr>
              <w:rPr>
                <w:rFonts w:eastAsia="Times New Roman" w:cs="Cambria Math"/>
                <w:sz w:val="14"/>
                <w:szCs w:val="14"/>
              </w:rPr>
            </w:pPr>
            <w:r w:rsidRPr="00385214">
              <w:rPr>
                <w:rFonts w:eastAsia="Times New Roman" w:cs="Cambria Math"/>
                <w:sz w:val="14"/>
                <w:szCs w:val="14"/>
              </w:rPr>
              <w:t>Comments:</w:t>
            </w:r>
          </w:p>
          <w:p w:rsidR="00BA0C53" w:rsidRPr="00DC1E1D" w:rsidRDefault="00BA0C53" w:rsidP="00BA0C53">
            <w:pPr>
              <w:tabs>
                <w:tab w:val="right" w:pos="3181"/>
              </w:tabs>
              <w:rPr>
                <w:rFonts w:cs="Cambria Math"/>
                <w:b/>
                <w:sz w:val="12"/>
                <w:szCs w:val="12"/>
                <w:u w:val="single"/>
              </w:rPr>
            </w:pPr>
          </w:p>
        </w:tc>
        <w:tc>
          <w:tcPr>
            <w:tcW w:w="1620" w:type="dxa"/>
            <w:tcBorders>
              <w:top w:val="single" w:sz="12" w:space="0" w:color="auto"/>
              <w:left w:val="single" w:sz="2" w:space="0" w:color="auto"/>
              <w:bottom w:val="single" w:sz="4" w:space="0" w:color="auto"/>
              <w:right w:val="single" w:sz="2" w:space="0" w:color="auto"/>
            </w:tcBorders>
            <w:shd w:val="clear" w:color="auto" w:fill="auto"/>
          </w:tcPr>
          <w:p w:rsidR="00BA0C53" w:rsidRPr="00385214" w:rsidRDefault="003C0E96" w:rsidP="00BA0C53">
            <w:pPr>
              <w:rPr>
                <w:rFonts w:eastAsia="Times New Roman" w:cs="Cambria Math"/>
                <w:sz w:val="14"/>
                <w:szCs w:val="14"/>
              </w:rPr>
            </w:pPr>
            <w:sdt>
              <w:sdtPr>
                <w:rPr>
                  <w:rFonts w:eastAsia="Times New Roman" w:cs="Cambria Math"/>
                  <w:sz w:val="14"/>
                  <w:szCs w:val="14"/>
                </w:rPr>
                <w:id w:val="-1363588434"/>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No Action Required</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136913764"/>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The Following Action is Required:</w:t>
            </w:r>
          </w:p>
          <w:p w:rsidR="00BA0C53" w:rsidRPr="001067E8" w:rsidRDefault="00BA0C53" w:rsidP="00BA0C53">
            <w:pPr>
              <w:rPr>
                <w:rFonts w:cs="Arial"/>
                <w:b/>
                <w:sz w:val="16"/>
                <w:szCs w:val="16"/>
              </w:rPr>
            </w:pPr>
          </w:p>
        </w:tc>
      </w:tr>
      <w:tr w:rsidR="00BA0C53" w:rsidRPr="00F7153B" w:rsidTr="00BA0C53">
        <w:tc>
          <w:tcPr>
            <w:tcW w:w="8157" w:type="dxa"/>
            <w:tcBorders>
              <w:top w:val="single" w:sz="12" w:space="0" w:color="auto"/>
              <w:left w:val="single" w:sz="12" w:space="0" w:color="auto"/>
              <w:bottom w:val="single" w:sz="12" w:space="0" w:color="auto"/>
            </w:tcBorders>
            <w:shd w:val="clear" w:color="auto" w:fill="F2F2F2" w:themeFill="background1" w:themeFillShade="F2"/>
          </w:tcPr>
          <w:p w:rsidR="00BA0C53" w:rsidRPr="00F7153B" w:rsidRDefault="00921919" w:rsidP="00BA0C53">
            <w:pPr>
              <w:rPr>
                <w:rFonts w:cs="Arial"/>
                <w:b/>
                <w:caps/>
                <w:sz w:val="18"/>
                <w:szCs w:val="18"/>
              </w:rPr>
            </w:pPr>
            <w:r>
              <w:rPr>
                <w:rFonts w:cs="Arial"/>
                <w:b/>
                <w:caps/>
                <w:sz w:val="18"/>
                <w:szCs w:val="18"/>
              </w:rPr>
              <w:t>3-M</w:t>
            </w:r>
            <w:r w:rsidR="00BA0C53">
              <w:rPr>
                <w:rFonts w:cs="Arial"/>
                <w:b/>
                <w:caps/>
                <w:sz w:val="18"/>
                <w:szCs w:val="18"/>
              </w:rPr>
              <w:t xml:space="preserve">. </w:t>
            </w:r>
            <w:r w:rsidR="00BA0C53" w:rsidRPr="00F7153B">
              <w:rPr>
                <w:rFonts w:cs="Arial"/>
                <w:b/>
                <w:caps/>
                <w:sz w:val="18"/>
                <w:szCs w:val="18"/>
              </w:rPr>
              <w:t>Date attained degree or certificate or credential</w:t>
            </w:r>
          </w:p>
        </w:tc>
        <w:tc>
          <w:tcPr>
            <w:tcW w:w="2700" w:type="dxa"/>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2610" w:type="dxa"/>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Observations</w:t>
            </w:r>
          </w:p>
        </w:tc>
        <w:tc>
          <w:tcPr>
            <w:tcW w:w="1620" w:type="dxa"/>
            <w:tcBorders>
              <w:top w:val="single" w:sz="12" w:space="0" w:color="auto"/>
              <w:bottom w:val="single" w:sz="12" w:space="0" w:color="auto"/>
              <w:right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Actions Required</w:t>
            </w:r>
          </w:p>
        </w:tc>
      </w:tr>
      <w:tr w:rsidR="00BA0C53" w:rsidRPr="00F7153B" w:rsidTr="00BA0C53">
        <w:tc>
          <w:tcPr>
            <w:tcW w:w="8157" w:type="dxa"/>
            <w:tcBorders>
              <w:top w:val="single" w:sz="12" w:space="0" w:color="auto"/>
            </w:tcBorders>
            <w:shd w:val="clear" w:color="auto" w:fill="auto"/>
          </w:tcPr>
          <w:p w:rsidR="00BA0C53" w:rsidRPr="00E67159" w:rsidRDefault="00BA0C53" w:rsidP="00BA0C53">
            <w:pPr>
              <w:numPr>
                <w:ilvl w:val="0"/>
                <w:numId w:val="1"/>
              </w:numPr>
              <w:autoSpaceDE w:val="0"/>
              <w:autoSpaceDN w:val="0"/>
              <w:adjustRightInd w:val="0"/>
              <w:ind w:left="162" w:hanging="162"/>
              <w:contextualSpacing/>
              <w:rPr>
                <w:rFonts w:cs="Arial"/>
                <w:bCs/>
                <w:iCs/>
                <w:sz w:val="12"/>
                <w:szCs w:val="12"/>
              </w:rPr>
            </w:pPr>
            <w:r w:rsidRPr="00E67159">
              <w:rPr>
                <w:rFonts w:cs="Arial"/>
                <w:bCs/>
                <w:iCs/>
                <w:sz w:val="12"/>
                <w:szCs w:val="12"/>
              </w:rPr>
              <w:t>Federal Register Vol. 80, No. 140-Information Collection for WIOA</w:t>
            </w:r>
            <w:r w:rsidR="002840B0">
              <w:rPr>
                <w:rFonts w:cs="Arial"/>
                <w:bCs/>
                <w:iCs/>
                <w:sz w:val="12"/>
                <w:szCs w:val="12"/>
              </w:rPr>
              <w:t>, Released 07/22/2015</w:t>
            </w:r>
          </w:p>
          <w:p w:rsidR="002840B0" w:rsidRPr="00E67159" w:rsidRDefault="002840B0" w:rsidP="002840B0">
            <w:pPr>
              <w:numPr>
                <w:ilvl w:val="0"/>
                <w:numId w:val="1"/>
              </w:numPr>
              <w:autoSpaceDE w:val="0"/>
              <w:autoSpaceDN w:val="0"/>
              <w:adjustRightInd w:val="0"/>
              <w:ind w:left="162" w:hanging="162"/>
              <w:contextualSpacing/>
              <w:rPr>
                <w:rFonts w:cs="Arial"/>
                <w:bCs/>
                <w:iCs/>
                <w:sz w:val="12"/>
                <w:szCs w:val="12"/>
              </w:rPr>
            </w:pPr>
            <w:r w:rsidRPr="00E67159">
              <w:rPr>
                <w:rFonts w:cs="Arial"/>
                <w:bCs/>
                <w:iCs/>
                <w:sz w:val="12"/>
                <w:szCs w:val="12"/>
              </w:rPr>
              <w:t>TEGL 22-15-Data Validation &amp; Performance Reporting Timelines</w:t>
            </w:r>
            <w:r>
              <w:rPr>
                <w:rFonts w:cs="Arial"/>
                <w:bCs/>
                <w:iCs/>
                <w:sz w:val="12"/>
                <w:szCs w:val="12"/>
              </w:rPr>
              <w:t>, Released 05/12/2016</w:t>
            </w:r>
          </w:p>
          <w:p w:rsidR="00BA0C53" w:rsidRPr="00E67159" w:rsidRDefault="00BA0C53" w:rsidP="00BA0C53">
            <w:pPr>
              <w:autoSpaceDE w:val="0"/>
              <w:autoSpaceDN w:val="0"/>
              <w:adjustRightInd w:val="0"/>
              <w:contextualSpacing/>
              <w:rPr>
                <w:rFonts w:cs="Arial"/>
                <w:b/>
                <w:bCs/>
                <w:iCs/>
                <w:sz w:val="8"/>
                <w:szCs w:val="8"/>
              </w:rPr>
            </w:pPr>
          </w:p>
          <w:p w:rsidR="00BA0C53" w:rsidRPr="00144EFE" w:rsidRDefault="00BA0C53" w:rsidP="00BA0C53">
            <w:pPr>
              <w:autoSpaceDE w:val="0"/>
              <w:autoSpaceDN w:val="0"/>
              <w:adjustRightInd w:val="0"/>
              <w:contextualSpacing/>
              <w:rPr>
                <w:rFonts w:cs="Arial"/>
                <w:b/>
                <w:bCs/>
                <w:iCs/>
                <w:sz w:val="14"/>
                <w:szCs w:val="14"/>
              </w:rPr>
            </w:pPr>
            <w:r w:rsidRPr="00144EFE">
              <w:rPr>
                <w:rFonts w:cs="Arial"/>
                <w:b/>
                <w:bCs/>
                <w:iCs/>
                <w:sz w:val="14"/>
                <w:szCs w:val="14"/>
              </w:rPr>
              <w:t xml:space="preserve">TEGL 22-15: </w:t>
            </w:r>
          </w:p>
          <w:p w:rsidR="00BA0C53" w:rsidRPr="00144EFE" w:rsidRDefault="00BA0C53" w:rsidP="009E40F7">
            <w:pPr>
              <w:pStyle w:val="ListParagraph"/>
              <w:numPr>
                <w:ilvl w:val="0"/>
                <w:numId w:val="17"/>
              </w:numPr>
              <w:autoSpaceDE w:val="0"/>
              <w:autoSpaceDN w:val="0"/>
              <w:adjustRightInd w:val="0"/>
              <w:spacing w:after="0" w:line="240" w:lineRule="auto"/>
              <w:ind w:left="129" w:hanging="129"/>
              <w:rPr>
                <w:rFonts w:cs="Arial"/>
                <w:bCs/>
                <w:iCs/>
                <w:sz w:val="14"/>
                <w:szCs w:val="14"/>
              </w:rPr>
            </w:pPr>
            <w:r w:rsidRPr="00144EFE">
              <w:rPr>
                <w:rFonts w:cs="Arial"/>
                <w:bCs/>
                <w:iCs/>
                <w:sz w:val="14"/>
                <w:szCs w:val="14"/>
              </w:rPr>
              <w:t>Secondary school (high school) diploma</w:t>
            </w:r>
          </w:p>
          <w:p w:rsidR="00BA0C53" w:rsidRPr="00144EFE" w:rsidRDefault="00BA0C53" w:rsidP="009E40F7">
            <w:pPr>
              <w:pStyle w:val="ListParagraph"/>
              <w:numPr>
                <w:ilvl w:val="0"/>
                <w:numId w:val="17"/>
              </w:numPr>
              <w:autoSpaceDE w:val="0"/>
              <w:autoSpaceDN w:val="0"/>
              <w:adjustRightInd w:val="0"/>
              <w:spacing w:after="0" w:line="240" w:lineRule="auto"/>
              <w:ind w:left="129" w:hanging="129"/>
              <w:rPr>
                <w:rFonts w:cs="Arial"/>
                <w:bCs/>
                <w:iCs/>
                <w:sz w:val="14"/>
                <w:szCs w:val="14"/>
              </w:rPr>
            </w:pPr>
            <w:r w:rsidRPr="00144EFE">
              <w:rPr>
                <w:rFonts w:cs="Arial"/>
                <w:bCs/>
                <w:iCs/>
                <w:sz w:val="14"/>
                <w:szCs w:val="14"/>
              </w:rPr>
              <w:t>GED or high school equivalency (HSE) diploma</w:t>
            </w:r>
          </w:p>
          <w:p w:rsidR="00BA0C53" w:rsidRPr="00144EFE" w:rsidRDefault="00BA0C53" w:rsidP="009E40F7">
            <w:pPr>
              <w:pStyle w:val="ListParagraph"/>
              <w:numPr>
                <w:ilvl w:val="0"/>
                <w:numId w:val="17"/>
              </w:numPr>
              <w:autoSpaceDE w:val="0"/>
              <w:autoSpaceDN w:val="0"/>
              <w:adjustRightInd w:val="0"/>
              <w:spacing w:after="0" w:line="240" w:lineRule="auto"/>
              <w:ind w:left="129" w:hanging="129"/>
              <w:rPr>
                <w:rFonts w:cs="Arial"/>
                <w:bCs/>
                <w:iCs/>
                <w:sz w:val="14"/>
                <w:szCs w:val="14"/>
              </w:rPr>
            </w:pPr>
            <w:r w:rsidRPr="00144EFE">
              <w:rPr>
                <w:rFonts w:cs="Arial"/>
                <w:bCs/>
                <w:iCs/>
                <w:sz w:val="14"/>
                <w:szCs w:val="14"/>
              </w:rPr>
              <w:t>Certificate or other post-secondary degree/diploma</w:t>
            </w:r>
          </w:p>
          <w:p w:rsidR="00BA0C53" w:rsidRPr="0019701F" w:rsidRDefault="00BA0C53" w:rsidP="00BA0C53">
            <w:pPr>
              <w:rPr>
                <w:rFonts w:eastAsia="Times New Roman" w:cs="Arial"/>
                <w:b/>
                <w:caps/>
                <w:sz w:val="16"/>
                <w:szCs w:val="16"/>
              </w:rPr>
            </w:pPr>
          </w:p>
        </w:tc>
        <w:tc>
          <w:tcPr>
            <w:tcW w:w="2700" w:type="dxa"/>
            <w:tcBorders>
              <w:top w:val="single" w:sz="12" w:space="0" w:color="auto"/>
            </w:tcBorders>
            <w:shd w:val="clear" w:color="auto" w:fill="auto"/>
          </w:tcPr>
          <w:p w:rsidR="00BA0C53" w:rsidRPr="00E67159" w:rsidRDefault="00BA0C53" w:rsidP="00BA0C53">
            <w:pPr>
              <w:autoSpaceDE w:val="0"/>
              <w:autoSpaceDN w:val="0"/>
              <w:adjustRightInd w:val="0"/>
              <w:contextualSpacing/>
              <w:rPr>
                <w:rFonts w:eastAsia="Times New Roman" w:cs="Arial"/>
                <w:b/>
                <w:sz w:val="12"/>
                <w:szCs w:val="12"/>
                <w:u w:val="single"/>
              </w:rPr>
            </w:pPr>
            <w:r w:rsidRPr="00E67159">
              <w:rPr>
                <w:rFonts w:eastAsia="Times New Roman" w:cs="Arial"/>
                <w:b/>
                <w:sz w:val="12"/>
                <w:szCs w:val="12"/>
                <w:u w:val="single"/>
              </w:rPr>
              <w:t>Date attained degree or certificate or credential validation: TEGL 22-15</w:t>
            </w:r>
          </w:p>
          <w:p w:rsidR="00BA0C53" w:rsidRPr="00144EFE" w:rsidRDefault="00BA0C53" w:rsidP="00BA0C53">
            <w:pPr>
              <w:autoSpaceDE w:val="0"/>
              <w:autoSpaceDN w:val="0"/>
              <w:adjustRightInd w:val="0"/>
              <w:ind w:left="162"/>
              <w:contextualSpacing/>
              <w:rPr>
                <w:rFonts w:eastAsia="Times New Roman" w:cs="Arial"/>
                <w:sz w:val="8"/>
                <w:szCs w:val="8"/>
              </w:rPr>
            </w:pPr>
          </w:p>
          <w:p w:rsidR="00BA0C53" w:rsidRPr="00E67159" w:rsidRDefault="00BA0C53" w:rsidP="009920C2">
            <w:pPr>
              <w:numPr>
                <w:ilvl w:val="0"/>
                <w:numId w:val="4"/>
              </w:numPr>
              <w:autoSpaceDE w:val="0"/>
              <w:autoSpaceDN w:val="0"/>
              <w:adjustRightInd w:val="0"/>
              <w:ind w:left="162" w:hanging="162"/>
              <w:contextualSpacing/>
              <w:rPr>
                <w:rFonts w:eastAsia="Times New Roman" w:cs="Arial"/>
                <w:sz w:val="12"/>
                <w:szCs w:val="12"/>
              </w:rPr>
            </w:pPr>
            <w:r w:rsidRPr="00E67159">
              <w:rPr>
                <w:rFonts w:eastAsia="Times New Roman" w:cs="Arial"/>
                <w:sz w:val="12"/>
                <w:szCs w:val="12"/>
              </w:rPr>
              <w:t xml:space="preserve">Transcripts </w:t>
            </w:r>
          </w:p>
          <w:p w:rsidR="00BA0C53" w:rsidRPr="00E67159" w:rsidRDefault="00BA0C53" w:rsidP="009920C2">
            <w:pPr>
              <w:numPr>
                <w:ilvl w:val="0"/>
                <w:numId w:val="4"/>
              </w:numPr>
              <w:autoSpaceDE w:val="0"/>
              <w:autoSpaceDN w:val="0"/>
              <w:adjustRightInd w:val="0"/>
              <w:ind w:left="162" w:hanging="162"/>
              <w:contextualSpacing/>
              <w:rPr>
                <w:rFonts w:eastAsia="Times New Roman" w:cs="Arial"/>
                <w:sz w:val="12"/>
                <w:szCs w:val="12"/>
              </w:rPr>
            </w:pPr>
            <w:r w:rsidRPr="00E67159">
              <w:rPr>
                <w:rFonts w:eastAsia="Times New Roman" w:cs="Arial"/>
                <w:sz w:val="12"/>
                <w:szCs w:val="12"/>
              </w:rPr>
              <w:t>Certificates, diplomas</w:t>
            </w:r>
          </w:p>
          <w:p w:rsidR="00BA0C53" w:rsidRPr="00E67159" w:rsidRDefault="00BA0C53" w:rsidP="009920C2">
            <w:pPr>
              <w:numPr>
                <w:ilvl w:val="0"/>
                <w:numId w:val="4"/>
              </w:numPr>
              <w:autoSpaceDE w:val="0"/>
              <w:autoSpaceDN w:val="0"/>
              <w:adjustRightInd w:val="0"/>
              <w:ind w:left="162" w:hanging="162"/>
              <w:contextualSpacing/>
              <w:rPr>
                <w:rFonts w:eastAsia="Times New Roman" w:cs="Arial"/>
                <w:sz w:val="12"/>
                <w:szCs w:val="12"/>
              </w:rPr>
            </w:pPr>
            <w:r w:rsidRPr="00E67159">
              <w:rPr>
                <w:rFonts w:eastAsia="Times New Roman" w:cs="Arial"/>
                <w:sz w:val="12"/>
                <w:szCs w:val="12"/>
              </w:rPr>
              <w:t>Letter or documentation from school system</w:t>
            </w:r>
          </w:p>
          <w:p w:rsidR="00BA0C53" w:rsidRPr="00E67159" w:rsidRDefault="00BA0C53" w:rsidP="009920C2">
            <w:pPr>
              <w:numPr>
                <w:ilvl w:val="0"/>
                <w:numId w:val="4"/>
              </w:numPr>
              <w:autoSpaceDE w:val="0"/>
              <w:autoSpaceDN w:val="0"/>
              <w:adjustRightInd w:val="0"/>
              <w:ind w:left="162" w:hanging="162"/>
              <w:contextualSpacing/>
              <w:rPr>
                <w:rFonts w:eastAsia="Times New Roman" w:cs="Arial"/>
                <w:sz w:val="12"/>
                <w:szCs w:val="12"/>
              </w:rPr>
            </w:pPr>
            <w:r w:rsidRPr="00E67159">
              <w:rPr>
                <w:rFonts w:eastAsia="Times New Roman" w:cs="Arial"/>
                <w:sz w:val="12"/>
                <w:szCs w:val="12"/>
              </w:rPr>
              <w:t>ETO</w:t>
            </w:r>
          </w:p>
          <w:p w:rsidR="00BA0C53" w:rsidRPr="00E67159" w:rsidRDefault="00BA0C53" w:rsidP="009920C2">
            <w:pPr>
              <w:numPr>
                <w:ilvl w:val="0"/>
                <w:numId w:val="4"/>
              </w:numPr>
              <w:autoSpaceDE w:val="0"/>
              <w:autoSpaceDN w:val="0"/>
              <w:adjustRightInd w:val="0"/>
              <w:ind w:left="162" w:hanging="162"/>
              <w:contextualSpacing/>
              <w:rPr>
                <w:rFonts w:eastAsia="Times New Roman" w:cs="Arial"/>
                <w:b/>
                <w:sz w:val="12"/>
                <w:szCs w:val="12"/>
              </w:rPr>
            </w:pPr>
            <w:r w:rsidRPr="00E67159">
              <w:rPr>
                <w:rFonts w:eastAsia="Times New Roman" w:cs="Arial"/>
                <w:sz w:val="12"/>
                <w:szCs w:val="12"/>
              </w:rPr>
              <w:t>Case notes; date entered into case notes and ETO must match the date on the copy of the above documents</w:t>
            </w:r>
          </w:p>
        </w:tc>
        <w:tc>
          <w:tcPr>
            <w:tcW w:w="2610" w:type="dxa"/>
            <w:tcBorders>
              <w:top w:val="single" w:sz="12" w:space="0" w:color="auto"/>
            </w:tcBorders>
            <w:shd w:val="clear" w:color="auto" w:fill="FFFFFF" w:themeFill="background1"/>
          </w:tcPr>
          <w:p w:rsidR="00BA0C53" w:rsidRPr="00385214" w:rsidRDefault="003C0E96" w:rsidP="00BA0C53">
            <w:pPr>
              <w:rPr>
                <w:rFonts w:eastAsia="Times New Roman" w:cs="Cambria Math"/>
                <w:sz w:val="14"/>
                <w:szCs w:val="14"/>
              </w:rPr>
            </w:pPr>
            <w:sdt>
              <w:sdtPr>
                <w:rPr>
                  <w:rFonts w:eastAsia="Times New Roman" w:cs="Cambria Math"/>
                  <w:sz w:val="14"/>
                  <w:szCs w:val="14"/>
                </w:rPr>
                <w:id w:val="-1061252901"/>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Met</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2060132592"/>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Not Met</w:t>
            </w:r>
          </w:p>
          <w:p w:rsidR="00BA0C53" w:rsidRPr="00385214" w:rsidRDefault="00BA0C53" w:rsidP="00BA0C53">
            <w:pPr>
              <w:rPr>
                <w:rFonts w:eastAsia="Times New Roman" w:cs="Cambria Math"/>
                <w:sz w:val="14"/>
                <w:szCs w:val="14"/>
              </w:rPr>
            </w:pPr>
          </w:p>
          <w:p w:rsidR="00BA0C53" w:rsidRDefault="003C0E96" w:rsidP="00BA0C53">
            <w:pPr>
              <w:rPr>
                <w:rFonts w:eastAsia="Times New Roman" w:cs="Cambria Math"/>
                <w:sz w:val="14"/>
                <w:szCs w:val="14"/>
              </w:rPr>
            </w:pPr>
            <w:sdt>
              <w:sdtPr>
                <w:rPr>
                  <w:rFonts w:ascii="Cambria Math" w:eastAsia="Times New Roman" w:hAnsi="Cambria Math" w:cs="Cambria Math"/>
                  <w:sz w:val="14"/>
                  <w:szCs w:val="14"/>
                </w:rPr>
                <w:id w:val="-628630687"/>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Data Validation Issues</w:t>
            </w:r>
          </w:p>
          <w:p w:rsidR="00BA0C53"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984698834"/>
                <w14:checkbox>
                  <w14:checked w14:val="0"/>
                  <w14:checkedState w14:val="2612" w14:font="MS Gothic"/>
                  <w14:uncheckedState w14:val="2610" w14:font="MS Gothic"/>
                </w14:checkbox>
              </w:sdtPr>
              <w:sdtEndPr/>
              <w:sdtContent>
                <w:r w:rsidR="00BA0C53">
                  <w:rPr>
                    <w:rFonts w:ascii="MS Gothic" w:eastAsia="MS Gothic" w:hAnsi="MS Gothic" w:cs="Cambria Math" w:hint="eastAsia"/>
                    <w:sz w:val="14"/>
                    <w:szCs w:val="14"/>
                  </w:rPr>
                  <w:t>☐</w:t>
                </w:r>
              </w:sdtContent>
            </w:sdt>
            <w:r w:rsidR="00BA0C53">
              <w:rPr>
                <w:rFonts w:eastAsia="Times New Roman" w:cs="Cambria Math"/>
                <w:sz w:val="14"/>
                <w:szCs w:val="14"/>
              </w:rPr>
              <w:t xml:space="preserve"> N/A</w:t>
            </w:r>
          </w:p>
          <w:p w:rsidR="00BA0C53" w:rsidRPr="00385214" w:rsidRDefault="00BA0C53" w:rsidP="00BA0C53">
            <w:pPr>
              <w:rPr>
                <w:rFonts w:eastAsia="Times New Roman" w:cs="Cambria Math"/>
                <w:sz w:val="14"/>
                <w:szCs w:val="14"/>
              </w:rPr>
            </w:pPr>
          </w:p>
          <w:p w:rsidR="00BA0C53" w:rsidRPr="00385214" w:rsidRDefault="00BA0C53" w:rsidP="00BA0C53">
            <w:pPr>
              <w:rPr>
                <w:rFonts w:eastAsia="Times New Roman" w:cs="Cambria Math"/>
                <w:sz w:val="14"/>
                <w:szCs w:val="14"/>
              </w:rPr>
            </w:pPr>
            <w:r w:rsidRPr="00385214">
              <w:rPr>
                <w:rFonts w:eastAsia="Times New Roman" w:cs="Cambria Math"/>
                <w:sz w:val="14"/>
                <w:szCs w:val="14"/>
              </w:rPr>
              <w:t>Comments:</w:t>
            </w:r>
          </w:p>
          <w:p w:rsidR="00BA0C53" w:rsidRPr="00DC1E1D" w:rsidRDefault="00BA0C53" w:rsidP="00BA0C53">
            <w:pPr>
              <w:tabs>
                <w:tab w:val="right" w:pos="3181"/>
              </w:tabs>
              <w:rPr>
                <w:rFonts w:cs="Cambria Math"/>
                <w:b/>
                <w:sz w:val="12"/>
                <w:szCs w:val="12"/>
                <w:u w:val="single"/>
              </w:rPr>
            </w:pPr>
          </w:p>
        </w:tc>
        <w:tc>
          <w:tcPr>
            <w:tcW w:w="1620" w:type="dxa"/>
            <w:tcBorders>
              <w:top w:val="single" w:sz="12" w:space="0" w:color="auto"/>
              <w:left w:val="single" w:sz="2" w:space="0" w:color="auto"/>
              <w:bottom w:val="single" w:sz="4" w:space="0" w:color="auto"/>
              <w:right w:val="single" w:sz="2" w:space="0" w:color="auto"/>
            </w:tcBorders>
            <w:shd w:val="clear" w:color="auto" w:fill="auto"/>
          </w:tcPr>
          <w:p w:rsidR="00BA0C53" w:rsidRPr="00385214" w:rsidRDefault="003C0E96" w:rsidP="00BA0C53">
            <w:pPr>
              <w:rPr>
                <w:rFonts w:eastAsia="Times New Roman" w:cs="Cambria Math"/>
                <w:sz w:val="14"/>
                <w:szCs w:val="14"/>
              </w:rPr>
            </w:pPr>
            <w:sdt>
              <w:sdtPr>
                <w:rPr>
                  <w:rFonts w:eastAsia="Times New Roman" w:cs="Cambria Math"/>
                  <w:sz w:val="14"/>
                  <w:szCs w:val="14"/>
                </w:rPr>
                <w:id w:val="-549377672"/>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No Action Required</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699672629"/>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The Following Action is Required:</w:t>
            </w:r>
          </w:p>
          <w:p w:rsidR="00BA0C53" w:rsidRPr="001067E8" w:rsidRDefault="00BA0C53" w:rsidP="00BA0C53">
            <w:pPr>
              <w:rPr>
                <w:rFonts w:cs="Arial"/>
                <w:b/>
                <w:sz w:val="16"/>
                <w:szCs w:val="16"/>
              </w:rPr>
            </w:pPr>
          </w:p>
        </w:tc>
      </w:tr>
      <w:tr w:rsidR="00BA0C53" w:rsidRPr="00F7153B" w:rsidTr="00BA0C53">
        <w:tc>
          <w:tcPr>
            <w:tcW w:w="8157" w:type="dxa"/>
            <w:tcBorders>
              <w:top w:val="single" w:sz="12" w:space="0" w:color="auto"/>
              <w:left w:val="single" w:sz="12" w:space="0" w:color="auto"/>
              <w:bottom w:val="single" w:sz="12" w:space="0" w:color="auto"/>
            </w:tcBorders>
            <w:shd w:val="clear" w:color="auto" w:fill="F2F2F2" w:themeFill="background1" w:themeFillShade="F2"/>
          </w:tcPr>
          <w:p w:rsidR="00BA0C53" w:rsidRPr="0062474F" w:rsidRDefault="00921919" w:rsidP="00BA0C53">
            <w:pPr>
              <w:rPr>
                <w:rFonts w:eastAsia="Times New Roman" w:cs="Arial"/>
                <w:sz w:val="16"/>
                <w:szCs w:val="16"/>
              </w:rPr>
            </w:pPr>
            <w:r>
              <w:rPr>
                <w:rFonts w:cs="Arial"/>
                <w:b/>
                <w:caps/>
                <w:sz w:val="18"/>
                <w:szCs w:val="18"/>
              </w:rPr>
              <w:t>3-N</w:t>
            </w:r>
            <w:r w:rsidR="00BA0C53">
              <w:rPr>
                <w:rFonts w:cs="Arial"/>
                <w:b/>
                <w:caps/>
                <w:sz w:val="18"/>
                <w:szCs w:val="18"/>
              </w:rPr>
              <w:t xml:space="preserve">. </w:t>
            </w:r>
            <w:r w:rsidR="00BA0C53" w:rsidRPr="00F7153B">
              <w:rPr>
                <w:rFonts w:cs="Arial"/>
                <w:b/>
                <w:caps/>
                <w:sz w:val="18"/>
                <w:szCs w:val="18"/>
              </w:rPr>
              <w:t>Type of Recognized Credential</w:t>
            </w:r>
          </w:p>
        </w:tc>
        <w:tc>
          <w:tcPr>
            <w:tcW w:w="2700" w:type="dxa"/>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2610" w:type="dxa"/>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Observations</w:t>
            </w:r>
          </w:p>
        </w:tc>
        <w:tc>
          <w:tcPr>
            <w:tcW w:w="1620" w:type="dxa"/>
            <w:tcBorders>
              <w:top w:val="single" w:sz="12" w:space="0" w:color="auto"/>
              <w:bottom w:val="single" w:sz="12" w:space="0" w:color="auto"/>
              <w:right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Actions Required</w:t>
            </w:r>
          </w:p>
        </w:tc>
      </w:tr>
      <w:tr w:rsidR="00BA0C53" w:rsidRPr="00F7153B" w:rsidTr="00BA0C53">
        <w:tc>
          <w:tcPr>
            <w:tcW w:w="8157" w:type="dxa"/>
            <w:tcBorders>
              <w:top w:val="single" w:sz="12" w:space="0" w:color="auto"/>
              <w:bottom w:val="single" w:sz="2" w:space="0" w:color="auto"/>
            </w:tcBorders>
            <w:shd w:val="clear" w:color="auto" w:fill="auto"/>
          </w:tcPr>
          <w:p w:rsidR="00BA0C53" w:rsidRPr="00E67159" w:rsidRDefault="00BA0C53" w:rsidP="00BA0C53">
            <w:pPr>
              <w:numPr>
                <w:ilvl w:val="0"/>
                <w:numId w:val="1"/>
              </w:numPr>
              <w:autoSpaceDE w:val="0"/>
              <w:autoSpaceDN w:val="0"/>
              <w:adjustRightInd w:val="0"/>
              <w:ind w:left="162" w:hanging="162"/>
              <w:contextualSpacing/>
              <w:rPr>
                <w:rFonts w:cs="Arial"/>
                <w:bCs/>
                <w:iCs/>
                <w:sz w:val="12"/>
                <w:szCs w:val="12"/>
              </w:rPr>
            </w:pPr>
            <w:r w:rsidRPr="00E67159">
              <w:rPr>
                <w:rFonts w:cs="Arial"/>
                <w:bCs/>
                <w:iCs/>
                <w:sz w:val="12"/>
                <w:szCs w:val="12"/>
              </w:rPr>
              <w:t>Federal Register Vol. 80, No. 140-Information Collection for WIOA</w:t>
            </w:r>
            <w:r w:rsidR="002840B0">
              <w:rPr>
                <w:rFonts w:cs="Arial"/>
                <w:bCs/>
                <w:iCs/>
                <w:sz w:val="12"/>
                <w:szCs w:val="12"/>
              </w:rPr>
              <w:t>, Released 07/22/2015</w:t>
            </w:r>
          </w:p>
          <w:p w:rsidR="002840B0" w:rsidRPr="00E67159" w:rsidRDefault="002840B0" w:rsidP="002840B0">
            <w:pPr>
              <w:numPr>
                <w:ilvl w:val="0"/>
                <w:numId w:val="1"/>
              </w:numPr>
              <w:autoSpaceDE w:val="0"/>
              <w:autoSpaceDN w:val="0"/>
              <w:adjustRightInd w:val="0"/>
              <w:ind w:left="162" w:hanging="162"/>
              <w:contextualSpacing/>
              <w:rPr>
                <w:rFonts w:cs="Arial"/>
                <w:bCs/>
                <w:iCs/>
                <w:sz w:val="12"/>
                <w:szCs w:val="12"/>
              </w:rPr>
            </w:pPr>
            <w:r w:rsidRPr="00E67159">
              <w:rPr>
                <w:rFonts w:cs="Arial"/>
                <w:bCs/>
                <w:iCs/>
                <w:sz w:val="12"/>
                <w:szCs w:val="12"/>
              </w:rPr>
              <w:t>TEGL 22-15-Data Validation &amp; Performance Reporting Timelines</w:t>
            </w:r>
            <w:r>
              <w:rPr>
                <w:rFonts w:cs="Arial"/>
                <w:bCs/>
                <w:iCs/>
                <w:sz w:val="12"/>
                <w:szCs w:val="12"/>
              </w:rPr>
              <w:t>, Released 05/12/2016</w:t>
            </w:r>
          </w:p>
          <w:p w:rsidR="002840B0" w:rsidRPr="002840B0" w:rsidRDefault="002840B0" w:rsidP="00BA0C53">
            <w:pPr>
              <w:rPr>
                <w:rFonts w:cs="Arial"/>
                <w:bCs/>
                <w:iCs/>
                <w:sz w:val="14"/>
                <w:szCs w:val="14"/>
              </w:rPr>
            </w:pPr>
          </w:p>
          <w:p w:rsidR="00BA0C53" w:rsidRPr="00E67159" w:rsidRDefault="00BA0C53" w:rsidP="00BA0C53">
            <w:pPr>
              <w:rPr>
                <w:rFonts w:cs="Arial"/>
                <w:sz w:val="14"/>
                <w:szCs w:val="14"/>
              </w:rPr>
            </w:pPr>
            <w:r w:rsidRPr="00E67159">
              <w:rPr>
                <w:rFonts w:cs="Arial"/>
                <w:b/>
                <w:bCs/>
                <w:iCs/>
                <w:sz w:val="14"/>
                <w:szCs w:val="14"/>
              </w:rPr>
              <w:t xml:space="preserve">Federal Register Vol. 80, No. 140: </w:t>
            </w:r>
            <w:r w:rsidRPr="00E67159">
              <w:rPr>
                <w:rFonts w:cs="Arial"/>
                <w:sz w:val="14"/>
                <w:szCs w:val="14"/>
              </w:rPr>
              <w:t>Use this service to record type of recognized diploma, degree, or a credential consisting of an industry-recognized certificate or certification, a certificate of completion of a registered apprenticeship, a license recognized by the State involved or Federal Government, or an associate or baccalaureate degree attained by the participant who received training services.</w:t>
            </w:r>
          </w:p>
          <w:p w:rsidR="00BA0C53" w:rsidRPr="00E67159" w:rsidRDefault="00BA0C53" w:rsidP="00BA0C53">
            <w:pPr>
              <w:rPr>
                <w:rFonts w:cs="Arial"/>
                <w:sz w:val="8"/>
                <w:szCs w:val="8"/>
              </w:rPr>
            </w:pPr>
          </w:p>
          <w:p w:rsidR="00BA0C53" w:rsidRPr="00E67159" w:rsidRDefault="00BA0C53" w:rsidP="009920C2">
            <w:pPr>
              <w:numPr>
                <w:ilvl w:val="0"/>
                <w:numId w:val="5"/>
              </w:numPr>
              <w:ind w:left="129" w:hanging="129"/>
              <w:contextualSpacing/>
              <w:rPr>
                <w:rFonts w:cs="Arial"/>
                <w:sz w:val="14"/>
                <w:szCs w:val="14"/>
              </w:rPr>
            </w:pPr>
            <w:r w:rsidRPr="00E67159">
              <w:rPr>
                <w:rFonts w:cs="Arial"/>
                <w:sz w:val="14"/>
                <w:szCs w:val="14"/>
              </w:rPr>
              <w:t>High School Diploma/Equivalency</w:t>
            </w:r>
          </w:p>
          <w:p w:rsidR="00BA0C53" w:rsidRPr="00E67159" w:rsidRDefault="00BA0C53" w:rsidP="009920C2">
            <w:pPr>
              <w:numPr>
                <w:ilvl w:val="0"/>
                <w:numId w:val="5"/>
              </w:numPr>
              <w:tabs>
                <w:tab w:val="left" w:pos="432"/>
              </w:tabs>
              <w:ind w:left="129" w:hanging="129"/>
              <w:contextualSpacing/>
              <w:rPr>
                <w:rFonts w:cs="Arial"/>
                <w:sz w:val="14"/>
                <w:szCs w:val="14"/>
              </w:rPr>
            </w:pPr>
            <w:r w:rsidRPr="00E67159">
              <w:rPr>
                <w:rFonts w:cs="Arial"/>
                <w:sz w:val="14"/>
                <w:szCs w:val="14"/>
              </w:rPr>
              <w:t>AA or AS Diploma/Degree</w:t>
            </w:r>
          </w:p>
          <w:p w:rsidR="00BA0C53" w:rsidRPr="00E67159" w:rsidRDefault="00BA0C53" w:rsidP="009920C2">
            <w:pPr>
              <w:numPr>
                <w:ilvl w:val="0"/>
                <w:numId w:val="5"/>
              </w:numPr>
              <w:ind w:left="129" w:hanging="129"/>
              <w:contextualSpacing/>
              <w:rPr>
                <w:rFonts w:cs="Arial"/>
                <w:sz w:val="14"/>
                <w:szCs w:val="14"/>
              </w:rPr>
            </w:pPr>
            <w:r w:rsidRPr="00E67159">
              <w:rPr>
                <w:rFonts w:cs="Arial"/>
                <w:sz w:val="14"/>
                <w:szCs w:val="14"/>
              </w:rPr>
              <w:t>BA/BS Diploma/Degree</w:t>
            </w:r>
          </w:p>
          <w:p w:rsidR="00BA0C53" w:rsidRPr="00E67159" w:rsidRDefault="00BA0C53" w:rsidP="009920C2">
            <w:pPr>
              <w:numPr>
                <w:ilvl w:val="0"/>
                <w:numId w:val="5"/>
              </w:numPr>
              <w:ind w:left="129" w:hanging="129"/>
              <w:contextualSpacing/>
              <w:rPr>
                <w:rFonts w:cs="Arial"/>
                <w:sz w:val="14"/>
                <w:szCs w:val="14"/>
              </w:rPr>
            </w:pPr>
            <w:r w:rsidRPr="00E67159">
              <w:rPr>
                <w:rFonts w:cs="Arial"/>
                <w:sz w:val="14"/>
                <w:szCs w:val="14"/>
              </w:rPr>
              <w:t>Post Graduate Degree</w:t>
            </w:r>
          </w:p>
          <w:p w:rsidR="00BA0C53" w:rsidRPr="00E67159" w:rsidRDefault="00BA0C53" w:rsidP="009920C2">
            <w:pPr>
              <w:numPr>
                <w:ilvl w:val="0"/>
                <w:numId w:val="5"/>
              </w:numPr>
              <w:ind w:left="129" w:hanging="129"/>
              <w:contextualSpacing/>
              <w:rPr>
                <w:rFonts w:cs="Arial"/>
                <w:sz w:val="14"/>
                <w:szCs w:val="14"/>
              </w:rPr>
            </w:pPr>
            <w:r w:rsidRPr="00E67159">
              <w:rPr>
                <w:rFonts w:cs="Arial"/>
                <w:sz w:val="14"/>
                <w:szCs w:val="14"/>
              </w:rPr>
              <w:t>Occupational Skills Licensure</w:t>
            </w:r>
          </w:p>
          <w:p w:rsidR="00BA0C53" w:rsidRPr="00E67159" w:rsidRDefault="00BA0C53" w:rsidP="009920C2">
            <w:pPr>
              <w:numPr>
                <w:ilvl w:val="0"/>
                <w:numId w:val="5"/>
              </w:numPr>
              <w:ind w:left="129" w:hanging="129"/>
              <w:contextualSpacing/>
              <w:rPr>
                <w:sz w:val="14"/>
                <w:szCs w:val="14"/>
              </w:rPr>
            </w:pPr>
            <w:r w:rsidRPr="00E67159">
              <w:rPr>
                <w:rFonts w:cs="Arial"/>
                <w:sz w:val="14"/>
                <w:szCs w:val="14"/>
              </w:rPr>
              <w:t xml:space="preserve">Occupational Skills Certificate </w:t>
            </w:r>
          </w:p>
          <w:p w:rsidR="00BA0C53" w:rsidRPr="00870D21" w:rsidRDefault="00BA0C53" w:rsidP="009920C2">
            <w:pPr>
              <w:numPr>
                <w:ilvl w:val="0"/>
                <w:numId w:val="5"/>
              </w:numPr>
              <w:ind w:left="129" w:hanging="129"/>
              <w:contextualSpacing/>
              <w:rPr>
                <w:sz w:val="16"/>
                <w:szCs w:val="16"/>
              </w:rPr>
            </w:pPr>
            <w:r w:rsidRPr="00E67159">
              <w:rPr>
                <w:rFonts w:cs="Arial"/>
                <w:sz w:val="14"/>
                <w:szCs w:val="14"/>
              </w:rPr>
              <w:t>Other Recognized Diploma, Degree, or Certificate</w:t>
            </w:r>
          </w:p>
        </w:tc>
        <w:tc>
          <w:tcPr>
            <w:tcW w:w="2700" w:type="dxa"/>
            <w:tcBorders>
              <w:top w:val="single" w:sz="12" w:space="0" w:color="auto"/>
              <w:bottom w:val="single" w:sz="2" w:space="0" w:color="auto"/>
            </w:tcBorders>
            <w:shd w:val="clear" w:color="auto" w:fill="auto"/>
          </w:tcPr>
          <w:p w:rsidR="00BA0C53" w:rsidRPr="00E67159" w:rsidRDefault="00BA0C53" w:rsidP="00BA0C53">
            <w:pPr>
              <w:autoSpaceDE w:val="0"/>
              <w:autoSpaceDN w:val="0"/>
              <w:adjustRightInd w:val="0"/>
              <w:contextualSpacing/>
              <w:rPr>
                <w:rFonts w:cs="Arial"/>
                <w:sz w:val="12"/>
                <w:szCs w:val="12"/>
              </w:rPr>
            </w:pPr>
            <w:r w:rsidRPr="00E67159">
              <w:rPr>
                <w:rFonts w:cs="Arial"/>
                <w:b/>
                <w:bCs/>
                <w:iCs/>
                <w:sz w:val="12"/>
                <w:szCs w:val="12"/>
              </w:rPr>
              <w:t>Federal Register Vol. 80, No. 140</w:t>
            </w:r>
            <w:r w:rsidRPr="00E67159">
              <w:rPr>
                <w:rFonts w:cs="Arial"/>
                <w:b/>
                <w:sz w:val="12"/>
                <w:szCs w:val="12"/>
              </w:rPr>
              <w:t>:</w:t>
            </w:r>
            <w:r w:rsidRPr="00E67159">
              <w:rPr>
                <w:rFonts w:cs="Arial"/>
                <w:sz w:val="12"/>
                <w:szCs w:val="12"/>
              </w:rPr>
              <w:t xml:space="preserve"> Diplomas, degree, or certificate must be attained either during participation or within one year of exit.</w:t>
            </w:r>
          </w:p>
          <w:p w:rsidR="00BA0C53" w:rsidRPr="00144EFE" w:rsidRDefault="00BA0C53" w:rsidP="00BA0C53">
            <w:pPr>
              <w:autoSpaceDE w:val="0"/>
              <w:autoSpaceDN w:val="0"/>
              <w:adjustRightInd w:val="0"/>
              <w:contextualSpacing/>
              <w:rPr>
                <w:rFonts w:cs="Arial"/>
                <w:sz w:val="8"/>
                <w:szCs w:val="8"/>
              </w:rPr>
            </w:pPr>
          </w:p>
          <w:p w:rsidR="00BA0C53" w:rsidRPr="00E67159" w:rsidRDefault="00BA0C53" w:rsidP="00BA0C53">
            <w:pPr>
              <w:autoSpaceDE w:val="0"/>
              <w:autoSpaceDN w:val="0"/>
              <w:adjustRightInd w:val="0"/>
              <w:contextualSpacing/>
              <w:rPr>
                <w:rFonts w:cs="Arial"/>
                <w:sz w:val="12"/>
                <w:szCs w:val="12"/>
              </w:rPr>
            </w:pPr>
            <w:r w:rsidRPr="00E67159">
              <w:rPr>
                <w:rFonts w:cs="Arial"/>
                <w:b/>
                <w:sz w:val="12"/>
                <w:szCs w:val="12"/>
              </w:rPr>
              <w:t>TEGL 22-15</w:t>
            </w:r>
            <w:r w:rsidRPr="00E67159">
              <w:rPr>
                <w:rFonts w:cs="Arial"/>
                <w:sz w:val="12"/>
                <w:szCs w:val="12"/>
              </w:rPr>
              <w:t>:</w:t>
            </w:r>
          </w:p>
          <w:p w:rsidR="00BA0C53" w:rsidRPr="00E67159" w:rsidRDefault="00BA0C53" w:rsidP="009920C2">
            <w:pPr>
              <w:pStyle w:val="ListParagraph"/>
              <w:numPr>
                <w:ilvl w:val="0"/>
                <w:numId w:val="10"/>
              </w:numPr>
              <w:autoSpaceDE w:val="0"/>
              <w:autoSpaceDN w:val="0"/>
              <w:adjustRightInd w:val="0"/>
              <w:spacing w:after="0" w:line="240" w:lineRule="auto"/>
              <w:ind w:left="162" w:hanging="162"/>
              <w:rPr>
                <w:rFonts w:cs="Arial"/>
                <w:sz w:val="12"/>
                <w:szCs w:val="12"/>
              </w:rPr>
            </w:pPr>
            <w:r w:rsidRPr="00E67159">
              <w:rPr>
                <w:rFonts w:cs="Arial"/>
                <w:sz w:val="12"/>
                <w:szCs w:val="12"/>
              </w:rPr>
              <w:t>Copy of transcript, diploma, or certificate and</w:t>
            </w:r>
          </w:p>
          <w:p w:rsidR="00BA0C53" w:rsidRPr="00E67159" w:rsidRDefault="00BA0C53" w:rsidP="009920C2">
            <w:pPr>
              <w:numPr>
                <w:ilvl w:val="0"/>
                <w:numId w:val="10"/>
              </w:numPr>
              <w:autoSpaceDE w:val="0"/>
              <w:autoSpaceDN w:val="0"/>
              <w:adjustRightInd w:val="0"/>
              <w:ind w:left="162" w:hanging="162"/>
              <w:contextualSpacing/>
              <w:rPr>
                <w:rFonts w:eastAsia="Times New Roman" w:cs="Arial"/>
                <w:sz w:val="12"/>
                <w:szCs w:val="12"/>
              </w:rPr>
            </w:pPr>
            <w:r w:rsidRPr="00E67159">
              <w:rPr>
                <w:rFonts w:eastAsia="Times New Roman" w:cs="Arial"/>
                <w:sz w:val="12"/>
                <w:szCs w:val="12"/>
              </w:rPr>
              <w:t>Case notes.</w:t>
            </w:r>
          </w:p>
          <w:p w:rsidR="00BA0C53" w:rsidRPr="00E67159" w:rsidRDefault="00BA0C53" w:rsidP="00BA0C53">
            <w:pPr>
              <w:autoSpaceDE w:val="0"/>
              <w:autoSpaceDN w:val="0"/>
              <w:adjustRightInd w:val="0"/>
              <w:ind w:left="360"/>
              <w:contextualSpacing/>
              <w:rPr>
                <w:rFonts w:eastAsia="Times New Roman" w:cs="Arial"/>
                <w:sz w:val="12"/>
                <w:szCs w:val="12"/>
              </w:rPr>
            </w:pPr>
          </w:p>
        </w:tc>
        <w:tc>
          <w:tcPr>
            <w:tcW w:w="2610" w:type="dxa"/>
            <w:tcBorders>
              <w:top w:val="single" w:sz="12" w:space="0" w:color="auto"/>
            </w:tcBorders>
            <w:shd w:val="clear" w:color="auto" w:fill="FFFFFF" w:themeFill="background1"/>
          </w:tcPr>
          <w:p w:rsidR="00BA0C53" w:rsidRPr="00385214" w:rsidRDefault="003C0E96" w:rsidP="00BA0C53">
            <w:pPr>
              <w:rPr>
                <w:rFonts w:eastAsia="Times New Roman" w:cs="Cambria Math"/>
                <w:sz w:val="14"/>
                <w:szCs w:val="14"/>
              </w:rPr>
            </w:pPr>
            <w:sdt>
              <w:sdtPr>
                <w:rPr>
                  <w:rFonts w:eastAsia="Times New Roman" w:cs="Cambria Math"/>
                  <w:sz w:val="14"/>
                  <w:szCs w:val="14"/>
                </w:rPr>
                <w:id w:val="-1374232687"/>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Met</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485357348"/>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Not Met</w:t>
            </w:r>
          </w:p>
          <w:p w:rsidR="00BA0C53" w:rsidRPr="00385214" w:rsidRDefault="00BA0C53" w:rsidP="00BA0C53">
            <w:pPr>
              <w:rPr>
                <w:rFonts w:eastAsia="Times New Roman" w:cs="Cambria Math"/>
                <w:sz w:val="14"/>
                <w:szCs w:val="14"/>
              </w:rPr>
            </w:pPr>
          </w:p>
          <w:p w:rsidR="00BA0C53" w:rsidRDefault="003C0E96" w:rsidP="00BA0C53">
            <w:pPr>
              <w:rPr>
                <w:rFonts w:eastAsia="Times New Roman" w:cs="Cambria Math"/>
                <w:sz w:val="14"/>
                <w:szCs w:val="14"/>
              </w:rPr>
            </w:pPr>
            <w:sdt>
              <w:sdtPr>
                <w:rPr>
                  <w:rFonts w:ascii="Cambria Math" w:eastAsia="Times New Roman" w:hAnsi="Cambria Math" w:cs="Cambria Math"/>
                  <w:sz w:val="14"/>
                  <w:szCs w:val="14"/>
                </w:rPr>
                <w:id w:val="-1993559711"/>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Data Validation Issues</w:t>
            </w:r>
          </w:p>
          <w:p w:rsidR="00BA0C53"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153022500"/>
                <w14:checkbox>
                  <w14:checked w14:val="0"/>
                  <w14:checkedState w14:val="2612" w14:font="MS Gothic"/>
                  <w14:uncheckedState w14:val="2610" w14:font="MS Gothic"/>
                </w14:checkbox>
              </w:sdtPr>
              <w:sdtEndPr/>
              <w:sdtContent>
                <w:r w:rsidR="00BA0C53">
                  <w:rPr>
                    <w:rFonts w:ascii="MS Gothic" w:eastAsia="MS Gothic" w:hAnsi="MS Gothic" w:cs="Cambria Math" w:hint="eastAsia"/>
                    <w:sz w:val="14"/>
                    <w:szCs w:val="14"/>
                  </w:rPr>
                  <w:t>☐</w:t>
                </w:r>
              </w:sdtContent>
            </w:sdt>
            <w:r w:rsidR="00BA0C53">
              <w:rPr>
                <w:rFonts w:eastAsia="Times New Roman" w:cs="Cambria Math"/>
                <w:sz w:val="14"/>
                <w:szCs w:val="14"/>
              </w:rPr>
              <w:t xml:space="preserve"> N/A</w:t>
            </w:r>
          </w:p>
          <w:p w:rsidR="00BA0C53" w:rsidRPr="00385214" w:rsidRDefault="00BA0C53" w:rsidP="00BA0C53">
            <w:pPr>
              <w:rPr>
                <w:rFonts w:eastAsia="Times New Roman" w:cs="Cambria Math"/>
                <w:sz w:val="14"/>
                <w:szCs w:val="14"/>
              </w:rPr>
            </w:pPr>
          </w:p>
          <w:p w:rsidR="00BA0C53" w:rsidRPr="00385214" w:rsidRDefault="00BA0C53" w:rsidP="00BA0C53">
            <w:pPr>
              <w:rPr>
                <w:rFonts w:eastAsia="Times New Roman" w:cs="Cambria Math"/>
                <w:sz w:val="14"/>
                <w:szCs w:val="14"/>
              </w:rPr>
            </w:pPr>
            <w:r w:rsidRPr="00385214">
              <w:rPr>
                <w:rFonts w:eastAsia="Times New Roman" w:cs="Cambria Math"/>
                <w:sz w:val="14"/>
                <w:szCs w:val="14"/>
              </w:rPr>
              <w:t>Comments:</w:t>
            </w:r>
          </w:p>
          <w:p w:rsidR="00BA0C53" w:rsidRPr="00DC1E1D" w:rsidRDefault="00BA0C53" w:rsidP="00BA0C53">
            <w:pPr>
              <w:tabs>
                <w:tab w:val="right" w:pos="3181"/>
              </w:tabs>
              <w:rPr>
                <w:rFonts w:cs="Cambria Math"/>
                <w:b/>
                <w:sz w:val="12"/>
                <w:szCs w:val="12"/>
                <w:u w:val="single"/>
              </w:rPr>
            </w:pPr>
          </w:p>
        </w:tc>
        <w:tc>
          <w:tcPr>
            <w:tcW w:w="1620" w:type="dxa"/>
            <w:tcBorders>
              <w:top w:val="single" w:sz="12" w:space="0" w:color="auto"/>
              <w:left w:val="single" w:sz="2" w:space="0" w:color="auto"/>
              <w:bottom w:val="single" w:sz="4" w:space="0" w:color="auto"/>
              <w:right w:val="single" w:sz="2" w:space="0" w:color="auto"/>
            </w:tcBorders>
            <w:shd w:val="clear" w:color="auto" w:fill="auto"/>
          </w:tcPr>
          <w:p w:rsidR="00BA0C53" w:rsidRPr="00385214" w:rsidRDefault="003C0E96" w:rsidP="00BA0C53">
            <w:pPr>
              <w:rPr>
                <w:rFonts w:eastAsia="Times New Roman" w:cs="Cambria Math"/>
                <w:sz w:val="14"/>
                <w:szCs w:val="14"/>
              </w:rPr>
            </w:pPr>
            <w:sdt>
              <w:sdtPr>
                <w:rPr>
                  <w:rFonts w:eastAsia="Times New Roman" w:cs="Cambria Math"/>
                  <w:sz w:val="14"/>
                  <w:szCs w:val="14"/>
                </w:rPr>
                <w:id w:val="1679612776"/>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No Action Required</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721973815"/>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The Following Action is Required:</w:t>
            </w:r>
          </w:p>
          <w:p w:rsidR="00BA0C53" w:rsidRPr="001067E8" w:rsidRDefault="00BA0C53" w:rsidP="00BA0C53">
            <w:pPr>
              <w:rPr>
                <w:rFonts w:cs="Arial"/>
                <w:b/>
                <w:sz w:val="16"/>
                <w:szCs w:val="16"/>
              </w:rPr>
            </w:pPr>
          </w:p>
        </w:tc>
      </w:tr>
    </w:tbl>
    <w:p w:rsidR="00724F49" w:rsidRDefault="00724F49">
      <w:r>
        <w:br w:type="page"/>
      </w:r>
    </w:p>
    <w:p w:rsidR="003F7193" w:rsidRDefault="003F7193" w:rsidP="00F721B3">
      <w:pPr>
        <w:pStyle w:val="ListParagraph"/>
        <w:spacing w:after="0" w:line="240" w:lineRule="auto"/>
        <w:ind w:left="139"/>
        <w:rPr>
          <w:rFonts w:eastAsia="Times New Roman" w:cs="Arial"/>
          <w:b/>
          <w:sz w:val="22"/>
          <w:szCs w:val="22"/>
        </w:rPr>
        <w:sectPr w:rsidR="003F7193" w:rsidSect="00BA4648">
          <w:pgSz w:w="15840" w:h="12240" w:orient="landscape"/>
          <w:pgMar w:top="720" w:right="720" w:bottom="720" w:left="720" w:header="720" w:footer="432" w:gutter="0"/>
          <w:cols w:space="720"/>
          <w:docGrid w:linePitch="360"/>
        </w:sectPr>
      </w:pPr>
    </w:p>
    <w:tbl>
      <w:tblPr>
        <w:tblStyle w:val="TableGrid"/>
        <w:tblW w:w="15177" w:type="dxa"/>
        <w:tblInd w:w="-332" w:type="dxa"/>
        <w:tblLayout w:type="fixed"/>
        <w:tblLook w:val="04A0" w:firstRow="1" w:lastRow="0" w:firstColumn="1" w:lastColumn="0" w:noHBand="0" w:noVBand="1"/>
      </w:tblPr>
      <w:tblGrid>
        <w:gridCol w:w="8877"/>
        <w:gridCol w:w="2790"/>
        <w:gridCol w:w="2060"/>
        <w:gridCol w:w="1450"/>
      </w:tblGrid>
      <w:tr w:rsidR="00BA0C53" w:rsidRPr="00F7153B" w:rsidTr="00D2130B">
        <w:tc>
          <w:tcPr>
            <w:tcW w:w="8877" w:type="dxa"/>
            <w:tcBorders>
              <w:top w:val="single" w:sz="12" w:space="0" w:color="auto"/>
              <w:left w:val="single" w:sz="12" w:space="0" w:color="auto"/>
              <w:bottom w:val="single" w:sz="12" w:space="0" w:color="auto"/>
              <w:right w:val="single" w:sz="12" w:space="0" w:color="auto"/>
            </w:tcBorders>
            <w:shd w:val="clear" w:color="auto" w:fill="AEA0CA"/>
          </w:tcPr>
          <w:p w:rsidR="00BA0C53" w:rsidRPr="00555876" w:rsidRDefault="00BA0C53" w:rsidP="00BA0C53">
            <w:pPr>
              <w:rPr>
                <w:rFonts w:eastAsia="Times New Roman" w:cs="Arial"/>
                <w:b/>
                <w:sz w:val="22"/>
                <w:szCs w:val="22"/>
                <w:highlight w:val="green"/>
              </w:rPr>
            </w:pPr>
            <w:r>
              <w:rPr>
                <w:rFonts w:eastAsia="Times New Roman" w:cs="Arial"/>
                <w:b/>
                <w:sz w:val="22"/>
                <w:szCs w:val="22"/>
              </w:rPr>
              <w:lastRenderedPageBreak/>
              <w:t xml:space="preserve">4. </w:t>
            </w:r>
            <w:r w:rsidRPr="00144EFE">
              <w:rPr>
                <w:rFonts w:eastAsia="Times New Roman" w:cs="Arial"/>
                <w:b/>
                <w:sz w:val="22"/>
                <w:szCs w:val="22"/>
              </w:rPr>
              <w:t xml:space="preserve">TRADE READJUSTMENT ALLOWANCES (TRA) </w:t>
            </w:r>
          </w:p>
        </w:tc>
        <w:tc>
          <w:tcPr>
            <w:tcW w:w="2790" w:type="dxa"/>
            <w:tcBorders>
              <w:top w:val="single" w:sz="12" w:space="0" w:color="auto"/>
              <w:bottom w:val="single" w:sz="12" w:space="0" w:color="auto"/>
            </w:tcBorders>
            <w:shd w:val="clear" w:color="auto" w:fill="AEA0CA"/>
          </w:tcPr>
          <w:p w:rsidR="00BA0C53" w:rsidRPr="005832FB" w:rsidRDefault="00BA0C53" w:rsidP="00BA0C53">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2060" w:type="dxa"/>
            <w:tcBorders>
              <w:top w:val="single" w:sz="12" w:space="0" w:color="auto"/>
              <w:bottom w:val="single" w:sz="12" w:space="0" w:color="auto"/>
            </w:tcBorders>
            <w:shd w:val="clear" w:color="auto" w:fill="AEA0CA"/>
          </w:tcPr>
          <w:p w:rsidR="00BA0C53" w:rsidRPr="005832FB" w:rsidRDefault="00BA0C53" w:rsidP="00BA0C53">
            <w:pPr>
              <w:jc w:val="center"/>
              <w:rPr>
                <w:rFonts w:cs="Arial"/>
                <w:b/>
                <w:sz w:val="18"/>
                <w:szCs w:val="18"/>
              </w:rPr>
            </w:pPr>
            <w:r w:rsidRPr="005832FB">
              <w:rPr>
                <w:rFonts w:cs="Arial"/>
                <w:b/>
                <w:sz w:val="18"/>
                <w:szCs w:val="18"/>
              </w:rPr>
              <w:t>Observations</w:t>
            </w:r>
          </w:p>
        </w:tc>
        <w:tc>
          <w:tcPr>
            <w:tcW w:w="1450" w:type="dxa"/>
            <w:tcBorders>
              <w:top w:val="single" w:sz="12" w:space="0" w:color="auto"/>
              <w:bottom w:val="single" w:sz="12" w:space="0" w:color="auto"/>
              <w:right w:val="single" w:sz="12" w:space="0" w:color="auto"/>
            </w:tcBorders>
            <w:shd w:val="clear" w:color="auto" w:fill="AEA0CA"/>
          </w:tcPr>
          <w:p w:rsidR="00BA0C53" w:rsidRPr="005832FB" w:rsidRDefault="00BA0C53" w:rsidP="00BA0C53">
            <w:pPr>
              <w:jc w:val="center"/>
              <w:rPr>
                <w:rFonts w:cs="Arial"/>
                <w:b/>
                <w:sz w:val="18"/>
                <w:szCs w:val="18"/>
              </w:rPr>
            </w:pPr>
            <w:r w:rsidRPr="005832FB">
              <w:rPr>
                <w:rFonts w:cs="Arial"/>
                <w:b/>
                <w:sz w:val="18"/>
                <w:szCs w:val="18"/>
              </w:rPr>
              <w:t>Actions Required</w:t>
            </w:r>
          </w:p>
        </w:tc>
      </w:tr>
      <w:tr w:rsidR="00BA0C53" w:rsidRPr="00F7153B" w:rsidTr="00BA0C53">
        <w:tc>
          <w:tcPr>
            <w:tcW w:w="8877" w:type="dxa"/>
            <w:tcBorders>
              <w:top w:val="single" w:sz="12" w:space="0" w:color="auto"/>
              <w:bottom w:val="single" w:sz="4" w:space="0" w:color="auto"/>
            </w:tcBorders>
            <w:shd w:val="clear" w:color="auto" w:fill="auto"/>
          </w:tcPr>
          <w:p w:rsidR="00BA0C53" w:rsidRPr="00144EFE" w:rsidRDefault="00BA0C53" w:rsidP="00A17D2A">
            <w:pPr>
              <w:pStyle w:val="ListParagraph"/>
              <w:numPr>
                <w:ilvl w:val="0"/>
                <w:numId w:val="38"/>
              </w:numPr>
              <w:spacing w:after="0" w:line="240" w:lineRule="auto"/>
              <w:ind w:left="119" w:hanging="119"/>
              <w:rPr>
                <w:rFonts w:eastAsia="Times New Roman" w:cs="Arial"/>
                <w:sz w:val="10"/>
                <w:szCs w:val="10"/>
              </w:rPr>
            </w:pPr>
            <w:r w:rsidRPr="00144EFE">
              <w:rPr>
                <w:rFonts w:eastAsia="Times New Roman" w:cs="Arial"/>
                <w:sz w:val="10"/>
                <w:szCs w:val="10"/>
              </w:rPr>
              <w:t>Trade Adjustment Assistance Reauthorization Act of 2015 (TAARA 2015), Sec. 231</w:t>
            </w:r>
            <w:r w:rsidR="00CE46AE">
              <w:rPr>
                <w:rFonts w:eastAsia="Times New Roman" w:cs="Arial"/>
                <w:sz w:val="10"/>
                <w:szCs w:val="10"/>
              </w:rPr>
              <w:t>, Released 06/29/2015</w:t>
            </w:r>
          </w:p>
          <w:p w:rsidR="00BA0C53" w:rsidRPr="00144EFE" w:rsidRDefault="00BA0C53" w:rsidP="00A17D2A">
            <w:pPr>
              <w:pStyle w:val="ListParagraph"/>
              <w:numPr>
                <w:ilvl w:val="0"/>
                <w:numId w:val="38"/>
              </w:numPr>
              <w:spacing w:after="0" w:line="240" w:lineRule="auto"/>
              <w:ind w:left="119" w:hanging="119"/>
              <w:rPr>
                <w:rFonts w:eastAsia="Times New Roman" w:cs="Arial"/>
                <w:sz w:val="10"/>
                <w:szCs w:val="10"/>
              </w:rPr>
            </w:pPr>
            <w:r w:rsidRPr="00144EFE">
              <w:rPr>
                <w:rFonts w:eastAsia="Times New Roman" w:cs="Arial"/>
                <w:sz w:val="10"/>
                <w:szCs w:val="10"/>
              </w:rPr>
              <w:t>20 CFR Part 617.10-.19</w:t>
            </w:r>
            <w:r w:rsidR="00A17D2A">
              <w:rPr>
                <w:rFonts w:eastAsia="Times New Roman" w:cs="Arial"/>
                <w:sz w:val="10"/>
                <w:szCs w:val="10"/>
              </w:rPr>
              <w:t>, Current as of 04/07/2017</w:t>
            </w:r>
          </w:p>
          <w:p w:rsidR="00CE46AE" w:rsidRPr="00A81358" w:rsidRDefault="00CE46AE" w:rsidP="00A17D2A">
            <w:pPr>
              <w:pStyle w:val="ListParagraph"/>
              <w:numPr>
                <w:ilvl w:val="0"/>
                <w:numId w:val="38"/>
              </w:numPr>
              <w:spacing w:after="0" w:line="240" w:lineRule="auto"/>
              <w:ind w:left="119" w:hanging="119"/>
              <w:rPr>
                <w:rFonts w:eastAsia="Times New Roman" w:cs="Arial"/>
                <w:caps/>
                <w:sz w:val="10"/>
                <w:szCs w:val="10"/>
              </w:rPr>
            </w:pPr>
            <w:r w:rsidRPr="00A81358">
              <w:rPr>
                <w:rFonts w:eastAsia="Times New Roman" w:cs="Arial"/>
                <w:sz w:val="10"/>
                <w:szCs w:val="10"/>
              </w:rPr>
              <w:t>TEGL 8-11, Availability of Equitable Tolling of Deadlines for Workers Covered Under Trade Adjustment Assistance (TAA) Certifications, Released 10/19/2011</w:t>
            </w:r>
          </w:p>
          <w:p w:rsidR="00BA0C53" w:rsidRPr="00144EFE" w:rsidRDefault="00BA0C53" w:rsidP="00A17D2A">
            <w:pPr>
              <w:pStyle w:val="ListParagraph"/>
              <w:numPr>
                <w:ilvl w:val="0"/>
                <w:numId w:val="38"/>
              </w:numPr>
              <w:spacing w:after="0" w:line="240" w:lineRule="auto"/>
              <w:ind w:left="119" w:hanging="119"/>
              <w:rPr>
                <w:rFonts w:eastAsia="Times New Roman" w:cs="Arial"/>
                <w:sz w:val="10"/>
                <w:szCs w:val="10"/>
              </w:rPr>
            </w:pPr>
            <w:r w:rsidRPr="00144EFE">
              <w:rPr>
                <w:rFonts w:eastAsia="Times New Roman" w:cs="Arial"/>
                <w:sz w:val="10"/>
                <w:szCs w:val="10"/>
              </w:rPr>
              <w:t>TEGL 5-15</w:t>
            </w:r>
            <w:r>
              <w:rPr>
                <w:rFonts w:eastAsia="Times New Roman" w:cs="Arial"/>
                <w:sz w:val="10"/>
                <w:szCs w:val="10"/>
              </w:rPr>
              <w:t xml:space="preserve"> and 5-15 Change 1</w:t>
            </w:r>
            <w:r w:rsidRPr="00144EFE">
              <w:rPr>
                <w:rFonts w:eastAsia="Times New Roman" w:cs="Arial"/>
                <w:sz w:val="10"/>
                <w:szCs w:val="10"/>
              </w:rPr>
              <w:t>-Operating Instructions for Implementing the Amendments to the Trade Act of 1974 Enacted by the Trade Adjustment assistance Reauthorization Act of 2015 (TAARA 2015)</w:t>
            </w:r>
            <w:r w:rsidR="00CE46AE">
              <w:rPr>
                <w:rFonts w:eastAsia="Times New Roman" w:cs="Arial"/>
                <w:sz w:val="10"/>
                <w:szCs w:val="10"/>
              </w:rPr>
              <w:t>, Updated 09/23/2016</w:t>
            </w:r>
          </w:p>
          <w:p w:rsidR="0018262C" w:rsidRPr="0061304B" w:rsidRDefault="0018262C" w:rsidP="00A17D2A">
            <w:pPr>
              <w:pStyle w:val="ListParagraph"/>
              <w:numPr>
                <w:ilvl w:val="0"/>
                <w:numId w:val="38"/>
              </w:numPr>
              <w:spacing w:after="0" w:line="240" w:lineRule="auto"/>
              <w:ind w:left="119" w:hanging="119"/>
              <w:rPr>
                <w:rFonts w:eastAsia="Times New Roman" w:cs="Arial"/>
                <w:sz w:val="10"/>
                <w:szCs w:val="10"/>
              </w:rPr>
            </w:pPr>
            <w:r w:rsidRPr="0061304B">
              <w:rPr>
                <w:rFonts w:eastAsia="Times New Roman" w:cs="Arial"/>
                <w:sz w:val="10"/>
                <w:szCs w:val="10"/>
              </w:rPr>
              <w:t>TEGL 22-15 – Data Validation and Performance Reporting Requirements</w:t>
            </w:r>
            <w:r w:rsidR="00CE46AE">
              <w:rPr>
                <w:rFonts w:eastAsia="Times New Roman" w:cs="Arial"/>
                <w:sz w:val="10"/>
                <w:szCs w:val="10"/>
              </w:rPr>
              <w:t>, Released 05/12/2016</w:t>
            </w:r>
          </w:p>
          <w:p w:rsidR="00BA0C53" w:rsidRDefault="004A5A03" w:rsidP="00A17D2A">
            <w:pPr>
              <w:pStyle w:val="ListParagraph"/>
              <w:numPr>
                <w:ilvl w:val="0"/>
                <w:numId w:val="38"/>
              </w:numPr>
              <w:spacing w:after="0" w:line="240" w:lineRule="auto"/>
              <w:ind w:left="119" w:hanging="119"/>
              <w:rPr>
                <w:rFonts w:eastAsia="Times New Roman" w:cs="Arial"/>
                <w:sz w:val="10"/>
                <w:szCs w:val="10"/>
              </w:rPr>
            </w:pPr>
            <w:r>
              <w:rPr>
                <w:rFonts w:eastAsia="Times New Roman" w:cs="Arial"/>
                <w:sz w:val="10"/>
                <w:szCs w:val="10"/>
              </w:rPr>
              <w:t>ESD</w:t>
            </w:r>
            <w:r w:rsidR="00BA0C53" w:rsidRPr="00144EFE">
              <w:rPr>
                <w:rFonts w:eastAsia="Times New Roman" w:cs="Arial"/>
                <w:sz w:val="10"/>
                <w:szCs w:val="10"/>
              </w:rPr>
              <w:t xml:space="preserve"> 2015 TRA Policy Manual</w:t>
            </w:r>
            <w:r w:rsidR="00E12E2D">
              <w:rPr>
                <w:rFonts w:eastAsia="Times New Roman" w:cs="Arial"/>
                <w:sz w:val="10"/>
                <w:szCs w:val="10"/>
              </w:rPr>
              <w:t xml:space="preserve">, </w:t>
            </w:r>
            <w:r w:rsidR="00CE46AE">
              <w:rPr>
                <w:rFonts w:eastAsia="Times New Roman" w:cs="Arial"/>
                <w:sz w:val="10"/>
                <w:szCs w:val="10"/>
              </w:rPr>
              <w:t xml:space="preserve">Released </w:t>
            </w:r>
            <w:r w:rsidR="00A3787A">
              <w:rPr>
                <w:rFonts w:eastAsia="Times New Roman" w:cs="Arial"/>
                <w:sz w:val="10"/>
                <w:szCs w:val="10"/>
              </w:rPr>
              <w:t>06/24/</w:t>
            </w:r>
            <w:r w:rsidR="00CE46AE">
              <w:rPr>
                <w:rFonts w:eastAsia="Times New Roman" w:cs="Arial"/>
                <w:sz w:val="10"/>
                <w:szCs w:val="10"/>
              </w:rPr>
              <w:t>2016</w:t>
            </w:r>
          </w:p>
          <w:p w:rsidR="00BA0C53" w:rsidRPr="00144EFE" w:rsidRDefault="00BA0C53" w:rsidP="00A17D2A">
            <w:pPr>
              <w:pStyle w:val="ListParagraph"/>
              <w:numPr>
                <w:ilvl w:val="0"/>
                <w:numId w:val="38"/>
              </w:numPr>
              <w:spacing w:after="0" w:line="240" w:lineRule="auto"/>
              <w:ind w:left="119" w:hanging="119"/>
              <w:rPr>
                <w:rFonts w:eastAsia="Times New Roman" w:cs="Arial"/>
                <w:sz w:val="10"/>
                <w:szCs w:val="10"/>
              </w:rPr>
            </w:pPr>
            <w:r w:rsidRPr="00144EFE">
              <w:rPr>
                <w:rFonts w:eastAsia="Times New Roman" w:cs="Arial"/>
                <w:caps/>
                <w:sz w:val="10"/>
                <w:szCs w:val="10"/>
              </w:rPr>
              <w:t>DOL C</w:t>
            </w:r>
            <w:r w:rsidRPr="00144EFE">
              <w:rPr>
                <w:rFonts w:eastAsia="Times New Roman" w:cs="Arial"/>
                <w:sz w:val="10"/>
                <w:szCs w:val="10"/>
              </w:rPr>
              <w:t>ore Monitoring Guide with TAA Supplement</w:t>
            </w:r>
            <w:r w:rsidR="00E12E2D">
              <w:rPr>
                <w:rFonts w:eastAsia="Times New Roman" w:cs="Arial"/>
                <w:sz w:val="10"/>
                <w:szCs w:val="10"/>
              </w:rPr>
              <w:t>, Released 02/2014</w:t>
            </w:r>
          </w:p>
          <w:p w:rsidR="00BA0C53" w:rsidRPr="00144EFE" w:rsidRDefault="00BA0C53" w:rsidP="00BA0C53">
            <w:pPr>
              <w:rPr>
                <w:rFonts w:eastAsia="Times New Roman" w:cs="Arial"/>
                <w:b/>
                <w:sz w:val="8"/>
                <w:szCs w:val="8"/>
              </w:rPr>
            </w:pPr>
          </w:p>
          <w:p w:rsidR="00BA0C53" w:rsidRPr="000116A2" w:rsidRDefault="00BA0C53" w:rsidP="00BA0C53">
            <w:pPr>
              <w:outlineLvl w:val="1"/>
              <w:rPr>
                <w:rFonts w:eastAsia="Times New Roman" w:cs="Arial"/>
                <w:b/>
                <w:caps/>
                <w:sz w:val="12"/>
                <w:szCs w:val="12"/>
              </w:rPr>
            </w:pPr>
            <w:r w:rsidRPr="000116A2">
              <w:rPr>
                <w:rFonts w:cs="Arial"/>
                <w:b/>
                <w:iCs/>
                <w:caps/>
                <w:sz w:val="12"/>
                <w:szCs w:val="12"/>
                <w:u w:val="single"/>
              </w:rPr>
              <w:t>Trade Readjustment Allowance</w:t>
            </w:r>
            <w:r w:rsidRPr="000116A2">
              <w:rPr>
                <w:rFonts w:cs="Arial"/>
                <w:b/>
                <w:caps/>
                <w:sz w:val="12"/>
                <w:szCs w:val="12"/>
                <w:u w:val="single"/>
              </w:rPr>
              <w:t xml:space="preserve"> (</w:t>
            </w:r>
            <w:r w:rsidRPr="000116A2">
              <w:rPr>
                <w:rFonts w:cs="Arial"/>
                <w:b/>
                <w:iCs/>
                <w:caps/>
                <w:sz w:val="12"/>
                <w:szCs w:val="12"/>
                <w:u w:val="single"/>
              </w:rPr>
              <w:t>TRA</w:t>
            </w:r>
            <w:r w:rsidRPr="000116A2">
              <w:rPr>
                <w:rFonts w:cs="Arial"/>
                <w:b/>
                <w:caps/>
                <w:sz w:val="12"/>
                <w:szCs w:val="12"/>
              </w:rPr>
              <w:t>)</w:t>
            </w:r>
          </w:p>
          <w:p w:rsidR="00BA0C53" w:rsidRPr="00CA48BC" w:rsidRDefault="00BA0C53" w:rsidP="00BA0C53">
            <w:pPr>
              <w:outlineLvl w:val="1"/>
              <w:rPr>
                <w:rFonts w:cs="Arial"/>
                <w:sz w:val="12"/>
                <w:szCs w:val="12"/>
              </w:rPr>
            </w:pPr>
            <w:r w:rsidRPr="00CA48BC">
              <w:rPr>
                <w:rFonts w:eastAsia="Times New Roman" w:cs="Arial"/>
                <w:b/>
                <w:sz w:val="12"/>
                <w:szCs w:val="12"/>
              </w:rPr>
              <w:t xml:space="preserve">20 </w:t>
            </w:r>
            <w:r w:rsidR="00A17D2A">
              <w:rPr>
                <w:rFonts w:eastAsia="Times New Roman" w:cs="Arial"/>
                <w:b/>
                <w:sz w:val="12"/>
                <w:szCs w:val="12"/>
              </w:rPr>
              <w:t xml:space="preserve">CFR </w:t>
            </w:r>
            <w:r w:rsidRPr="00CA48BC">
              <w:rPr>
                <w:rFonts w:eastAsia="Times New Roman" w:cs="Arial"/>
                <w:b/>
                <w:sz w:val="12"/>
                <w:szCs w:val="12"/>
              </w:rPr>
              <w:t>617.3(nn)</w:t>
            </w:r>
            <w:r>
              <w:rPr>
                <w:rFonts w:eastAsia="Times New Roman" w:cs="Arial"/>
                <w:b/>
                <w:sz w:val="12"/>
                <w:szCs w:val="12"/>
              </w:rPr>
              <w:t xml:space="preserve">:   </w:t>
            </w:r>
            <w:r w:rsidRPr="000116A2">
              <w:rPr>
                <w:rFonts w:cs="Arial"/>
                <w:b/>
                <w:iCs/>
                <w:sz w:val="12"/>
                <w:szCs w:val="12"/>
              </w:rPr>
              <w:t>Trade Readjustment Allowance</w:t>
            </w:r>
            <w:r w:rsidRPr="000116A2">
              <w:rPr>
                <w:rFonts w:cs="Arial"/>
                <w:b/>
                <w:sz w:val="12"/>
                <w:szCs w:val="12"/>
              </w:rPr>
              <w:t xml:space="preserve"> (</w:t>
            </w:r>
            <w:r w:rsidRPr="000116A2">
              <w:rPr>
                <w:rFonts w:cs="Arial"/>
                <w:b/>
                <w:iCs/>
                <w:sz w:val="12"/>
                <w:szCs w:val="12"/>
              </w:rPr>
              <w:t>TRA</w:t>
            </w:r>
            <w:r w:rsidRPr="000116A2">
              <w:rPr>
                <w:rFonts w:cs="Arial"/>
                <w:b/>
                <w:sz w:val="12"/>
                <w:szCs w:val="12"/>
              </w:rPr>
              <w:t>)</w:t>
            </w:r>
            <w:r w:rsidRPr="00CA48BC">
              <w:rPr>
                <w:rFonts w:cs="Arial"/>
                <w:sz w:val="12"/>
                <w:szCs w:val="12"/>
              </w:rPr>
              <w:t xml:space="preserve"> means a weekly allowance payable to an adversely affected worker with respect to such worker's unemployment.</w:t>
            </w:r>
          </w:p>
          <w:p w:rsidR="00BA0C53" w:rsidRPr="00CA48BC" w:rsidRDefault="00BA0C53" w:rsidP="00BA0C53">
            <w:pPr>
              <w:outlineLvl w:val="1"/>
              <w:rPr>
                <w:rFonts w:cs="Arial"/>
                <w:sz w:val="8"/>
                <w:szCs w:val="8"/>
              </w:rPr>
            </w:pPr>
          </w:p>
          <w:p w:rsidR="00BA0C53" w:rsidRPr="00291FBD" w:rsidRDefault="00BA0C53" w:rsidP="00BA0C53">
            <w:pPr>
              <w:rPr>
                <w:rFonts w:eastAsia="Times New Roman" w:cs="Arial"/>
                <w:b/>
                <w:caps/>
                <w:sz w:val="14"/>
                <w:szCs w:val="14"/>
                <w:u w:val="single"/>
              </w:rPr>
            </w:pPr>
            <w:r w:rsidRPr="00291FBD">
              <w:rPr>
                <w:rFonts w:eastAsia="Times New Roman" w:cs="Arial"/>
                <w:b/>
                <w:caps/>
                <w:sz w:val="14"/>
                <w:szCs w:val="14"/>
                <w:u w:val="single"/>
              </w:rPr>
              <w:t>3 Types of TRA</w:t>
            </w:r>
          </w:p>
          <w:p w:rsidR="00BA0C53" w:rsidRPr="00CA48BC" w:rsidRDefault="00BA0C53" w:rsidP="00BA0C53">
            <w:pPr>
              <w:rPr>
                <w:rFonts w:eastAsia="Times New Roman" w:cs="Arial"/>
                <w:b/>
                <w:sz w:val="12"/>
                <w:szCs w:val="12"/>
              </w:rPr>
            </w:pPr>
            <w:r w:rsidRPr="00CA48BC">
              <w:rPr>
                <w:rFonts w:eastAsia="Times New Roman" w:cs="Arial"/>
                <w:b/>
                <w:sz w:val="12"/>
                <w:szCs w:val="12"/>
              </w:rPr>
              <w:t xml:space="preserve">ESD TAARA 2015 TRA Policy Manual: </w:t>
            </w:r>
          </w:p>
          <w:p w:rsidR="00BA0C53" w:rsidRPr="00CA48BC" w:rsidRDefault="00BA0C53" w:rsidP="00A17D2A">
            <w:pPr>
              <w:pStyle w:val="ListParagraph"/>
              <w:numPr>
                <w:ilvl w:val="0"/>
                <w:numId w:val="38"/>
              </w:numPr>
              <w:autoSpaceDE w:val="0"/>
              <w:autoSpaceDN w:val="0"/>
              <w:adjustRightInd w:val="0"/>
              <w:spacing w:after="0" w:line="240" w:lineRule="auto"/>
              <w:ind w:left="119" w:hanging="119"/>
              <w:rPr>
                <w:rFonts w:cs="Verdana"/>
                <w:color w:val="000000"/>
                <w:sz w:val="12"/>
                <w:szCs w:val="12"/>
              </w:rPr>
            </w:pPr>
            <w:r w:rsidRPr="00CA48BC">
              <w:rPr>
                <w:rFonts w:cs="Verdana"/>
                <w:b/>
                <w:bCs/>
                <w:color w:val="000000"/>
                <w:sz w:val="12"/>
                <w:szCs w:val="12"/>
              </w:rPr>
              <w:t xml:space="preserve">Basic TRA </w:t>
            </w:r>
            <w:r w:rsidRPr="00CA48BC">
              <w:rPr>
                <w:rFonts w:cs="Verdana"/>
                <w:color w:val="000000"/>
                <w:sz w:val="12"/>
                <w:szCs w:val="12"/>
              </w:rPr>
              <w:t>is payable if the participant is either enrolled in TAA approved training or looking for work and has either not yet reached the waiver of training deadline or has obtained a waiver of training requirement. Basic TRA can also be paid to participants who are conducting a work search following the completion of TAA approved training.</w:t>
            </w:r>
          </w:p>
          <w:p w:rsidR="00BA0C53" w:rsidRPr="00CA48BC" w:rsidRDefault="00BA0C53" w:rsidP="00A17D2A">
            <w:pPr>
              <w:pStyle w:val="ListParagraph"/>
              <w:numPr>
                <w:ilvl w:val="0"/>
                <w:numId w:val="38"/>
              </w:numPr>
              <w:autoSpaceDE w:val="0"/>
              <w:autoSpaceDN w:val="0"/>
              <w:adjustRightInd w:val="0"/>
              <w:spacing w:after="0" w:line="240" w:lineRule="auto"/>
              <w:ind w:left="119" w:hanging="119"/>
              <w:rPr>
                <w:rFonts w:cs="Verdana"/>
                <w:color w:val="000000"/>
                <w:sz w:val="12"/>
                <w:szCs w:val="12"/>
              </w:rPr>
            </w:pPr>
            <w:r w:rsidRPr="00CA48BC">
              <w:rPr>
                <w:rFonts w:cs="Verdana"/>
                <w:b/>
                <w:bCs/>
                <w:color w:val="000000"/>
                <w:sz w:val="12"/>
                <w:szCs w:val="12"/>
              </w:rPr>
              <w:t xml:space="preserve">Additional TRA </w:t>
            </w:r>
            <w:r w:rsidRPr="00CA48BC">
              <w:rPr>
                <w:rFonts w:cs="Verdana"/>
                <w:color w:val="000000"/>
                <w:sz w:val="12"/>
                <w:szCs w:val="12"/>
              </w:rPr>
              <w:t xml:space="preserve">is payable only if the participant is actively attending TAA approved training and has exhausted all rights to Basic TRA. Additional TRA cannot be paid during a break from training that is more than 30 days. </w:t>
            </w:r>
          </w:p>
          <w:p w:rsidR="00BA0C53" w:rsidRPr="00CA48BC" w:rsidRDefault="00BA0C53" w:rsidP="00A17D2A">
            <w:pPr>
              <w:pStyle w:val="ListParagraph"/>
              <w:numPr>
                <w:ilvl w:val="0"/>
                <w:numId w:val="38"/>
              </w:numPr>
              <w:autoSpaceDE w:val="0"/>
              <w:autoSpaceDN w:val="0"/>
              <w:adjustRightInd w:val="0"/>
              <w:spacing w:after="0" w:line="240" w:lineRule="auto"/>
              <w:ind w:left="119" w:hanging="119"/>
              <w:rPr>
                <w:rFonts w:cs="Verdana"/>
                <w:color w:val="000000"/>
                <w:sz w:val="12"/>
                <w:szCs w:val="12"/>
              </w:rPr>
            </w:pPr>
            <w:r w:rsidRPr="00CA48BC">
              <w:rPr>
                <w:rFonts w:cs="Verdana"/>
                <w:b/>
                <w:bCs/>
                <w:color w:val="000000"/>
                <w:sz w:val="12"/>
                <w:szCs w:val="12"/>
              </w:rPr>
              <w:t xml:space="preserve">Completion TRA </w:t>
            </w:r>
            <w:r w:rsidRPr="00CA48BC">
              <w:rPr>
                <w:rFonts w:cs="Verdana"/>
                <w:color w:val="000000"/>
                <w:sz w:val="12"/>
                <w:szCs w:val="12"/>
              </w:rPr>
              <w:t xml:space="preserve">is payable only if the participant is attending TAA approved training, has exhausted all rights to Additional TRA and has met specific training benchmarks. Completion TRA cannot be paid for any week the participant isn’t attending training. </w:t>
            </w:r>
          </w:p>
          <w:p w:rsidR="00BA0C53" w:rsidRDefault="00BA0C53" w:rsidP="00BA0C53">
            <w:pPr>
              <w:outlineLvl w:val="1"/>
              <w:rPr>
                <w:sz w:val="12"/>
                <w:szCs w:val="12"/>
              </w:rPr>
            </w:pPr>
          </w:p>
          <w:p w:rsidR="00BA0C53" w:rsidRPr="00CA48BC" w:rsidRDefault="00BA0C53" w:rsidP="00BA0C53">
            <w:pPr>
              <w:outlineLvl w:val="1"/>
              <w:rPr>
                <w:rFonts w:cs="Arial"/>
                <w:sz w:val="12"/>
                <w:szCs w:val="12"/>
              </w:rPr>
            </w:pPr>
            <w:r w:rsidRPr="00CA48BC">
              <w:rPr>
                <w:sz w:val="12"/>
                <w:szCs w:val="12"/>
              </w:rPr>
              <w:t xml:space="preserve">TAA eligible workers who are not eligible for TRA benefits because they </w:t>
            </w:r>
            <w:r w:rsidRPr="00CA48BC">
              <w:rPr>
                <w:b/>
                <w:bCs/>
                <w:sz w:val="12"/>
                <w:szCs w:val="12"/>
              </w:rPr>
              <w:t xml:space="preserve">did not </w:t>
            </w:r>
            <w:r w:rsidRPr="00CA48BC">
              <w:rPr>
                <w:sz w:val="12"/>
                <w:szCs w:val="12"/>
              </w:rPr>
              <w:t>meet the qualifying requirements are still eligible to apply for training, job search allowances, relocation allowances, Reemployment Trade Adjustment Assistance (RTAA) wage subsidy for older workers program and reemployment services</w:t>
            </w:r>
            <w:r>
              <w:rPr>
                <w:sz w:val="12"/>
                <w:szCs w:val="12"/>
              </w:rPr>
              <w:t>.</w:t>
            </w:r>
          </w:p>
          <w:p w:rsidR="00BA0C53" w:rsidRPr="004E0447" w:rsidRDefault="00BA0C53" w:rsidP="00BA0C53">
            <w:pPr>
              <w:rPr>
                <w:rFonts w:eastAsia="Times New Roman" w:cs="Arial"/>
                <w:b/>
                <w:caps/>
                <w:sz w:val="8"/>
                <w:szCs w:val="8"/>
                <w:u w:val="single"/>
              </w:rPr>
            </w:pPr>
          </w:p>
          <w:p w:rsidR="00BA0C53" w:rsidRPr="00291FBD" w:rsidRDefault="00BA0C53" w:rsidP="00BA0C53">
            <w:pPr>
              <w:rPr>
                <w:rFonts w:eastAsia="Times New Roman" w:cs="Arial"/>
                <w:b/>
                <w:caps/>
                <w:sz w:val="14"/>
                <w:szCs w:val="14"/>
                <w:u w:val="single"/>
              </w:rPr>
            </w:pPr>
            <w:r w:rsidRPr="00291FBD">
              <w:rPr>
                <w:rFonts w:eastAsia="Times New Roman" w:cs="Arial"/>
                <w:b/>
                <w:caps/>
                <w:sz w:val="14"/>
                <w:szCs w:val="14"/>
                <w:u w:val="single"/>
              </w:rPr>
              <w:t>requred TRA Application REView</w:t>
            </w:r>
          </w:p>
          <w:p w:rsidR="00BA0C53" w:rsidRPr="004E0447" w:rsidRDefault="00BA0C53" w:rsidP="00BA0C53">
            <w:pPr>
              <w:rPr>
                <w:rFonts w:eastAsia="Times New Roman" w:cs="Arial"/>
                <w:b/>
                <w:sz w:val="12"/>
                <w:szCs w:val="12"/>
              </w:rPr>
            </w:pPr>
            <w:r w:rsidRPr="004E0447">
              <w:rPr>
                <w:rFonts w:eastAsia="Times New Roman" w:cs="Arial"/>
                <w:b/>
                <w:sz w:val="12"/>
                <w:szCs w:val="12"/>
              </w:rPr>
              <w:t>TEGL 5-15:</w:t>
            </w:r>
            <w:r w:rsidRPr="004E0447">
              <w:rPr>
                <w:rFonts w:eastAsia="Times New Roman" w:cs="Arial"/>
                <w:sz w:val="12"/>
                <w:szCs w:val="12"/>
              </w:rPr>
              <w:t xml:space="preserve"> CSAs must review all determinations denying a worker covered under a certification of a petition numbered 85,000-89,999 individual eligibility for TRA. If the denial of a claim for TRA was based on an eligibility criterion that does not apply to eligibility for TRA under the 2015 Program (e.g., did not enroll in training by the later of the 8</w:t>
            </w:r>
            <w:r w:rsidRPr="004E0447">
              <w:rPr>
                <w:rFonts w:eastAsia="Times New Roman" w:cs="Arial"/>
                <w:sz w:val="12"/>
                <w:szCs w:val="12"/>
                <w:vertAlign w:val="superscript"/>
              </w:rPr>
              <w:t>th</w:t>
            </w:r>
            <w:r w:rsidRPr="004E0447">
              <w:rPr>
                <w:rFonts w:eastAsia="Times New Roman" w:cs="Arial"/>
                <w:sz w:val="12"/>
                <w:szCs w:val="12"/>
              </w:rPr>
              <w:t xml:space="preserve"> week after certification or the 16</w:t>
            </w:r>
            <w:r w:rsidRPr="004E0447">
              <w:rPr>
                <w:rFonts w:eastAsia="Times New Roman" w:cs="Arial"/>
                <w:sz w:val="12"/>
                <w:szCs w:val="12"/>
                <w:vertAlign w:val="superscript"/>
              </w:rPr>
              <w:t>th</w:t>
            </w:r>
            <w:r w:rsidRPr="004E0447">
              <w:rPr>
                <w:rFonts w:eastAsia="Times New Roman" w:cs="Arial"/>
                <w:sz w:val="12"/>
                <w:szCs w:val="12"/>
              </w:rPr>
              <w:t xml:space="preserve"> week after the most recent total separation; did not apply for Additional TRA within 210 days after the later of date the worker is covered by a TAA certification or after the date of the worker’s total or partial separation; or other ), then the CSA must first determine whether the claim meets the 2015 Program criteria for TRA eligibility. In making this determination, the CSA may apply, as appropriate, either the Federal Good Cause standard for extending benefit deadlines, as described in Section C.2.1. of these Operating Instructions or the doctrine of Equitable Tolling, consistent with the guidance provided at TEGL 08-11 to extend benefit deadlines in egregious circumstances</w:t>
            </w:r>
            <w:r>
              <w:rPr>
                <w:rFonts w:eastAsia="Times New Roman" w:cs="Arial"/>
                <w:sz w:val="12"/>
                <w:szCs w:val="12"/>
              </w:rPr>
              <w:t>.</w:t>
            </w:r>
          </w:p>
          <w:p w:rsidR="00BA0C53" w:rsidRPr="004E0447" w:rsidRDefault="00BA0C53" w:rsidP="00BA0C53">
            <w:pPr>
              <w:rPr>
                <w:rFonts w:eastAsia="Times New Roman" w:cs="Arial"/>
                <w:b/>
                <w:sz w:val="8"/>
                <w:szCs w:val="8"/>
              </w:rPr>
            </w:pPr>
          </w:p>
          <w:p w:rsidR="00BA0C53" w:rsidRPr="00291FBD" w:rsidRDefault="00BA0C53" w:rsidP="00BA0C53">
            <w:pPr>
              <w:outlineLvl w:val="1"/>
              <w:rPr>
                <w:rFonts w:eastAsia="Times New Roman" w:cs="Arial"/>
                <w:b/>
                <w:bCs/>
                <w:caps/>
                <w:sz w:val="14"/>
                <w:szCs w:val="14"/>
              </w:rPr>
            </w:pPr>
            <w:r w:rsidRPr="00291FBD">
              <w:rPr>
                <w:rFonts w:eastAsia="Times New Roman" w:cs="Arial"/>
                <w:b/>
                <w:bCs/>
                <w:caps/>
                <w:sz w:val="14"/>
                <w:szCs w:val="14"/>
                <w:u w:val="single"/>
              </w:rPr>
              <w:t xml:space="preserve">TRA eligibility </w:t>
            </w:r>
          </w:p>
          <w:p w:rsidR="00BA0C53" w:rsidRPr="00C84409" w:rsidRDefault="00BA0C53" w:rsidP="00BA0C53">
            <w:pPr>
              <w:rPr>
                <w:rFonts w:eastAsia="Times New Roman" w:cs="Arial"/>
                <w:sz w:val="12"/>
                <w:szCs w:val="12"/>
              </w:rPr>
            </w:pPr>
            <w:r w:rsidRPr="00C84409">
              <w:rPr>
                <w:rFonts w:eastAsia="Times New Roman" w:cs="Arial"/>
                <w:b/>
                <w:sz w:val="12"/>
                <w:szCs w:val="12"/>
              </w:rPr>
              <w:t xml:space="preserve">TEGL 5-15, </w:t>
            </w:r>
            <w:r>
              <w:rPr>
                <w:rFonts w:eastAsia="Times New Roman" w:cs="Arial"/>
                <w:b/>
                <w:sz w:val="12"/>
                <w:szCs w:val="12"/>
              </w:rPr>
              <w:t xml:space="preserve">Change 1 </w:t>
            </w:r>
            <w:r w:rsidRPr="00C84409">
              <w:rPr>
                <w:rFonts w:eastAsia="Times New Roman" w:cs="Arial"/>
                <w:b/>
                <w:sz w:val="12"/>
                <w:szCs w:val="12"/>
              </w:rPr>
              <w:t>Attachment A</w:t>
            </w:r>
            <w:r w:rsidRPr="00C84409">
              <w:rPr>
                <w:rFonts w:eastAsia="Times New Roman" w:cs="Arial"/>
                <w:sz w:val="12"/>
                <w:szCs w:val="12"/>
              </w:rPr>
              <w:t xml:space="preserve"> </w:t>
            </w:r>
          </w:p>
          <w:p w:rsidR="00BA0C53" w:rsidRPr="00C84409" w:rsidRDefault="00BA0C53" w:rsidP="00A17D2A">
            <w:pPr>
              <w:pStyle w:val="ListParagraph"/>
              <w:numPr>
                <w:ilvl w:val="0"/>
                <w:numId w:val="38"/>
              </w:numPr>
              <w:spacing w:after="0" w:line="240" w:lineRule="auto"/>
              <w:ind w:left="119" w:hanging="119"/>
              <w:rPr>
                <w:rFonts w:eastAsia="Times New Roman" w:cs="Arial"/>
                <w:sz w:val="12"/>
                <w:szCs w:val="12"/>
              </w:rPr>
            </w:pPr>
            <w:r w:rsidRPr="00C84409">
              <w:rPr>
                <w:rFonts w:eastAsia="Times New Roman" w:cs="Arial"/>
                <w:sz w:val="12"/>
                <w:szCs w:val="12"/>
              </w:rPr>
              <w:t>Worker must be adversely affected;</w:t>
            </w:r>
          </w:p>
          <w:p w:rsidR="00BA0C53" w:rsidRDefault="00BA0C53" w:rsidP="00A17D2A">
            <w:pPr>
              <w:pStyle w:val="ListParagraph"/>
              <w:numPr>
                <w:ilvl w:val="0"/>
                <w:numId w:val="38"/>
              </w:numPr>
              <w:spacing w:after="0" w:line="240" w:lineRule="auto"/>
              <w:ind w:left="119" w:hanging="119"/>
              <w:rPr>
                <w:rFonts w:eastAsia="Times New Roman" w:cs="Arial"/>
                <w:sz w:val="12"/>
                <w:szCs w:val="12"/>
              </w:rPr>
            </w:pPr>
            <w:r w:rsidRPr="00C84409">
              <w:rPr>
                <w:rFonts w:eastAsia="Times New Roman" w:cs="Arial"/>
                <w:sz w:val="12"/>
                <w:szCs w:val="12"/>
              </w:rPr>
              <w:t>The worker’s total or partial separation occurred during the period covered by the certification;</w:t>
            </w:r>
          </w:p>
          <w:p w:rsidR="00BA0C53" w:rsidRPr="004E2D03" w:rsidRDefault="00BA0C53" w:rsidP="00A17D2A">
            <w:pPr>
              <w:pStyle w:val="ListParagraph"/>
              <w:numPr>
                <w:ilvl w:val="0"/>
                <w:numId w:val="38"/>
              </w:numPr>
              <w:spacing w:after="0" w:line="240" w:lineRule="auto"/>
              <w:ind w:left="119" w:hanging="119"/>
              <w:rPr>
                <w:rFonts w:eastAsia="Times New Roman" w:cs="Arial"/>
                <w:sz w:val="12"/>
                <w:szCs w:val="12"/>
              </w:rPr>
            </w:pPr>
            <w:r w:rsidRPr="004E2D03">
              <w:rPr>
                <w:rFonts w:eastAsia="Times New Roman" w:cs="Arial"/>
                <w:sz w:val="12"/>
                <w:szCs w:val="12"/>
              </w:rPr>
              <w:t>The worker had 26 weeks of employment at $30 or more per week in the 52-week period ending with the total or partial separation from adversely affected employment. Exceptions (</w:t>
            </w:r>
            <w:r w:rsidRPr="004E2D03">
              <w:rPr>
                <w:rFonts w:eastAsia="Times New Roman" w:cs="Arial"/>
                <w:b/>
                <w:sz w:val="12"/>
                <w:szCs w:val="12"/>
              </w:rPr>
              <w:t>TAARA 2015 Sec. 231(a)(2)</w:t>
            </w:r>
            <w:r w:rsidRPr="004E2D03">
              <w:rPr>
                <w:rFonts w:eastAsia="Times New Roman" w:cs="Arial"/>
                <w:sz w:val="12"/>
                <w:szCs w:val="12"/>
              </w:rPr>
              <w:t>) Any week in which such worker:</w:t>
            </w:r>
          </w:p>
          <w:p w:rsidR="00BA0C53" w:rsidRPr="000116A2" w:rsidRDefault="00BA0C53" w:rsidP="00BA0C53">
            <w:pPr>
              <w:ind w:left="209"/>
              <w:rPr>
                <w:rFonts w:eastAsia="Times New Roman" w:cs="Arial"/>
                <w:sz w:val="12"/>
                <w:szCs w:val="12"/>
              </w:rPr>
            </w:pPr>
            <w:r w:rsidRPr="000116A2">
              <w:rPr>
                <w:rFonts w:eastAsia="Times New Roman" w:cs="Arial"/>
                <w:b/>
                <w:sz w:val="12"/>
                <w:szCs w:val="12"/>
              </w:rPr>
              <w:t>(A)</w:t>
            </w:r>
            <w:r w:rsidRPr="000116A2">
              <w:rPr>
                <w:rFonts w:eastAsia="Times New Roman" w:cs="Arial"/>
                <w:sz w:val="12"/>
                <w:szCs w:val="12"/>
              </w:rPr>
              <w:t xml:space="preserve"> is on employer-authorized leave for purposes of vacation, sickness, injury, maternity, or inactive duty or active duty military service for training (max 7 weeks), </w:t>
            </w:r>
          </w:p>
          <w:p w:rsidR="00BA0C53" w:rsidRPr="000116A2" w:rsidRDefault="00BA0C53" w:rsidP="00BA0C53">
            <w:pPr>
              <w:ind w:left="209"/>
              <w:rPr>
                <w:rFonts w:eastAsia="Times New Roman" w:cs="Arial"/>
                <w:sz w:val="12"/>
                <w:szCs w:val="12"/>
              </w:rPr>
            </w:pPr>
            <w:r w:rsidRPr="000116A2">
              <w:rPr>
                <w:rFonts w:eastAsia="Times New Roman" w:cs="Arial"/>
                <w:b/>
                <w:sz w:val="12"/>
                <w:szCs w:val="12"/>
              </w:rPr>
              <w:t>(B)</w:t>
            </w:r>
            <w:r w:rsidRPr="000116A2">
              <w:rPr>
                <w:rFonts w:eastAsia="Times New Roman" w:cs="Arial"/>
                <w:sz w:val="12"/>
                <w:szCs w:val="12"/>
              </w:rPr>
              <w:t xml:space="preserve"> does not work because of a disability that is compensable under a workmen’s compensation law (max 26 weeks), </w:t>
            </w:r>
          </w:p>
          <w:p w:rsidR="00BA0C53" w:rsidRPr="000116A2" w:rsidRDefault="00BA0C53" w:rsidP="00BA0C53">
            <w:pPr>
              <w:ind w:left="209"/>
              <w:rPr>
                <w:rFonts w:eastAsia="Times New Roman" w:cs="Arial"/>
                <w:sz w:val="12"/>
                <w:szCs w:val="12"/>
              </w:rPr>
            </w:pPr>
            <w:r w:rsidRPr="000116A2">
              <w:rPr>
                <w:rFonts w:eastAsia="Times New Roman" w:cs="Arial"/>
                <w:b/>
                <w:sz w:val="12"/>
                <w:szCs w:val="12"/>
              </w:rPr>
              <w:t>(C)</w:t>
            </w:r>
            <w:r w:rsidRPr="000116A2">
              <w:rPr>
                <w:rFonts w:eastAsia="Times New Roman" w:cs="Arial"/>
                <w:sz w:val="12"/>
                <w:szCs w:val="12"/>
              </w:rPr>
              <w:t xml:space="preserve"> had his employment interrupted in order to serve as a full-time representative of a labor organization in such firm (max 7 weeks), or</w:t>
            </w:r>
          </w:p>
          <w:p w:rsidR="00BA0C53" w:rsidRPr="000116A2" w:rsidRDefault="00BA0C53" w:rsidP="00BA0C53">
            <w:pPr>
              <w:ind w:left="209"/>
              <w:rPr>
                <w:rFonts w:eastAsia="Times New Roman" w:cs="Arial"/>
                <w:sz w:val="8"/>
                <w:szCs w:val="8"/>
              </w:rPr>
            </w:pPr>
            <w:r w:rsidRPr="000116A2">
              <w:rPr>
                <w:rFonts w:eastAsia="Times New Roman" w:cs="Arial"/>
                <w:b/>
                <w:sz w:val="12"/>
                <w:szCs w:val="12"/>
              </w:rPr>
              <w:t>(D)</w:t>
            </w:r>
            <w:r w:rsidRPr="000116A2">
              <w:rPr>
                <w:rFonts w:eastAsia="Times New Roman" w:cs="Arial"/>
                <w:sz w:val="12"/>
                <w:szCs w:val="12"/>
              </w:rPr>
              <w:t xml:space="preserve"> is on call-up for purposes of active duty in a reserve status in the Armed Forces (max 26 weeks) shall be treated as a week of employment at wages of $30 or more.</w:t>
            </w:r>
          </w:p>
          <w:p w:rsidR="00BA0C53" w:rsidRPr="00C84409" w:rsidRDefault="00BA0C53" w:rsidP="00A17D2A">
            <w:pPr>
              <w:pStyle w:val="ListParagraph"/>
              <w:numPr>
                <w:ilvl w:val="0"/>
                <w:numId w:val="38"/>
              </w:numPr>
              <w:spacing w:after="0" w:line="240" w:lineRule="auto"/>
              <w:ind w:left="119" w:hanging="119"/>
              <w:rPr>
                <w:rFonts w:eastAsia="Times New Roman" w:cs="Arial"/>
                <w:sz w:val="12"/>
                <w:szCs w:val="12"/>
              </w:rPr>
            </w:pPr>
            <w:r w:rsidRPr="00C84409">
              <w:rPr>
                <w:rFonts w:eastAsia="Times New Roman" w:cs="Arial"/>
                <w:sz w:val="12"/>
                <w:szCs w:val="12"/>
              </w:rPr>
              <w:t>That the worker was entitled to UI for a week within the benefit period (or would be entitled if the worker filed a UI claim) and exhausted all UI entitlement, except an entitlement (or what would be an entitlement to) additional compensation that is funded by a state and is not reimbursed from any Federal funds;</w:t>
            </w:r>
          </w:p>
          <w:p w:rsidR="00BA0C53" w:rsidRPr="00C84409" w:rsidRDefault="00BA0C53" w:rsidP="00A17D2A">
            <w:pPr>
              <w:pStyle w:val="ListParagraph"/>
              <w:numPr>
                <w:ilvl w:val="0"/>
                <w:numId w:val="38"/>
              </w:numPr>
              <w:spacing w:after="0" w:line="240" w:lineRule="auto"/>
              <w:ind w:left="119" w:hanging="119"/>
              <w:rPr>
                <w:rFonts w:eastAsia="Times New Roman" w:cs="Arial"/>
                <w:sz w:val="12"/>
                <w:szCs w:val="12"/>
              </w:rPr>
            </w:pPr>
            <w:r w:rsidRPr="00C84409">
              <w:rPr>
                <w:rFonts w:eastAsia="Times New Roman" w:cs="Arial"/>
                <w:sz w:val="12"/>
                <w:szCs w:val="12"/>
              </w:rPr>
              <w:t>Does not have a waiting period applicable for any such UI; and</w:t>
            </w:r>
          </w:p>
          <w:p w:rsidR="00BA0C53" w:rsidRDefault="00BA0C53" w:rsidP="00A17D2A">
            <w:pPr>
              <w:pStyle w:val="ListParagraph"/>
              <w:numPr>
                <w:ilvl w:val="0"/>
                <w:numId w:val="38"/>
              </w:numPr>
              <w:spacing w:after="0" w:line="240" w:lineRule="auto"/>
              <w:ind w:left="119" w:hanging="119"/>
              <w:rPr>
                <w:rFonts w:eastAsia="Times New Roman" w:cs="Arial"/>
                <w:sz w:val="12"/>
                <w:szCs w:val="12"/>
              </w:rPr>
            </w:pPr>
            <w:r w:rsidRPr="00C84409">
              <w:rPr>
                <w:rFonts w:eastAsia="Times New Roman" w:cs="Arial"/>
                <w:sz w:val="12"/>
                <w:szCs w:val="12"/>
              </w:rPr>
              <w:t>The worker would not be disqualified for extended compensation under the Federal-State Extended Compensation Act of 1970 by reason of its work sea</w:t>
            </w:r>
            <w:r>
              <w:rPr>
                <w:rFonts w:eastAsia="Times New Roman" w:cs="Arial"/>
                <w:sz w:val="12"/>
                <w:szCs w:val="12"/>
              </w:rPr>
              <w:t>rch and job search requirements.</w:t>
            </w:r>
          </w:p>
          <w:p w:rsidR="00BA0C53" w:rsidRPr="006E045E" w:rsidRDefault="00BA0C53" w:rsidP="00A17D2A">
            <w:pPr>
              <w:pStyle w:val="ListParagraph"/>
              <w:numPr>
                <w:ilvl w:val="0"/>
                <w:numId w:val="38"/>
              </w:numPr>
              <w:spacing w:after="0" w:line="240" w:lineRule="auto"/>
              <w:ind w:left="119"/>
              <w:rPr>
                <w:rFonts w:eastAsia="Times New Roman" w:cs="Arial"/>
                <w:sz w:val="12"/>
                <w:szCs w:val="12"/>
              </w:rPr>
            </w:pPr>
            <w:r w:rsidRPr="00AF5591">
              <w:rPr>
                <w:rFonts w:eastAsia="Times New Roman" w:cs="Arial"/>
                <w:b/>
                <w:sz w:val="12"/>
                <w:szCs w:val="12"/>
                <w:u w:val="single"/>
              </w:rPr>
              <w:t xml:space="preserve">Must be enrolled in training when the enrollment deadline is reached. </w:t>
            </w:r>
          </w:p>
          <w:p w:rsidR="00BA0C53" w:rsidRDefault="00BA0C53" w:rsidP="00A17D2A">
            <w:pPr>
              <w:pStyle w:val="ListParagraph"/>
              <w:spacing w:after="0" w:line="240" w:lineRule="auto"/>
              <w:ind w:left="119"/>
              <w:rPr>
                <w:rFonts w:eastAsia="Times New Roman" w:cs="Arial"/>
                <w:b/>
                <w:sz w:val="12"/>
                <w:szCs w:val="12"/>
                <w:u w:val="single"/>
              </w:rPr>
            </w:pPr>
          </w:p>
          <w:p w:rsidR="00BA0C53" w:rsidRPr="00291FBD" w:rsidRDefault="00BA0C53" w:rsidP="00BA0C53">
            <w:pPr>
              <w:outlineLvl w:val="1"/>
              <w:rPr>
                <w:rFonts w:cs="Arial"/>
                <w:b/>
                <w:caps/>
                <w:sz w:val="14"/>
                <w:szCs w:val="14"/>
                <w:u w:val="single"/>
              </w:rPr>
            </w:pPr>
            <w:r w:rsidRPr="00291FBD">
              <w:rPr>
                <w:rFonts w:cs="Arial"/>
                <w:b/>
                <w:caps/>
                <w:sz w:val="14"/>
                <w:szCs w:val="14"/>
                <w:u w:val="single"/>
              </w:rPr>
              <w:t>TRA Ineligible</w:t>
            </w:r>
          </w:p>
          <w:p w:rsidR="00BA0C53" w:rsidRPr="000116A2" w:rsidRDefault="00BA0C53" w:rsidP="00A17D2A">
            <w:pPr>
              <w:pStyle w:val="ListParagraph"/>
              <w:numPr>
                <w:ilvl w:val="0"/>
                <w:numId w:val="38"/>
              </w:numPr>
              <w:spacing w:after="0" w:line="240" w:lineRule="auto"/>
              <w:ind w:left="119" w:hanging="119"/>
              <w:rPr>
                <w:rFonts w:eastAsia="Times New Roman" w:cs="Arial"/>
                <w:b/>
                <w:sz w:val="12"/>
                <w:szCs w:val="12"/>
              </w:rPr>
            </w:pPr>
            <w:r w:rsidRPr="000116A2">
              <w:rPr>
                <w:rFonts w:eastAsia="Times New Roman" w:cs="Arial"/>
                <w:b/>
                <w:sz w:val="12"/>
                <w:szCs w:val="12"/>
              </w:rPr>
              <w:t>TAARA 2015; TEGL 5-15 Attachment B:</w:t>
            </w:r>
          </w:p>
          <w:p w:rsidR="00BA0C53" w:rsidRPr="00CA48BC" w:rsidRDefault="00BA0C53" w:rsidP="00BA0C53">
            <w:pPr>
              <w:ind w:left="119"/>
              <w:rPr>
                <w:rFonts w:eastAsia="Times New Roman" w:cs="Arial"/>
                <w:sz w:val="12"/>
                <w:szCs w:val="12"/>
              </w:rPr>
            </w:pPr>
            <w:r w:rsidRPr="00CA48BC">
              <w:rPr>
                <w:rFonts w:eastAsia="Times New Roman" w:cs="Arial"/>
                <w:b/>
                <w:sz w:val="12"/>
                <w:szCs w:val="12"/>
              </w:rPr>
              <w:t>Sec. 233(d</w:t>
            </w:r>
            <w:r w:rsidRPr="00CA48BC">
              <w:rPr>
                <w:rFonts w:eastAsia="Times New Roman" w:cs="Arial"/>
                <w:sz w:val="12"/>
                <w:szCs w:val="12"/>
              </w:rPr>
              <w:t>): TRA is not available for individuals participating in OJT</w:t>
            </w:r>
          </w:p>
          <w:p w:rsidR="00BA0C53" w:rsidRPr="00CA48BC" w:rsidRDefault="00BA0C53" w:rsidP="00BA0C53">
            <w:pPr>
              <w:ind w:left="119"/>
              <w:rPr>
                <w:rFonts w:eastAsia="Times New Roman" w:cs="Arial"/>
                <w:sz w:val="12"/>
                <w:szCs w:val="12"/>
              </w:rPr>
            </w:pPr>
            <w:r w:rsidRPr="00CA48BC">
              <w:rPr>
                <w:rFonts w:eastAsia="Times New Roman" w:cs="Arial"/>
                <w:b/>
                <w:sz w:val="12"/>
                <w:szCs w:val="12"/>
              </w:rPr>
              <w:t>Sec. 233(e):</w:t>
            </w:r>
            <w:r w:rsidRPr="00CA48BC">
              <w:rPr>
                <w:rFonts w:eastAsia="Times New Roman" w:cs="Arial"/>
                <w:sz w:val="12"/>
                <w:szCs w:val="12"/>
              </w:rPr>
              <w:t xml:space="preserve"> TRA is not available for individuals while in “break status” from school if break lasts more than 30 days.</w:t>
            </w:r>
          </w:p>
          <w:p w:rsidR="00BA0C53" w:rsidRDefault="00BA0C53" w:rsidP="00BA0C53">
            <w:pPr>
              <w:ind w:left="119"/>
              <w:outlineLvl w:val="1"/>
              <w:rPr>
                <w:rFonts w:eastAsia="Times New Roman" w:cs="Arial"/>
                <w:sz w:val="12"/>
                <w:szCs w:val="12"/>
              </w:rPr>
            </w:pPr>
            <w:r w:rsidRPr="00CA48BC">
              <w:rPr>
                <w:rFonts w:eastAsia="Times New Roman" w:cs="Arial"/>
                <w:b/>
                <w:sz w:val="12"/>
                <w:szCs w:val="12"/>
              </w:rPr>
              <w:t>Sec 236(g)(2)</w:t>
            </w:r>
            <w:r w:rsidRPr="00CA48BC">
              <w:rPr>
                <w:rFonts w:eastAsia="Times New Roman" w:cs="Arial"/>
                <w:sz w:val="12"/>
                <w:szCs w:val="12"/>
              </w:rPr>
              <w:t>: A worker participating in part-time training may not receive a trade readjustment allowance</w:t>
            </w:r>
          </w:p>
          <w:p w:rsidR="00BA0C53" w:rsidRPr="000116A2" w:rsidRDefault="00BA0C53" w:rsidP="00A17D2A">
            <w:pPr>
              <w:pStyle w:val="ListParagraph"/>
              <w:numPr>
                <w:ilvl w:val="0"/>
                <w:numId w:val="38"/>
              </w:numPr>
              <w:spacing w:after="0" w:line="240" w:lineRule="auto"/>
              <w:ind w:left="119" w:hanging="119"/>
              <w:rPr>
                <w:rFonts w:eastAsia="Times New Roman" w:cs="Arial"/>
                <w:sz w:val="12"/>
                <w:szCs w:val="12"/>
              </w:rPr>
            </w:pPr>
            <w:r w:rsidRPr="000116A2">
              <w:rPr>
                <w:rFonts w:eastAsia="Times New Roman" w:cs="Arial"/>
                <w:b/>
                <w:bCs/>
                <w:sz w:val="12"/>
                <w:szCs w:val="12"/>
              </w:rPr>
              <w:t>20 CFR 617.18</w:t>
            </w:r>
            <w:r w:rsidRPr="000116A2">
              <w:rPr>
                <w:rFonts w:eastAsia="Times New Roman" w:cs="Arial"/>
                <w:b/>
                <w:sz w:val="12"/>
                <w:szCs w:val="12"/>
              </w:rPr>
              <w:t>(b)( (2)(i)</w:t>
            </w:r>
            <w:r w:rsidRPr="000116A2">
              <w:rPr>
                <w:rFonts w:eastAsia="Times New Roman" w:cs="Arial"/>
                <w:sz w:val="12"/>
                <w:szCs w:val="12"/>
              </w:rPr>
              <w:t xml:space="preserve"> An individual who, without justifiable cause, fails to begin participation in an approved training program or ceases to participate in such training, or for whom a waiver is revoked, shall not be eligible for basic TRA, or any other payment under this part 617, for the week in which such failure, cessation, or revocation occurred, or any succeeding week thereafter until the week in which the individual begins or resumes participation in an approved training program. The following definitions shall be used: </w:t>
            </w:r>
          </w:p>
          <w:p w:rsidR="00BA0C53" w:rsidRPr="004E0447" w:rsidRDefault="00BA0C53" w:rsidP="00BA0C53">
            <w:pPr>
              <w:ind w:left="129"/>
              <w:rPr>
                <w:rFonts w:eastAsia="Times New Roman" w:cs="Arial"/>
                <w:sz w:val="12"/>
                <w:szCs w:val="12"/>
              </w:rPr>
            </w:pPr>
            <w:r w:rsidRPr="004E0447">
              <w:rPr>
                <w:rFonts w:eastAsia="Times New Roman" w:cs="Arial"/>
                <w:b/>
                <w:sz w:val="12"/>
                <w:szCs w:val="12"/>
              </w:rPr>
              <w:lastRenderedPageBreak/>
              <w:t xml:space="preserve">(A) </w:t>
            </w:r>
            <w:r w:rsidRPr="004E0447">
              <w:rPr>
                <w:rFonts w:eastAsia="Times New Roman" w:cs="Arial"/>
                <w:b/>
                <w:iCs/>
                <w:sz w:val="12"/>
                <w:szCs w:val="12"/>
              </w:rPr>
              <w:t>Failed to begin participation.</w:t>
            </w:r>
            <w:r w:rsidRPr="004E0447">
              <w:rPr>
                <w:rFonts w:eastAsia="Times New Roman" w:cs="Arial"/>
                <w:sz w:val="12"/>
                <w:szCs w:val="12"/>
              </w:rPr>
              <w:t xml:space="preserve"> A worker shall be determined to have failed to begin participation in a training program when the worker fails to attend all scheduled training classes and other training activities in the first week of the training program, without justifiable cause. </w:t>
            </w:r>
          </w:p>
          <w:p w:rsidR="00BA0C53" w:rsidRPr="004E0447" w:rsidRDefault="00BA0C53" w:rsidP="00BA0C53">
            <w:pPr>
              <w:ind w:left="129"/>
              <w:rPr>
                <w:rFonts w:eastAsia="Times New Roman" w:cs="Arial"/>
                <w:sz w:val="12"/>
                <w:szCs w:val="12"/>
              </w:rPr>
            </w:pPr>
            <w:r w:rsidRPr="004E0447">
              <w:rPr>
                <w:rFonts w:eastAsia="Times New Roman" w:cs="Arial"/>
                <w:b/>
                <w:sz w:val="12"/>
                <w:szCs w:val="12"/>
              </w:rPr>
              <w:t xml:space="preserve">(B) </w:t>
            </w:r>
            <w:r w:rsidRPr="004E0447">
              <w:rPr>
                <w:rFonts w:eastAsia="Times New Roman" w:cs="Arial"/>
                <w:b/>
                <w:iCs/>
                <w:sz w:val="12"/>
                <w:szCs w:val="12"/>
              </w:rPr>
              <w:t>Ceased participation.</w:t>
            </w:r>
            <w:r w:rsidRPr="004E0447">
              <w:rPr>
                <w:rFonts w:eastAsia="Times New Roman" w:cs="Arial"/>
                <w:sz w:val="12"/>
                <w:szCs w:val="12"/>
              </w:rPr>
              <w:t xml:space="preserve"> A worker shall be determined to have ceased participation in a training program when the worker fails to attend all scheduled training classes and other training activities scheduled by the training institution in any week of the training program, without justifiable cause. </w:t>
            </w:r>
          </w:p>
          <w:p w:rsidR="00BA0C53" w:rsidRDefault="00BA0C53" w:rsidP="00BA0C53">
            <w:pPr>
              <w:ind w:left="129"/>
              <w:rPr>
                <w:rFonts w:eastAsia="Times New Roman" w:cs="Arial"/>
                <w:sz w:val="12"/>
                <w:szCs w:val="12"/>
              </w:rPr>
            </w:pPr>
            <w:r w:rsidRPr="004E0447">
              <w:rPr>
                <w:rFonts w:eastAsia="Times New Roman" w:cs="Arial"/>
                <w:b/>
                <w:sz w:val="12"/>
                <w:szCs w:val="12"/>
              </w:rPr>
              <w:t xml:space="preserve">(C) </w:t>
            </w:r>
            <w:r w:rsidRPr="004E0447">
              <w:rPr>
                <w:rFonts w:eastAsia="Times New Roman" w:cs="Arial"/>
                <w:b/>
                <w:iCs/>
                <w:sz w:val="12"/>
                <w:szCs w:val="12"/>
              </w:rPr>
              <w:t>Justifiable cause.</w:t>
            </w:r>
            <w:r w:rsidRPr="004E0447">
              <w:rPr>
                <w:rFonts w:eastAsia="Times New Roman" w:cs="Arial"/>
                <w:sz w:val="12"/>
                <w:szCs w:val="12"/>
              </w:rPr>
              <w:t xml:space="preserve"> For the purposes of paragraph (b)(2) of this section, the term “justifiable cause” means such reasons as would justify an individual's conduct when measured by conduct expected of a reasonable individual in like circumstances, including but not limited to reasons beyond the individual's control and reasons related to the individual's capability to participate in or complete an approved training program. </w:t>
            </w:r>
          </w:p>
          <w:p w:rsidR="00BA0C53" w:rsidRDefault="00BA0C53" w:rsidP="00A17D2A">
            <w:pPr>
              <w:pStyle w:val="ListParagraph"/>
              <w:numPr>
                <w:ilvl w:val="0"/>
                <w:numId w:val="38"/>
              </w:numPr>
              <w:spacing w:after="0" w:line="240" w:lineRule="auto"/>
              <w:ind w:left="119" w:hanging="119"/>
              <w:rPr>
                <w:rFonts w:eastAsia="Times New Roman" w:cs="Arial"/>
                <w:b/>
                <w:sz w:val="12"/>
                <w:szCs w:val="12"/>
              </w:rPr>
            </w:pPr>
            <w:r w:rsidRPr="000116A2">
              <w:rPr>
                <w:rFonts w:eastAsia="Times New Roman" w:cs="Arial"/>
                <w:b/>
                <w:sz w:val="12"/>
                <w:szCs w:val="12"/>
              </w:rPr>
              <w:t xml:space="preserve">TEGL 5-15, Change 1 Attachment A: </w:t>
            </w:r>
          </w:p>
          <w:p w:rsidR="00BA0C53" w:rsidRPr="000116A2" w:rsidRDefault="00BA0C53" w:rsidP="00A17D2A">
            <w:pPr>
              <w:pStyle w:val="ListParagraph"/>
              <w:numPr>
                <w:ilvl w:val="1"/>
                <w:numId w:val="38"/>
              </w:numPr>
              <w:spacing w:after="0" w:line="240" w:lineRule="auto"/>
              <w:ind w:left="389" w:hanging="119"/>
              <w:rPr>
                <w:rFonts w:eastAsia="Times New Roman" w:cs="Arial"/>
                <w:b/>
                <w:sz w:val="12"/>
                <w:szCs w:val="12"/>
              </w:rPr>
            </w:pPr>
            <w:r w:rsidRPr="000116A2">
              <w:rPr>
                <w:rFonts w:eastAsia="Times New Roman" w:cs="Arial"/>
                <w:sz w:val="12"/>
                <w:szCs w:val="12"/>
              </w:rPr>
              <w:t>Prerequisite and remedial TRA are no longer payable under the 2015 Act. Workers may still participate in remedial or prerequisite training as part of an approved training program and receive TRA during that period.</w:t>
            </w:r>
          </w:p>
          <w:p w:rsidR="00BA0C53" w:rsidRPr="000116A2" w:rsidRDefault="00BA0C53" w:rsidP="00A17D2A">
            <w:pPr>
              <w:pStyle w:val="ListParagraph"/>
              <w:numPr>
                <w:ilvl w:val="1"/>
                <w:numId w:val="38"/>
              </w:numPr>
              <w:spacing w:after="0" w:line="240" w:lineRule="auto"/>
              <w:ind w:left="389" w:hanging="119"/>
              <w:rPr>
                <w:rFonts w:eastAsia="Times New Roman" w:cs="Arial"/>
                <w:b/>
                <w:sz w:val="12"/>
                <w:szCs w:val="12"/>
              </w:rPr>
            </w:pPr>
            <w:r w:rsidRPr="000116A2">
              <w:rPr>
                <w:rFonts w:eastAsia="Times New Roman" w:cs="Arial"/>
                <w:sz w:val="12"/>
                <w:szCs w:val="12"/>
              </w:rPr>
              <w:t>No payments may be made retroactively for weeks of UI that occur before the certification was issued</w:t>
            </w:r>
          </w:p>
          <w:p w:rsidR="00BA0C53" w:rsidRPr="00C06B4E" w:rsidRDefault="00BA0C53" w:rsidP="00BA0C53">
            <w:pPr>
              <w:pStyle w:val="ListParagraph"/>
              <w:spacing w:after="0" w:line="240" w:lineRule="auto"/>
              <w:ind w:left="129"/>
              <w:rPr>
                <w:rFonts w:eastAsia="Times New Roman" w:cs="Arial"/>
                <w:sz w:val="6"/>
                <w:szCs w:val="6"/>
                <w:u w:val="single"/>
              </w:rPr>
            </w:pPr>
          </w:p>
          <w:p w:rsidR="00BA0C53" w:rsidRPr="00291FBD" w:rsidRDefault="00BA0C53" w:rsidP="00BA0C53">
            <w:pPr>
              <w:rPr>
                <w:rFonts w:eastAsia="Times New Roman" w:cs="Arial"/>
                <w:caps/>
                <w:sz w:val="14"/>
                <w:szCs w:val="14"/>
                <w:u w:val="single"/>
              </w:rPr>
            </w:pPr>
            <w:r>
              <w:rPr>
                <w:rFonts w:eastAsia="Times New Roman" w:cs="Arial"/>
                <w:b/>
                <w:bCs/>
                <w:caps/>
                <w:sz w:val="14"/>
                <w:szCs w:val="14"/>
                <w:u w:val="single"/>
              </w:rPr>
              <w:t>Duration of TRA</w:t>
            </w:r>
          </w:p>
          <w:p w:rsidR="00BA0C53" w:rsidRPr="004E0447" w:rsidRDefault="00BA0C53" w:rsidP="00BA0C53">
            <w:pPr>
              <w:rPr>
                <w:rFonts w:eastAsia="Times New Roman" w:cs="Arial"/>
                <w:sz w:val="12"/>
                <w:szCs w:val="12"/>
              </w:rPr>
            </w:pPr>
            <w:r w:rsidRPr="004E0447">
              <w:rPr>
                <w:rFonts w:eastAsia="Times New Roman" w:cs="Arial"/>
                <w:b/>
                <w:sz w:val="12"/>
                <w:szCs w:val="12"/>
              </w:rPr>
              <w:t>TEGL 5-15,</w:t>
            </w:r>
            <w:r>
              <w:rPr>
                <w:rFonts w:eastAsia="Times New Roman" w:cs="Arial"/>
                <w:b/>
                <w:sz w:val="12"/>
                <w:szCs w:val="12"/>
              </w:rPr>
              <w:t xml:space="preserve"> Change 1</w:t>
            </w:r>
            <w:r w:rsidRPr="004E0447">
              <w:rPr>
                <w:rFonts w:eastAsia="Times New Roman" w:cs="Arial"/>
                <w:b/>
                <w:sz w:val="12"/>
                <w:szCs w:val="12"/>
              </w:rPr>
              <w:t xml:space="preserve"> Attachment A: </w:t>
            </w:r>
            <w:r w:rsidRPr="004E0447">
              <w:rPr>
                <w:rFonts w:eastAsia="Times New Roman" w:cs="Arial"/>
                <w:sz w:val="12"/>
                <w:szCs w:val="12"/>
              </w:rPr>
              <w:t xml:space="preserve">The 2015 Act provides the </w:t>
            </w:r>
            <w:r w:rsidRPr="004E0447">
              <w:rPr>
                <w:rFonts w:eastAsia="Times New Roman" w:cs="Arial"/>
                <w:b/>
                <w:sz w:val="12"/>
                <w:szCs w:val="12"/>
              </w:rPr>
              <w:t>total maximum number of weeks of TRA</w:t>
            </w:r>
            <w:r w:rsidRPr="004E0447">
              <w:rPr>
                <w:rFonts w:eastAsia="Times New Roman" w:cs="Arial"/>
                <w:sz w:val="12"/>
                <w:szCs w:val="12"/>
              </w:rPr>
              <w:t xml:space="preserve"> for which a worker may be eligible </w:t>
            </w:r>
            <w:r w:rsidRPr="004E0447">
              <w:rPr>
                <w:rFonts w:eastAsia="Times New Roman" w:cs="Arial"/>
                <w:b/>
                <w:sz w:val="12"/>
                <w:szCs w:val="12"/>
              </w:rPr>
              <w:t xml:space="preserve">is </w:t>
            </w:r>
            <w:r w:rsidRPr="004E0447">
              <w:rPr>
                <w:rFonts w:eastAsia="Times New Roman" w:cs="Arial"/>
                <w:b/>
                <w:sz w:val="12"/>
                <w:szCs w:val="12"/>
                <w:u w:val="single"/>
              </w:rPr>
              <w:t>130 weeks</w:t>
            </w:r>
            <w:r w:rsidRPr="004E0447">
              <w:rPr>
                <w:rFonts w:eastAsia="Times New Roman" w:cs="Arial"/>
                <w:sz w:val="12"/>
                <w:szCs w:val="12"/>
              </w:rPr>
              <w:t xml:space="preserve">, </w:t>
            </w:r>
            <w:r w:rsidRPr="004E0447">
              <w:rPr>
                <w:rFonts w:eastAsia="Times New Roman" w:cs="Arial"/>
                <w:sz w:val="12"/>
                <w:szCs w:val="12"/>
                <w:u w:val="single"/>
              </w:rPr>
              <w:t>which includes the maximum number of weeks of Basic TRA, Additional TRA, and Completion TRA</w:t>
            </w:r>
            <w:r w:rsidRPr="004E0447">
              <w:rPr>
                <w:rFonts w:eastAsia="Times New Roman" w:cs="Arial"/>
                <w:sz w:val="12"/>
                <w:szCs w:val="12"/>
              </w:rPr>
              <w:t>.</w:t>
            </w:r>
          </w:p>
          <w:p w:rsidR="00BA0C53" w:rsidRPr="00C06B4E" w:rsidRDefault="00BA0C53" w:rsidP="00BA0C53">
            <w:pPr>
              <w:pStyle w:val="ListParagraph"/>
              <w:spacing w:after="0" w:line="240" w:lineRule="auto"/>
              <w:ind w:left="129"/>
              <w:rPr>
                <w:rFonts w:eastAsia="Times New Roman" w:cs="Arial"/>
                <w:sz w:val="6"/>
                <w:szCs w:val="6"/>
                <w:u w:val="single"/>
              </w:rPr>
            </w:pPr>
          </w:p>
          <w:p w:rsidR="00BA0C53" w:rsidRPr="00291FBD" w:rsidRDefault="00BA0C53" w:rsidP="00BA0C53">
            <w:pPr>
              <w:outlineLvl w:val="1"/>
              <w:rPr>
                <w:rFonts w:eastAsia="Times New Roman" w:cs="Arial"/>
                <w:b/>
                <w:bCs/>
                <w:sz w:val="14"/>
                <w:szCs w:val="14"/>
              </w:rPr>
            </w:pPr>
            <w:r w:rsidRPr="00291FBD">
              <w:rPr>
                <w:rFonts w:eastAsia="Times New Roman" w:cs="Arial"/>
                <w:b/>
                <w:iCs/>
                <w:caps/>
                <w:sz w:val="14"/>
                <w:szCs w:val="14"/>
                <w:u w:val="single"/>
              </w:rPr>
              <w:t>Participation in training</w:t>
            </w:r>
          </w:p>
          <w:p w:rsidR="00BA0C53" w:rsidRPr="00CA48BC" w:rsidRDefault="00BA0C53" w:rsidP="00BA0C53">
            <w:pPr>
              <w:outlineLvl w:val="1"/>
              <w:rPr>
                <w:rFonts w:eastAsia="Times New Roman" w:cs="Arial"/>
                <w:sz w:val="12"/>
                <w:szCs w:val="12"/>
              </w:rPr>
            </w:pPr>
            <w:r w:rsidRPr="00CA48BC">
              <w:rPr>
                <w:rFonts w:eastAsia="Times New Roman" w:cs="Arial"/>
                <w:b/>
                <w:bCs/>
                <w:sz w:val="12"/>
                <w:szCs w:val="12"/>
              </w:rPr>
              <w:t>20 CFR Part 617.11(a)</w:t>
            </w:r>
            <w:r w:rsidRPr="00CA48BC">
              <w:rPr>
                <w:rFonts w:eastAsia="Times New Roman" w:cs="Arial"/>
                <w:b/>
                <w:sz w:val="12"/>
                <w:szCs w:val="12"/>
              </w:rPr>
              <w:t>(2)vii)(A) The individual must</w:t>
            </w:r>
            <w:r w:rsidRPr="00CA48BC">
              <w:rPr>
                <w:rFonts w:eastAsia="Times New Roman" w:cs="Arial"/>
                <w:sz w:val="12"/>
                <w:szCs w:val="12"/>
              </w:rPr>
              <w:t>—</w:t>
            </w:r>
          </w:p>
          <w:p w:rsidR="00BA0C53" w:rsidRPr="00CA48BC" w:rsidRDefault="00BA0C53" w:rsidP="00A17D2A">
            <w:pPr>
              <w:ind w:left="389" w:hanging="119"/>
              <w:rPr>
                <w:rFonts w:eastAsia="Times New Roman" w:cs="Arial"/>
                <w:sz w:val="12"/>
                <w:szCs w:val="12"/>
              </w:rPr>
            </w:pPr>
            <w:r w:rsidRPr="00CA48BC">
              <w:rPr>
                <w:rFonts w:eastAsia="Times New Roman" w:cs="Arial"/>
                <w:b/>
                <w:sz w:val="12"/>
                <w:szCs w:val="12"/>
              </w:rPr>
              <w:t>(</w:t>
            </w:r>
            <w:r w:rsidRPr="00CA48BC">
              <w:rPr>
                <w:rFonts w:eastAsia="Times New Roman" w:cs="Arial"/>
                <w:b/>
                <w:i/>
                <w:iCs/>
                <w:sz w:val="12"/>
                <w:szCs w:val="12"/>
              </w:rPr>
              <w:t>1</w:t>
            </w:r>
            <w:r w:rsidRPr="00CA48BC">
              <w:rPr>
                <w:rFonts w:eastAsia="Times New Roman" w:cs="Arial"/>
                <w:b/>
                <w:sz w:val="12"/>
                <w:szCs w:val="12"/>
              </w:rPr>
              <w:t xml:space="preserve">) </w:t>
            </w:r>
            <w:r w:rsidRPr="00CA48BC">
              <w:rPr>
                <w:rFonts w:eastAsia="Times New Roman" w:cs="Arial"/>
                <w:b/>
                <w:sz w:val="12"/>
                <w:szCs w:val="12"/>
                <w:u w:val="single"/>
              </w:rPr>
              <w:t>Be enrolled</w:t>
            </w:r>
            <w:r w:rsidRPr="00CA48BC">
              <w:rPr>
                <w:rFonts w:eastAsia="Times New Roman" w:cs="Arial"/>
                <w:b/>
                <w:sz w:val="12"/>
                <w:szCs w:val="12"/>
              </w:rPr>
              <w:t xml:space="preserve"> in or participating in a training</w:t>
            </w:r>
            <w:r w:rsidRPr="00CA48BC">
              <w:rPr>
                <w:rFonts w:eastAsia="Times New Roman" w:cs="Arial"/>
                <w:sz w:val="12"/>
                <w:szCs w:val="12"/>
              </w:rPr>
              <w:t xml:space="preserve"> program, or </w:t>
            </w:r>
          </w:p>
          <w:p w:rsidR="00BA0C53" w:rsidRPr="00CA48BC" w:rsidRDefault="00BA0C53" w:rsidP="00A17D2A">
            <w:pPr>
              <w:ind w:left="389" w:hanging="119"/>
              <w:rPr>
                <w:rFonts w:eastAsia="Times New Roman" w:cs="Arial"/>
                <w:sz w:val="12"/>
                <w:szCs w:val="12"/>
              </w:rPr>
            </w:pPr>
            <w:r w:rsidRPr="00CA48BC">
              <w:rPr>
                <w:rFonts w:eastAsia="Times New Roman" w:cs="Arial"/>
                <w:b/>
                <w:sz w:val="12"/>
                <w:szCs w:val="12"/>
              </w:rPr>
              <w:t>(</w:t>
            </w:r>
            <w:r w:rsidRPr="00CA48BC">
              <w:rPr>
                <w:rFonts w:eastAsia="Times New Roman" w:cs="Arial"/>
                <w:b/>
                <w:i/>
                <w:iCs/>
                <w:sz w:val="12"/>
                <w:szCs w:val="12"/>
              </w:rPr>
              <w:t>2</w:t>
            </w:r>
            <w:r w:rsidRPr="00CA48BC">
              <w:rPr>
                <w:rFonts w:eastAsia="Times New Roman" w:cs="Arial"/>
                <w:b/>
                <w:sz w:val="12"/>
                <w:szCs w:val="12"/>
              </w:rPr>
              <w:t>)</w:t>
            </w:r>
            <w:r w:rsidRPr="00CA48BC">
              <w:rPr>
                <w:rFonts w:eastAsia="Times New Roman" w:cs="Arial"/>
                <w:sz w:val="12"/>
                <w:szCs w:val="12"/>
              </w:rPr>
              <w:t xml:space="preserve"> Have completed</w:t>
            </w:r>
            <w:r w:rsidRPr="00CA48BC">
              <w:rPr>
                <w:rFonts w:eastAsia="Times New Roman" w:cs="Arial"/>
                <w:b/>
                <w:sz w:val="12"/>
                <w:szCs w:val="12"/>
              </w:rPr>
              <w:t xml:space="preserve"> a training program</w:t>
            </w:r>
            <w:r w:rsidRPr="00CA48BC">
              <w:rPr>
                <w:rFonts w:eastAsia="Times New Roman" w:cs="Arial"/>
                <w:sz w:val="12"/>
                <w:szCs w:val="12"/>
              </w:rPr>
              <w:t xml:space="preserve"> after a total or partial separation from adversely affected employment within the certification period, or </w:t>
            </w:r>
          </w:p>
          <w:p w:rsidR="00BA0C53" w:rsidRPr="00CA48BC" w:rsidRDefault="00BA0C53" w:rsidP="00A17D2A">
            <w:pPr>
              <w:ind w:left="389" w:hanging="119"/>
              <w:rPr>
                <w:rFonts w:eastAsia="Times New Roman" w:cs="Arial"/>
                <w:sz w:val="12"/>
                <w:szCs w:val="12"/>
              </w:rPr>
            </w:pPr>
            <w:r w:rsidRPr="00CA48BC">
              <w:rPr>
                <w:rFonts w:eastAsia="Times New Roman" w:cs="Arial"/>
                <w:b/>
                <w:sz w:val="12"/>
                <w:szCs w:val="12"/>
              </w:rPr>
              <w:t>(</w:t>
            </w:r>
            <w:r w:rsidRPr="00CA48BC">
              <w:rPr>
                <w:rFonts w:eastAsia="Times New Roman" w:cs="Arial"/>
                <w:b/>
                <w:i/>
                <w:iCs/>
                <w:sz w:val="12"/>
                <w:szCs w:val="12"/>
              </w:rPr>
              <w:t>3</w:t>
            </w:r>
            <w:r w:rsidRPr="00CA48BC">
              <w:rPr>
                <w:rFonts w:eastAsia="Times New Roman" w:cs="Arial"/>
                <w:b/>
                <w:sz w:val="12"/>
                <w:szCs w:val="12"/>
              </w:rPr>
              <w:t>)</w:t>
            </w:r>
            <w:r w:rsidRPr="00CA48BC">
              <w:rPr>
                <w:rFonts w:eastAsia="Times New Roman" w:cs="Arial"/>
                <w:sz w:val="12"/>
                <w:szCs w:val="12"/>
              </w:rPr>
              <w:t xml:space="preserve"> Received a training waiver. </w:t>
            </w:r>
          </w:p>
          <w:p w:rsidR="00BA0C53" w:rsidRPr="00CA48BC" w:rsidRDefault="00BA0C53" w:rsidP="00A17D2A">
            <w:pPr>
              <w:ind w:left="209" w:hanging="119"/>
              <w:rPr>
                <w:rFonts w:eastAsia="Times New Roman" w:cs="Arial"/>
                <w:sz w:val="12"/>
                <w:szCs w:val="12"/>
              </w:rPr>
            </w:pPr>
            <w:r w:rsidRPr="00CA48BC">
              <w:rPr>
                <w:rFonts w:eastAsia="Times New Roman" w:cs="Arial"/>
                <w:b/>
                <w:sz w:val="12"/>
                <w:szCs w:val="12"/>
              </w:rPr>
              <w:t>(D)</w:t>
            </w:r>
            <w:r w:rsidRPr="00CA48BC">
              <w:rPr>
                <w:rFonts w:eastAsia="Times New Roman" w:cs="Arial"/>
                <w:sz w:val="12"/>
                <w:szCs w:val="12"/>
              </w:rPr>
              <w:t xml:space="preserve"> The following definitions shall apply: </w:t>
            </w:r>
            <w:r w:rsidRPr="00CA48BC">
              <w:rPr>
                <w:rFonts w:eastAsia="Times New Roman" w:cs="Arial"/>
                <w:b/>
                <w:sz w:val="12"/>
                <w:szCs w:val="12"/>
                <w:u w:val="single"/>
              </w:rPr>
              <w:t>(</w:t>
            </w:r>
            <w:r w:rsidRPr="00CA48BC">
              <w:rPr>
                <w:rFonts w:eastAsia="Times New Roman" w:cs="Arial"/>
                <w:b/>
                <w:iCs/>
                <w:sz w:val="12"/>
                <w:szCs w:val="12"/>
              </w:rPr>
              <w:t>1</w:t>
            </w:r>
            <w:r w:rsidRPr="00CA48BC">
              <w:rPr>
                <w:rFonts w:eastAsia="Times New Roman" w:cs="Arial"/>
                <w:b/>
                <w:sz w:val="12"/>
                <w:szCs w:val="12"/>
              </w:rPr>
              <w:t xml:space="preserve">) </w:t>
            </w:r>
            <w:r w:rsidRPr="00CA48BC">
              <w:rPr>
                <w:rFonts w:eastAsia="Times New Roman" w:cs="Arial"/>
                <w:b/>
                <w:iCs/>
                <w:sz w:val="12"/>
                <w:szCs w:val="12"/>
              </w:rPr>
              <w:t>Enrolled in training</w:t>
            </w:r>
            <w:r w:rsidRPr="00CA48BC">
              <w:rPr>
                <w:rFonts w:eastAsia="Times New Roman" w:cs="Arial"/>
                <w:i/>
                <w:iCs/>
                <w:sz w:val="12"/>
                <w:szCs w:val="12"/>
              </w:rPr>
              <w:t>.</w:t>
            </w:r>
            <w:r w:rsidRPr="00CA48BC">
              <w:rPr>
                <w:rFonts w:eastAsia="Times New Roman" w:cs="Arial"/>
                <w:sz w:val="12"/>
                <w:szCs w:val="12"/>
              </w:rPr>
              <w:t xml:space="preserve"> A worker shall be considered to be enrolled in training when the worker's application for training is approved by the State agency and the training institution has furnished written notice to the State agency that the worker has been accepted in the approved training program which is to begin within 30 calendar days of the date of such approval. </w:t>
            </w:r>
            <w:r w:rsidRPr="00CA48BC">
              <w:rPr>
                <w:rFonts w:eastAsia="Times New Roman" w:cs="Arial"/>
                <w:b/>
                <w:sz w:val="12"/>
                <w:szCs w:val="12"/>
              </w:rPr>
              <w:t>(</w:t>
            </w:r>
            <w:r w:rsidRPr="00CA48BC">
              <w:rPr>
                <w:rFonts w:eastAsia="Times New Roman" w:cs="Arial"/>
                <w:b/>
                <w:iCs/>
                <w:sz w:val="12"/>
                <w:szCs w:val="12"/>
              </w:rPr>
              <w:t>2</w:t>
            </w:r>
            <w:r w:rsidRPr="00CA48BC">
              <w:rPr>
                <w:rFonts w:eastAsia="Times New Roman" w:cs="Arial"/>
                <w:b/>
                <w:sz w:val="12"/>
                <w:szCs w:val="12"/>
              </w:rPr>
              <w:t xml:space="preserve">) </w:t>
            </w:r>
            <w:r w:rsidRPr="00CA48BC">
              <w:rPr>
                <w:rFonts w:eastAsia="Times New Roman" w:cs="Arial"/>
                <w:b/>
                <w:iCs/>
                <w:sz w:val="12"/>
                <w:szCs w:val="12"/>
              </w:rPr>
              <w:t>Completed training</w:t>
            </w:r>
            <w:r w:rsidRPr="00CA48BC">
              <w:rPr>
                <w:rFonts w:eastAsia="Times New Roman" w:cs="Arial"/>
                <w:i/>
                <w:iCs/>
                <w:sz w:val="12"/>
                <w:szCs w:val="12"/>
              </w:rPr>
              <w:t>.</w:t>
            </w:r>
            <w:r w:rsidRPr="00CA48BC">
              <w:rPr>
                <w:rFonts w:eastAsia="Times New Roman" w:cs="Arial"/>
                <w:sz w:val="12"/>
                <w:szCs w:val="12"/>
              </w:rPr>
              <w:t xml:space="preserve"> A worker shall be considered to have completed a training program if the training program was approved and the training was completed subsequent to the individual's total or partial separation from adversely affected employment within the certification period, and the training provider has certified that all the conditions for completion of the training program have been satisfied. </w:t>
            </w:r>
          </w:p>
          <w:p w:rsidR="00BA0C53" w:rsidRPr="00C06B4E" w:rsidRDefault="00BA0C53" w:rsidP="00BA0C53">
            <w:pPr>
              <w:rPr>
                <w:rFonts w:eastAsia="Times New Roman" w:cs="Arial"/>
                <w:caps/>
                <w:sz w:val="6"/>
                <w:szCs w:val="6"/>
                <w:u w:val="single"/>
              </w:rPr>
            </w:pPr>
          </w:p>
          <w:p w:rsidR="00BA0C53" w:rsidRPr="00291FBD" w:rsidRDefault="00BA0C53" w:rsidP="00BA0C53">
            <w:pPr>
              <w:rPr>
                <w:rFonts w:eastAsia="Times New Roman" w:cs="Arial"/>
                <w:b/>
                <w:caps/>
                <w:sz w:val="14"/>
                <w:szCs w:val="14"/>
                <w:u w:val="single"/>
              </w:rPr>
            </w:pPr>
            <w:r w:rsidRPr="00291FBD">
              <w:rPr>
                <w:rFonts w:eastAsia="Times New Roman" w:cs="Arial"/>
                <w:b/>
                <w:caps/>
                <w:sz w:val="14"/>
                <w:szCs w:val="14"/>
                <w:u w:val="single"/>
              </w:rPr>
              <w:t>Training Enrollment Deadlines</w:t>
            </w:r>
          </w:p>
          <w:p w:rsidR="00BA0C53" w:rsidRDefault="00BA0C53" w:rsidP="00BA0C53">
            <w:pPr>
              <w:rPr>
                <w:rFonts w:eastAsia="Times New Roman" w:cs="Arial"/>
                <w:b/>
                <w:sz w:val="12"/>
                <w:szCs w:val="12"/>
              </w:rPr>
            </w:pPr>
            <w:r w:rsidRPr="006E045E">
              <w:rPr>
                <w:rFonts w:eastAsia="Times New Roman" w:cs="Arial"/>
                <w:b/>
                <w:sz w:val="12"/>
                <w:szCs w:val="12"/>
              </w:rPr>
              <w:t xml:space="preserve">TEGL 5-15, Change 1 Attachment A: </w:t>
            </w:r>
          </w:p>
          <w:p w:rsidR="00BA0C53" w:rsidRPr="00986541" w:rsidRDefault="00BA0C53" w:rsidP="00A17D2A">
            <w:pPr>
              <w:pStyle w:val="ListParagraph"/>
              <w:numPr>
                <w:ilvl w:val="0"/>
                <w:numId w:val="38"/>
              </w:numPr>
              <w:spacing w:after="0" w:line="240" w:lineRule="auto"/>
              <w:ind w:left="119" w:hanging="119"/>
              <w:rPr>
                <w:rFonts w:eastAsia="Times New Roman" w:cs="Arial"/>
                <w:sz w:val="12"/>
                <w:szCs w:val="12"/>
              </w:rPr>
            </w:pPr>
            <w:r w:rsidRPr="00986541">
              <w:rPr>
                <w:rFonts w:eastAsia="Times New Roman" w:cs="Arial"/>
                <w:sz w:val="12"/>
                <w:szCs w:val="12"/>
              </w:rPr>
              <w:t xml:space="preserve">Deadline for individuals to enroll in training as a condition for receiving TRA is </w:t>
            </w:r>
            <w:r w:rsidRPr="00986541">
              <w:rPr>
                <w:rFonts w:eastAsia="Times New Roman" w:cs="Arial"/>
                <w:b/>
                <w:sz w:val="12"/>
                <w:szCs w:val="12"/>
              </w:rPr>
              <w:t>26 weeks</w:t>
            </w:r>
            <w:r w:rsidRPr="00986541">
              <w:rPr>
                <w:rFonts w:eastAsia="Times New Roman" w:cs="Arial"/>
                <w:sz w:val="12"/>
                <w:szCs w:val="12"/>
              </w:rPr>
              <w:t xml:space="preserve"> from the later of the worker’s most recent total qualifying separation, </w:t>
            </w:r>
            <w:r w:rsidRPr="00986541">
              <w:rPr>
                <w:rFonts w:eastAsia="Times New Roman" w:cs="Arial"/>
                <w:b/>
                <w:sz w:val="12"/>
                <w:szCs w:val="12"/>
              </w:rPr>
              <w:t>or 26 weeks</w:t>
            </w:r>
            <w:r w:rsidRPr="00986541">
              <w:rPr>
                <w:rFonts w:eastAsia="Times New Roman" w:cs="Arial"/>
                <w:sz w:val="12"/>
                <w:szCs w:val="12"/>
              </w:rPr>
              <w:t xml:space="preserve"> from the issuance of the certification. </w:t>
            </w:r>
          </w:p>
          <w:p w:rsidR="00BA0C53" w:rsidRDefault="00BA0C53" w:rsidP="00A17D2A">
            <w:pPr>
              <w:pStyle w:val="ListParagraph"/>
              <w:numPr>
                <w:ilvl w:val="0"/>
                <w:numId w:val="38"/>
              </w:numPr>
              <w:spacing w:after="0" w:line="240" w:lineRule="auto"/>
              <w:ind w:left="119" w:hanging="119"/>
              <w:rPr>
                <w:rFonts w:eastAsia="Times New Roman" w:cs="Arial"/>
                <w:sz w:val="12"/>
                <w:szCs w:val="12"/>
              </w:rPr>
            </w:pPr>
            <w:r w:rsidRPr="006E045E">
              <w:rPr>
                <w:rFonts w:eastAsia="Times New Roman" w:cs="Arial"/>
                <w:sz w:val="12"/>
                <w:szCs w:val="12"/>
              </w:rPr>
              <w:t xml:space="preserve">These deadlines apply for eligibility for any TRA payment-Basic TRA, Additional TRA, and Completion TRA. Therefore, timely notice of benefit deadlines is critical, and the </w:t>
            </w:r>
            <w:r w:rsidRPr="006E045E">
              <w:rPr>
                <w:rFonts w:eastAsia="Times New Roman" w:cs="Arial"/>
                <w:b/>
                <w:sz w:val="12"/>
                <w:szCs w:val="12"/>
                <w:u w:val="single"/>
              </w:rPr>
              <w:t>CSA must document its efforts to notify workers of the training enrollment deadlines.</w:t>
            </w:r>
            <w:r w:rsidRPr="006E045E">
              <w:rPr>
                <w:rFonts w:eastAsia="Times New Roman" w:cs="Arial"/>
                <w:sz w:val="12"/>
                <w:szCs w:val="12"/>
              </w:rPr>
              <w:t xml:space="preserve">  </w:t>
            </w:r>
          </w:p>
          <w:p w:rsidR="00BA0C53" w:rsidRPr="006E045E" w:rsidRDefault="00BA0C53" w:rsidP="00A17D2A">
            <w:pPr>
              <w:pStyle w:val="ListParagraph"/>
              <w:numPr>
                <w:ilvl w:val="0"/>
                <w:numId w:val="38"/>
              </w:numPr>
              <w:spacing w:after="0" w:line="240" w:lineRule="auto"/>
              <w:ind w:left="119" w:hanging="119"/>
              <w:rPr>
                <w:rFonts w:eastAsia="Times New Roman" w:cs="Arial"/>
                <w:sz w:val="12"/>
                <w:szCs w:val="12"/>
              </w:rPr>
            </w:pPr>
            <w:r>
              <w:rPr>
                <w:rFonts w:eastAsia="Times New Roman" w:cs="Arial"/>
                <w:sz w:val="12"/>
                <w:szCs w:val="12"/>
              </w:rPr>
              <w:t>I</w:t>
            </w:r>
            <w:r w:rsidRPr="006E045E">
              <w:rPr>
                <w:rFonts w:eastAsia="Times New Roman" w:cs="Arial"/>
                <w:sz w:val="12"/>
                <w:szCs w:val="12"/>
              </w:rPr>
              <w:t>n determining eligibility for TRA, a CSA may not waive this requirement after the deadlines have passed.</w:t>
            </w:r>
          </w:p>
          <w:p w:rsidR="00BA0C53" w:rsidRPr="00C06B4E" w:rsidRDefault="00BA0C53" w:rsidP="00BA0C53">
            <w:pPr>
              <w:pStyle w:val="ListParagraph"/>
              <w:spacing w:after="0" w:line="240" w:lineRule="auto"/>
              <w:ind w:left="360"/>
              <w:rPr>
                <w:rFonts w:eastAsia="Times New Roman" w:cs="Arial"/>
                <w:sz w:val="6"/>
                <w:szCs w:val="6"/>
              </w:rPr>
            </w:pPr>
          </w:p>
          <w:p w:rsidR="00BA0C53" w:rsidRPr="00291FBD" w:rsidRDefault="00BA0C53" w:rsidP="00BA0C53">
            <w:pPr>
              <w:pStyle w:val="ListParagraph"/>
              <w:spacing w:after="0" w:line="240" w:lineRule="auto"/>
              <w:ind w:left="0"/>
              <w:rPr>
                <w:rFonts w:eastAsia="Times New Roman" w:cs="Arial"/>
                <w:b/>
                <w:caps/>
                <w:sz w:val="14"/>
                <w:szCs w:val="14"/>
                <w:u w:val="single"/>
              </w:rPr>
            </w:pPr>
            <w:r w:rsidRPr="00291FBD">
              <w:rPr>
                <w:rFonts w:eastAsia="Times New Roman" w:cs="Arial"/>
                <w:b/>
                <w:caps/>
                <w:sz w:val="14"/>
                <w:szCs w:val="14"/>
                <w:u w:val="single"/>
              </w:rPr>
              <w:t>Extension of training enrollment deadline:</w:t>
            </w:r>
          </w:p>
          <w:p w:rsidR="00BA0C53" w:rsidRPr="003026AE" w:rsidRDefault="00BA0C53" w:rsidP="00BA0C53">
            <w:pPr>
              <w:rPr>
                <w:rFonts w:eastAsia="Times New Roman" w:cs="Arial"/>
                <w:sz w:val="12"/>
                <w:szCs w:val="12"/>
              </w:rPr>
            </w:pPr>
            <w:r w:rsidRPr="003026AE">
              <w:rPr>
                <w:rFonts w:eastAsia="Times New Roman" w:cs="Arial"/>
                <w:b/>
                <w:sz w:val="12"/>
                <w:szCs w:val="12"/>
              </w:rPr>
              <w:t>TEGL 5-15, Change 1 Attachment A</w:t>
            </w:r>
            <w:r w:rsidRPr="003026AE">
              <w:rPr>
                <w:rFonts w:eastAsia="Times New Roman" w:cs="Arial"/>
                <w:sz w:val="12"/>
                <w:szCs w:val="12"/>
              </w:rPr>
              <w:t xml:space="preserve">: The 2015 Program continues to allow for an extension of the enrollment deadlines for </w:t>
            </w:r>
            <w:r w:rsidRPr="00B44770">
              <w:rPr>
                <w:rFonts w:eastAsia="Times New Roman" w:cs="Arial"/>
                <w:b/>
                <w:sz w:val="12"/>
                <w:szCs w:val="12"/>
              </w:rPr>
              <w:t>45 days</w:t>
            </w:r>
            <w:r w:rsidRPr="003026AE">
              <w:rPr>
                <w:rFonts w:eastAsia="Times New Roman" w:cs="Arial"/>
                <w:sz w:val="12"/>
                <w:szCs w:val="12"/>
              </w:rPr>
              <w:t xml:space="preserve"> where the CSA determines that there are extenuating circumstances justifying the extension. “</w:t>
            </w:r>
            <w:r w:rsidRPr="003026AE">
              <w:rPr>
                <w:rFonts w:eastAsia="Times New Roman" w:cs="Arial"/>
                <w:b/>
                <w:sz w:val="12"/>
                <w:szCs w:val="12"/>
                <w:u w:val="single"/>
              </w:rPr>
              <w:t xml:space="preserve">Extenuating circumstances” </w:t>
            </w:r>
            <w:r w:rsidRPr="003026AE">
              <w:rPr>
                <w:rFonts w:eastAsia="Times New Roman" w:cs="Arial"/>
                <w:sz w:val="12"/>
                <w:szCs w:val="12"/>
              </w:rPr>
              <w:t>continue to be circumstances beyond the control of the worker. This includes situations where:</w:t>
            </w:r>
          </w:p>
          <w:p w:rsidR="00BA0C53" w:rsidRPr="003026AE" w:rsidRDefault="00BA0C53" w:rsidP="0034567B">
            <w:pPr>
              <w:pStyle w:val="ListParagraph"/>
              <w:numPr>
                <w:ilvl w:val="0"/>
                <w:numId w:val="38"/>
              </w:numPr>
              <w:spacing w:after="0" w:line="240" w:lineRule="auto"/>
              <w:ind w:left="119" w:hanging="119"/>
              <w:rPr>
                <w:rFonts w:eastAsia="Times New Roman" w:cs="Arial"/>
                <w:sz w:val="12"/>
                <w:szCs w:val="12"/>
              </w:rPr>
            </w:pPr>
            <w:r w:rsidRPr="003026AE">
              <w:rPr>
                <w:rFonts w:eastAsia="Times New Roman" w:cs="Arial"/>
                <w:sz w:val="12"/>
                <w:szCs w:val="12"/>
              </w:rPr>
              <w:t xml:space="preserve">Training programs are abruptly cancelled, or </w:t>
            </w:r>
          </w:p>
          <w:p w:rsidR="00BA0C53" w:rsidRPr="003026AE" w:rsidRDefault="00BA0C53" w:rsidP="0034567B">
            <w:pPr>
              <w:pStyle w:val="ListParagraph"/>
              <w:numPr>
                <w:ilvl w:val="0"/>
                <w:numId w:val="38"/>
              </w:numPr>
              <w:spacing w:after="0" w:line="240" w:lineRule="auto"/>
              <w:ind w:left="119" w:hanging="119"/>
              <w:rPr>
                <w:rFonts w:eastAsia="Times New Roman" w:cs="Arial"/>
                <w:sz w:val="12"/>
                <w:szCs w:val="12"/>
              </w:rPr>
            </w:pPr>
            <w:r w:rsidRPr="003026AE">
              <w:rPr>
                <w:rFonts w:eastAsia="Times New Roman" w:cs="Arial"/>
                <w:sz w:val="12"/>
                <w:szCs w:val="12"/>
              </w:rPr>
              <w:t>Where the worker suffers injury or illness preventing participation in training.</w:t>
            </w:r>
          </w:p>
          <w:p w:rsidR="00BA0C53" w:rsidRPr="003026AE" w:rsidRDefault="00BA0C53" w:rsidP="0034567B">
            <w:pPr>
              <w:pStyle w:val="ListParagraph"/>
              <w:numPr>
                <w:ilvl w:val="0"/>
                <w:numId w:val="38"/>
              </w:numPr>
              <w:spacing w:after="0" w:line="240" w:lineRule="auto"/>
              <w:ind w:left="119" w:hanging="119"/>
              <w:rPr>
                <w:rFonts w:eastAsia="Times New Roman" w:cs="Arial"/>
                <w:sz w:val="12"/>
                <w:szCs w:val="12"/>
              </w:rPr>
            </w:pPr>
            <w:r w:rsidRPr="003026AE">
              <w:rPr>
                <w:rFonts w:eastAsia="Times New Roman" w:cs="Arial"/>
                <w:sz w:val="12"/>
                <w:szCs w:val="12"/>
              </w:rPr>
              <w:t xml:space="preserve">The worker did not enroll by the deadlines because the CSA failed to provide the worker with timely information about the training enrollment deadlines. The Secretary has determined in TEGL 22-08, Section C.2. that the worker must be enrolled in training or receive a waiver by the Monday of the first week occurring 60 days after the date on which the worker was properly notified of both his or her eligibility to apply for TAA and the requirement to enroll in training absent a waiver of the training requirement. However, in this situation, the deadlines may be tolled for a longer period, if appropriate. CSAs should review </w:t>
            </w:r>
            <w:r w:rsidRPr="003026AE">
              <w:rPr>
                <w:rFonts w:eastAsia="Times New Roman" w:cs="Arial"/>
                <w:b/>
                <w:sz w:val="12"/>
                <w:szCs w:val="12"/>
              </w:rPr>
              <w:t>TEGL 8-11</w:t>
            </w:r>
            <w:r w:rsidRPr="003026AE">
              <w:rPr>
                <w:rFonts w:eastAsia="Times New Roman" w:cs="Arial"/>
                <w:sz w:val="12"/>
                <w:szCs w:val="12"/>
              </w:rPr>
              <w:t xml:space="preserve"> – </w:t>
            </w:r>
            <w:r w:rsidRPr="003026AE">
              <w:rPr>
                <w:rFonts w:eastAsia="Times New Roman" w:cs="Arial"/>
                <w:i/>
                <w:sz w:val="12"/>
                <w:szCs w:val="12"/>
              </w:rPr>
              <w:t xml:space="preserve">the Availability of Equitable Tolling of Deadlines for Workers Covered Under TAA Certifications </w:t>
            </w:r>
            <w:r w:rsidRPr="003026AE">
              <w:rPr>
                <w:rFonts w:eastAsia="Times New Roman" w:cs="Arial"/>
                <w:sz w:val="12"/>
                <w:szCs w:val="12"/>
              </w:rPr>
              <w:t>in considering the application of equitable tolling of these deadlines.</w:t>
            </w:r>
          </w:p>
          <w:p w:rsidR="00BA0C53" w:rsidRPr="00C06B4E" w:rsidRDefault="00BA0C53" w:rsidP="00BA0C53">
            <w:pPr>
              <w:pStyle w:val="ListParagraph"/>
              <w:spacing w:after="0" w:line="240" w:lineRule="auto"/>
              <w:ind w:left="119"/>
              <w:rPr>
                <w:rFonts w:eastAsia="Times New Roman" w:cs="Arial"/>
                <w:sz w:val="6"/>
                <w:szCs w:val="6"/>
              </w:rPr>
            </w:pPr>
          </w:p>
          <w:p w:rsidR="00BA0C53" w:rsidRPr="003551E0" w:rsidRDefault="00BA0C53" w:rsidP="0034567B">
            <w:pPr>
              <w:pStyle w:val="ListParagraph"/>
              <w:numPr>
                <w:ilvl w:val="0"/>
                <w:numId w:val="38"/>
              </w:numPr>
              <w:spacing w:after="0" w:line="240" w:lineRule="auto"/>
              <w:ind w:left="119" w:hanging="119"/>
              <w:rPr>
                <w:rFonts w:eastAsia="Times New Roman" w:cs="Arial"/>
                <w:sz w:val="12"/>
                <w:szCs w:val="12"/>
              </w:rPr>
            </w:pPr>
            <w:r w:rsidRPr="000F75B2">
              <w:rPr>
                <w:rFonts w:cs="ALJGKM+Verdana"/>
                <w:color w:val="000000"/>
                <w:sz w:val="12"/>
                <w:szCs w:val="12"/>
              </w:rPr>
              <w:t xml:space="preserve">The CSA may approve training for a longer period than the worker’s period of eligibility of TRA, if the worker demonstrates the financial ability to complete the training after the expiration of the TRA eligibility period. This Section is consistent with 20 CFR 617.22(a)(5)(ii) and (iii) in permitting training approval where a worker’s personal or family resources are adequate to complete training. CSAs must not limit training approvals to short-term programs, and must, where the worker requests it, consider approval of training for longer than the individuals worker’s available remaining weeks of income support. </w:t>
            </w:r>
          </w:p>
          <w:p w:rsidR="00BA0C53" w:rsidRPr="00C06B4E" w:rsidRDefault="00BA0C53" w:rsidP="00BA0C53">
            <w:pPr>
              <w:rPr>
                <w:rFonts w:eastAsia="Times New Roman" w:cs="Arial"/>
                <w:sz w:val="6"/>
                <w:szCs w:val="6"/>
              </w:rPr>
            </w:pPr>
          </w:p>
          <w:p w:rsidR="00BA0C53" w:rsidRPr="006411C3" w:rsidRDefault="00BA0C53" w:rsidP="00BA0C53">
            <w:pPr>
              <w:rPr>
                <w:rFonts w:cs="Verdana"/>
                <w:color w:val="000000"/>
                <w:sz w:val="12"/>
                <w:szCs w:val="12"/>
              </w:rPr>
            </w:pPr>
            <w:r w:rsidRPr="006411C3">
              <w:rPr>
                <w:rFonts w:cs="Book Antiqua"/>
                <w:b/>
                <w:color w:val="000000"/>
                <w:sz w:val="12"/>
                <w:szCs w:val="12"/>
              </w:rPr>
              <w:t>ESD TAARA 2015 TRA Policy Manual:</w:t>
            </w:r>
            <w:r w:rsidRPr="006411C3">
              <w:rPr>
                <w:rFonts w:cs="Book Antiqua"/>
                <w:color w:val="000000"/>
                <w:sz w:val="12"/>
                <w:szCs w:val="12"/>
              </w:rPr>
              <w:t xml:space="preserve"> </w:t>
            </w:r>
            <w:r w:rsidRPr="006411C3">
              <w:rPr>
                <w:rFonts w:cs="Verdana"/>
                <w:color w:val="000000"/>
                <w:sz w:val="12"/>
                <w:szCs w:val="12"/>
              </w:rPr>
              <w:t xml:space="preserve">TAARA 2015 provides for additional justifiable cause exceptions for TAA eligible workers who miss application and enrollment deadlines. </w:t>
            </w:r>
          </w:p>
          <w:p w:rsidR="00BA0C53" w:rsidRPr="006411C3" w:rsidRDefault="00BA0C53" w:rsidP="00BA0C53">
            <w:pPr>
              <w:autoSpaceDE w:val="0"/>
              <w:autoSpaceDN w:val="0"/>
              <w:adjustRightInd w:val="0"/>
              <w:rPr>
                <w:rFonts w:cs="Verdana"/>
                <w:color w:val="000000"/>
                <w:sz w:val="12"/>
                <w:szCs w:val="12"/>
              </w:rPr>
            </w:pPr>
            <w:r w:rsidRPr="006411C3">
              <w:rPr>
                <w:rFonts w:cs="Verdana"/>
                <w:b/>
                <w:bCs/>
                <w:color w:val="000000"/>
                <w:sz w:val="12"/>
                <w:szCs w:val="12"/>
              </w:rPr>
              <w:t xml:space="preserve">1. 45 day extension for extenuating circumstances: </w:t>
            </w:r>
            <w:r w:rsidRPr="006411C3">
              <w:rPr>
                <w:rFonts w:cs="Verdana"/>
                <w:color w:val="000000"/>
                <w:sz w:val="12"/>
                <w:szCs w:val="12"/>
              </w:rPr>
              <w:t xml:space="preserve">Circumstances beyond the control of the worker allow an extension of the deadlines up to 45 days. This includes situations where training programs are abruptly cancelled as well as when a worker suffers injury or illness preventing participation in training. </w:t>
            </w:r>
          </w:p>
          <w:p w:rsidR="00BA0C53" w:rsidRPr="006411C3" w:rsidRDefault="00BA0C53" w:rsidP="00BA0C53">
            <w:pPr>
              <w:rPr>
                <w:rFonts w:eastAsia="Times New Roman" w:cs="Arial"/>
                <w:sz w:val="12"/>
                <w:szCs w:val="12"/>
              </w:rPr>
            </w:pPr>
            <w:r w:rsidRPr="006411C3">
              <w:rPr>
                <w:rFonts w:cs="Verdana"/>
                <w:b/>
                <w:bCs/>
                <w:color w:val="000000"/>
                <w:sz w:val="12"/>
                <w:szCs w:val="12"/>
              </w:rPr>
              <w:t xml:space="preserve">2. 60 day extension after actual notification of the exception to the enrollment deadlines: </w:t>
            </w:r>
            <w:r w:rsidRPr="006411C3">
              <w:rPr>
                <w:rFonts w:cs="Verdana"/>
                <w:color w:val="000000"/>
                <w:sz w:val="12"/>
                <w:szCs w:val="12"/>
              </w:rPr>
              <w:t>Circumstances deemed to be beyond the worker’s control, such as failure of the state agency to notify the worker, justify an extension of the eligibility periods. This is a worker-centric exception. The worker must be enrolled in training by Monday of the first week occurring 60 days after the date that the worker was properly notified of his or her eligibility to apply for TAA training and the requirement to enroll in training absent a waiver of the training requirement.</w:t>
            </w:r>
          </w:p>
          <w:p w:rsidR="00BA0C53" w:rsidRDefault="00BA0C53" w:rsidP="00BA0C53">
            <w:pPr>
              <w:pStyle w:val="ListParagraph"/>
              <w:spacing w:after="0" w:line="240" w:lineRule="auto"/>
              <w:ind w:left="1080"/>
              <w:rPr>
                <w:rFonts w:eastAsia="Times New Roman" w:cs="Arial"/>
                <w:sz w:val="8"/>
                <w:szCs w:val="8"/>
              </w:rPr>
            </w:pPr>
          </w:p>
          <w:p w:rsidR="00C06B4E" w:rsidRDefault="00C06B4E" w:rsidP="00BA0C53">
            <w:pPr>
              <w:pStyle w:val="ListParagraph"/>
              <w:spacing w:after="0" w:line="240" w:lineRule="auto"/>
              <w:ind w:left="1080"/>
              <w:rPr>
                <w:rFonts w:eastAsia="Times New Roman" w:cs="Arial"/>
                <w:sz w:val="8"/>
                <w:szCs w:val="8"/>
              </w:rPr>
            </w:pPr>
          </w:p>
          <w:p w:rsidR="00C06B4E" w:rsidRDefault="00C06B4E" w:rsidP="00BA0C53">
            <w:pPr>
              <w:pStyle w:val="ListParagraph"/>
              <w:spacing w:after="0" w:line="240" w:lineRule="auto"/>
              <w:ind w:left="1080"/>
              <w:rPr>
                <w:rFonts w:eastAsia="Times New Roman" w:cs="Arial"/>
                <w:sz w:val="8"/>
                <w:szCs w:val="8"/>
              </w:rPr>
            </w:pPr>
          </w:p>
          <w:p w:rsidR="0018262C" w:rsidRPr="000116A2" w:rsidRDefault="0018262C" w:rsidP="0018262C">
            <w:pPr>
              <w:autoSpaceDE w:val="0"/>
              <w:autoSpaceDN w:val="0"/>
              <w:adjustRightInd w:val="0"/>
              <w:rPr>
                <w:rFonts w:cs="Times New Roman"/>
                <w:sz w:val="14"/>
                <w:szCs w:val="14"/>
              </w:rPr>
            </w:pPr>
            <w:r w:rsidRPr="000116A2">
              <w:rPr>
                <w:rFonts w:cs="Times New Roman"/>
                <w:b/>
                <w:sz w:val="14"/>
                <w:szCs w:val="14"/>
                <w:u w:val="single"/>
              </w:rPr>
              <w:lastRenderedPageBreak/>
              <w:t>GOOD CAUSE</w:t>
            </w:r>
            <w:r>
              <w:rPr>
                <w:rFonts w:cs="Times New Roman"/>
                <w:b/>
                <w:sz w:val="14"/>
                <w:szCs w:val="14"/>
                <w:u w:val="single"/>
              </w:rPr>
              <w:t xml:space="preserve"> WAIVER TO EXTEND ELIGIBILITY OF TRA</w:t>
            </w:r>
            <w:r w:rsidRPr="000116A2">
              <w:rPr>
                <w:rFonts w:cs="Times New Roman"/>
                <w:b/>
                <w:sz w:val="14"/>
                <w:szCs w:val="14"/>
                <w:u w:val="single"/>
              </w:rPr>
              <w:t xml:space="preserve">: </w:t>
            </w:r>
          </w:p>
          <w:p w:rsidR="0018262C" w:rsidRPr="004E0447" w:rsidRDefault="0018262C" w:rsidP="0018262C">
            <w:pPr>
              <w:autoSpaceDE w:val="0"/>
              <w:autoSpaceDN w:val="0"/>
              <w:adjustRightInd w:val="0"/>
              <w:rPr>
                <w:rFonts w:cs="Times New Roman"/>
                <w:sz w:val="12"/>
                <w:szCs w:val="12"/>
              </w:rPr>
            </w:pPr>
            <w:r w:rsidRPr="004E0447">
              <w:rPr>
                <w:rFonts w:cs="Times New Roman"/>
                <w:b/>
                <w:sz w:val="12"/>
                <w:szCs w:val="12"/>
              </w:rPr>
              <w:t xml:space="preserve">TEGL 5-15, </w:t>
            </w:r>
            <w:r>
              <w:rPr>
                <w:rFonts w:cs="Times New Roman"/>
                <w:b/>
                <w:sz w:val="12"/>
                <w:szCs w:val="12"/>
              </w:rPr>
              <w:t xml:space="preserve">Change 1 </w:t>
            </w:r>
            <w:r w:rsidRPr="004E0447">
              <w:rPr>
                <w:rFonts w:cs="Times New Roman"/>
                <w:b/>
                <w:sz w:val="12"/>
                <w:szCs w:val="12"/>
              </w:rPr>
              <w:t xml:space="preserve">Attachment A: </w:t>
            </w:r>
            <w:r>
              <w:rPr>
                <w:rFonts w:cs="Times New Roman"/>
                <w:sz w:val="12"/>
                <w:szCs w:val="12"/>
              </w:rPr>
              <w:t xml:space="preserve">TAARA 2015 reinstates the Federal “Good Cause” provision of Section 234 of the 2011 Act, which allows for a </w:t>
            </w:r>
            <w:r w:rsidRPr="000729ED">
              <w:rPr>
                <w:rFonts w:cs="Times New Roman"/>
                <w:b/>
                <w:sz w:val="12"/>
                <w:szCs w:val="12"/>
              </w:rPr>
              <w:t>waiver of deadlines relating to time limitations</w:t>
            </w:r>
            <w:r>
              <w:rPr>
                <w:rFonts w:cs="Times New Roman"/>
                <w:sz w:val="12"/>
                <w:szCs w:val="12"/>
              </w:rPr>
              <w:t xml:space="preserve"> on filing an </w:t>
            </w:r>
            <w:r w:rsidRPr="009D3C63">
              <w:rPr>
                <w:rFonts w:cs="Times New Roman"/>
                <w:b/>
                <w:sz w:val="12"/>
                <w:szCs w:val="12"/>
              </w:rPr>
              <w:t>application for TRA</w:t>
            </w:r>
            <w:r>
              <w:rPr>
                <w:rFonts w:cs="Times New Roman"/>
                <w:sz w:val="12"/>
                <w:szCs w:val="12"/>
              </w:rPr>
              <w:t xml:space="preserve"> or </w:t>
            </w:r>
            <w:r w:rsidRPr="000729ED">
              <w:rPr>
                <w:rFonts w:cs="Times New Roman"/>
                <w:b/>
                <w:sz w:val="12"/>
                <w:szCs w:val="12"/>
              </w:rPr>
              <w:t xml:space="preserve">enrolling in training </w:t>
            </w:r>
            <w:r w:rsidRPr="000729ED">
              <w:rPr>
                <w:rFonts w:cs="Times New Roman"/>
                <w:sz w:val="12"/>
                <w:szCs w:val="12"/>
              </w:rPr>
              <w:t>based o</w:t>
            </w:r>
            <w:r>
              <w:rPr>
                <w:rFonts w:cs="Times New Roman"/>
                <w:sz w:val="12"/>
                <w:szCs w:val="12"/>
              </w:rPr>
              <w:t>n “good cause” determined under Federal criteria established by the Secretary</w:t>
            </w:r>
            <w:r w:rsidRPr="004E0447">
              <w:rPr>
                <w:rFonts w:cs="Times New Roman"/>
                <w:sz w:val="12"/>
                <w:szCs w:val="12"/>
              </w:rPr>
              <w:t xml:space="preserve">. </w:t>
            </w:r>
            <w:r w:rsidRPr="000729ED">
              <w:rPr>
                <w:rFonts w:cs="Times New Roman"/>
                <w:b/>
                <w:sz w:val="12"/>
                <w:szCs w:val="12"/>
              </w:rPr>
              <w:t>CSAs must consider the following factors</w:t>
            </w:r>
            <w:r w:rsidRPr="004E0447">
              <w:rPr>
                <w:rFonts w:cs="Times New Roman"/>
                <w:sz w:val="12"/>
                <w:szCs w:val="12"/>
              </w:rPr>
              <w:t>, if relevant, before waiving these time limitations. These factors are:</w:t>
            </w:r>
          </w:p>
          <w:p w:rsidR="0018262C" w:rsidRPr="004E0447" w:rsidRDefault="0018262C" w:rsidP="00C06B4E">
            <w:pPr>
              <w:pStyle w:val="ListParagraph"/>
              <w:numPr>
                <w:ilvl w:val="0"/>
                <w:numId w:val="38"/>
              </w:numPr>
              <w:autoSpaceDE w:val="0"/>
              <w:autoSpaceDN w:val="0"/>
              <w:adjustRightInd w:val="0"/>
              <w:spacing w:after="0" w:line="240" w:lineRule="auto"/>
              <w:ind w:left="119" w:hanging="119"/>
              <w:rPr>
                <w:rFonts w:cs="Book Antiqua"/>
                <w:color w:val="000000"/>
                <w:sz w:val="12"/>
                <w:szCs w:val="12"/>
              </w:rPr>
            </w:pPr>
            <w:r w:rsidRPr="004E0447">
              <w:rPr>
                <w:rFonts w:cs="Book Antiqua"/>
                <w:color w:val="000000"/>
                <w:sz w:val="12"/>
                <w:szCs w:val="12"/>
              </w:rPr>
              <w:t xml:space="preserve">Whether the worker acted in a manner that a reasonably prudent person would have acted under the same or similar circumstances. </w:t>
            </w:r>
          </w:p>
          <w:p w:rsidR="0018262C" w:rsidRPr="004E0447" w:rsidRDefault="0018262C" w:rsidP="00C06B4E">
            <w:pPr>
              <w:pStyle w:val="ListParagraph"/>
              <w:numPr>
                <w:ilvl w:val="0"/>
                <w:numId w:val="38"/>
              </w:numPr>
              <w:autoSpaceDE w:val="0"/>
              <w:autoSpaceDN w:val="0"/>
              <w:adjustRightInd w:val="0"/>
              <w:spacing w:after="0" w:line="240" w:lineRule="auto"/>
              <w:ind w:left="119" w:hanging="119"/>
              <w:rPr>
                <w:rFonts w:cs="Book Antiqua"/>
                <w:color w:val="000000"/>
                <w:sz w:val="12"/>
                <w:szCs w:val="12"/>
              </w:rPr>
            </w:pPr>
            <w:r w:rsidRPr="004E0447">
              <w:rPr>
                <w:rFonts w:cs="Book Antiqua"/>
                <w:color w:val="000000"/>
                <w:sz w:val="12"/>
                <w:szCs w:val="12"/>
              </w:rPr>
              <w:t xml:space="preserve">Whether the worker received timely notice of the need to act before the deadline passed. </w:t>
            </w:r>
          </w:p>
          <w:p w:rsidR="0018262C" w:rsidRPr="004E0447" w:rsidRDefault="0018262C" w:rsidP="00C06B4E">
            <w:pPr>
              <w:pStyle w:val="ListParagraph"/>
              <w:numPr>
                <w:ilvl w:val="0"/>
                <w:numId w:val="38"/>
              </w:numPr>
              <w:autoSpaceDE w:val="0"/>
              <w:autoSpaceDN w:val="0"/>
              <w:adjustRightInd w:val="0"/>
              <w:spacing w:after="0" w:line="240" w:lineRule="auto"/>
              <w:ind w:left="119" w:hanging="119"/>
              <w:rPr>
                <w:rFonts w:cs="Book Antiqua"/>
                <w:color w:val="000000"/>
                <w:sz w:val="12"/>
                <w:szCs w:val="12"/>
              </w:rPr>
            </w:pPr>
            <w:r w:rsidRPr="004E0447">
              <w:rPr>
                <w:rFonts w:cs="Book Antiqua"/>
                <w:color w:val="000000"/>
                <w:sz w:val="12"/>
                <w:szCs w:val="12"/>
              </w:rPr>
              <w:t xml:space="preserve">Whether there were factors outside the control of the worker that prevented the worker from taking timely action to meet the deadline. </w:t>
            </w:r>
          </w:p>
          <w:p w:rsidR="0018262C" w:rsidRPr="004E0447" w:rsidRDefault="0018262C" w:rsidP="00C06B4E">
            <w:pPr>
              <w:pStyle w:val="ListParagraph"/>
              <w:numPr>
                <w:ilvl w:val="0"/>
                <w:numId w:val="38"/>
              </w:numPr>
              <w:autoSpaceDE w:val="0"/>
              <w:autoSpaceDN w:val="0"/>
              <w:adjustRightInd w:val="0"/>
              <w:spacing w:after="0" w:line="240" w:lineRule="auto"/>
              <w:ind w:left="119" w:hanging="119"/>
              <w:rPr>
                <w:rFonts w:cs="Book Antiqua"/>
                <w:color w:val="000000"/>
                <w:sz w:val="12"/>
                <w:szCs w:val="12"/>
              </w:rPr>
            </w:pPr>
            <w:r w:rsidRPr="004E0447">
              <w:rPr>
                <w:rFonts w:cs="Book Antiqua"/>
                <w:color w:val="000000"/>
                <w:sz w:val="12"/>
                <w:szCs w:val="12"/>
              </w:rPr>
              <w:t xml:space="preserve">Whether the worker’s efforts to seek an extension of time by promptly notifying the state were sufficient. </w:t>
            </w:r>
          </w:p>
          <w:p w:rsidR="0018262C" w:rsidRPr="004E0447" w:rsidRDefault="0018262C" w:rsidP="00C06B4E">
            <w:pPr>
              <w:pStyle w:val="ListParagraph"/>
              <w:numPr>
                <w:ilvl w:val="0"/>
                <w:numId w:val="38"/>
              </w:numPr>
              <w:autoSpaceDE w:val="0"/>
              <w:autoSpaceDN w:val="0"/>
              <w:adjustRightInd w:val="0"/>
              <w:spacing w:after="0" w:line="240" w:lineRule="auto"/>
              <w:ind w:left="119" w:hanging="119"/>
              <w:rPr>
                <w:rFonts w:cs="Book Antiqua"/>
                <w:color w:val="000000"/>
                <w:sz w:val="12"/>
                <w:szCs w:val="12"/>
              </w:rPr>
            </w:pPr>
            <w:r w:rsidRPr="004E0447">
              <w:rPr>
                <w:rFonts w:cs="Book Antiqua"/>
                <w:color w:val="000000"/>
                <w:sz w:val="12"/>
                <w:szCs w:val="12"/>
              </w:rPr>
              <w:t xml:space="preserve">Whether the worker was physically unable to take timely action to meet the deadline. </w:t>
            </w:r>
          </w:p>
          <w:p w:rsidR="0018262C" w:rsidRPr="004E0447" w:rsidRDefault="0018262C" w:rsidP="00C06B4E">
            <w:pPr>
              <w:pStyle w:val="ListParagraph"/>
              <w:numPr>
                <w:ilvl w:val="0"/>
                <w:numId w:val="38"/>
              </w:numPr>
              <w:autoSpaceDE w:val="0"/>
              <w:autoSpaceDN w:val="0"/>
              <w:adjustRightInd w:val="0"/>
              <w:spacing w:after="0" w:line="240" w:lineRule="auto"/>
              <w:ind w:left="119" w:hanging="119"/>
              <w:rPr>
                <w:rFonts w:cs="Book Antiqua"/>
                <w:color w:val="000000"/>
                <w:sz w:val="12"/>
                <w:szCs w:val="12"/>
              </w:rPr>
            </w:pPr>
            <w:r w:rsidRPr="004E0447">
              <w:rPr>
                <w:rFonts w:cs="Book Antiqua"/>
                <w:color w:val="000000"/>
                <w:sz w:val="12"/>
                <w:szCs w:val="12"/>
              </w:rPr>
              <w:t xml:space="preserve">Whether the worker’s failure to meet the deadline was because of the employer warning, instructing, or coercing the worker in any way that prevented the worker’s timely filing of an application for TRA or to enroll in training. </w:t>
            </w:r>
          </w:p>
          <w:p w:rsidR="0018262C" w:rsidRPr="004E0447" w:rsidRDefault="0018262C" w:rsidP="00C06B4E">
            <w:pPr>
              <w:pStyle w:val="ListParagraph"/>
              <w:numPr>
                <w:ilvl w:val="0"/>
                <w:numId w:val="38"/>
              </w:numPr>
              <w:autoSpaceDE w:val="0"/>
              <w:autoSpaceDN w:val="0"/>
              <w:adjustRightInd w:val="0"/>
              <w:spacing w:after="0" w:line="240" w:lineRule="auto"/>
              <w:ind w:left="119" w:hanging="119"/>
              <w:rPr>
                <w:rFonts w:cs="Book Antiqua"/>
                <w:color w:val="000000"/>
                <w:sz w:val="12"/>
                <w:szCs w:val="12"/>
              </w:rPr>
            </w:pPr>
            <w:r w:rsidRPr="004E0447">
              <w:rPr>
                <w:rFonts w:cs="Book Antiqua"/>
                <w:color w:val="000000"/>
                <w:sz w:val="12"/>
                <w:szCs w:val="12"/>
              </w:rPr>
              <w:t xml:space="preserve">Whether the worker’s failure to meet the deadline was because the worker reasonably relied on misleading, incomplete, or erroneous advice provided by the state. </w:t>
            </w:r>
          </w:p>
          <w:p w:rsidR="0018262C" w:rsidRPr="004E0447" w:rsidRDefault="0018262C" w:rsidP="00C06B4E">
            <w:pPr>
              <w:pStyle w:val="ListParagraph"/>
              <w:numPr>
                <w:ilvl w:val="0"/>
                <w:numId w:val="38"/>
              </w:numPr>
              <w:autoSpaceDE w:val="0"/>
              <w:autoSpaceDN w:val="0"/>
              <w:adjustRightInd w:val="0"/>
              <w:spacing w:after="0" w:line="240" w:lineRule="auto"/>
              <w:ind w:left="119" w:hanging="119"/>
              <w:rPr>
                <w:rFonts w:cs="Book Antiqua"/>
                <w:color w:val="000000"/>
                <w:sz w:val="12"/>
                <w:szCs w:val="12"/>
              </w:rPr>
            </w:pPr>
            <w:r w:rsidRPr="004E0447">
              <w:rPr>
                <w:rFonts w:cs="Book Antiqua"/>
                <w:color w:val="000000"/>
                <w:sz w:val="12"/>
                <w:szCs w:val="12"/>
              </w:rPr>
              <w:t xml:space="preserve">Whether the worker’s failure to meet the deadline was because the state failed to perform its affirmative duty to provide advice reasonably necessary for the protection of the worker’s entitlement to TRA. </w:t>
            </w:r>
          </w:p>
          <w:p w:rsidR="0018262C" w:rsidRPr="004E0447" w:rsidRDefault="0018262C" w:rsidP="00C06B4E">
            <w:pPr>
              <w:pStyle w:val="ListParagraph"/>
              <w:numPr>
                <w:ilvl w:val="0"/>
                <w:numId w:val="38"/>
              </w:numPr>
              <w:autoSpaceDE w:val="0"/>
              <w:autoSpaceDN w:val="0"/>
              <w:adjustRightInd w:val="0"/>
              <w:spacing w:after="0" w:line="240" w:lineRule="auto"/>
              <w:ind w:left="119" w:hanging="119"/>
              <w:rPr>
                <w:rFonts w:cs="Book Antiqua"/>
                <w:color w:val="000000"/>
                <w:sz w:val="12"/>
                <w:szCs w:val="12"/>
              </w:rPr>
            </w:pPr>
            <w:r w:rsidRPr="004E0447">
              <w:rPr>
                <w:rFonts w:cs="Book Antiqua"/>
                <w:color w:val="000000"/>
                <w:sz w:val="12"/>
                <w:szCs w:val="12"/>
              </w:rPr>
              <w:t xml:space="preserve">Whether there were other compelling reasons or circumstances which would prevent a reasonable person presented from meeting a deadline for filing an application for TRA or enrolling in training, including: </w:t>
            </w:r>
          </w:p>
          <w:p w:rsidR="0018262C" w:rsidRPr="004E0447" w:rsidRDefault="0018262C" w:rsidP="00C06B4E">
            <w:pPr>
              <w:pStyle w:val="ListParagraph"/>
              <w:numPr>
                <w:ilvl w:val="0"/>
                <w:numId w:val="38"/>
              </w:numPr>
              <w:autoSpaceDE w:val="0"/>
              <w:autoSpaceDN w:val="0"/>
              <w:adjustRightInd w:val="0"/>
              <w:spacing w:after="0" w:line="240" w:lineRule="auto"/>
              <w:ind w:left="119" w:hanging="119"/>
              <w:rPr>
                <w:rFonts w:cs="Book Antiqua"/>
                <w:color w:val="000000"/>
                <w:sz w:val="12"/>
                <w:szCs w:val="12"/>
              </w:rPr>
            </w:pPr>
            <w:r w:rsidRPr="004E0447">
              <w:rPr>
                <w:rFonts w:cs="Book Antiqua"/>
                <w:color w:val="000000"/>
                <w:sz w:val="12"/>
                <w:szCs w:val="12"/>
              </w:rPr>
              <w:t xml:space="preserve">neglect, a mistake, or an administrative error by the state, </w:t>
            </w:r>
          </w:p>
          <w:p w:rsidR="0018262C" w:rsidRPr="004E0447" w:rsidRDefault="0018262C" w:rsidP="00C06B4E">
            <w:pPr>
              <w:pStyle w:val="ListParagraph"/>
              <w:numPr>
                <w:ilvl w:val="0"/>
                <w:numId w:val="38"/>
              </w:numPr>
              <w:autoSpaceDE w:val="0"/>
              <w:autoSpaceDN w:val="0"/>
              <w:adjustRightInd w:val="0"/>
              <w:spacing w:after="0" w:line="240" w:lineRule="auto"/>
              <w:ind w:left="119" w:hanging="119"/>
              <w:rPr>
                <w:rFonts w:cs="Book Antiqua"/>
                <w:color w:val="000000"/>
                <w:sz w:val="12"/>
                <w:szCs w:val="12"/>
              </w:rPr>
            </w:pPr>
            <w:r w:rsidRPr="004E0447">
              <w:rPr>
                <w:rFonts w:cs="Book Antiqua"/>
                <w:color w:val="000000"/>
                <w:sz w:val="12"/>
                <w:szCs w:val="12"/>
              </w:rPr>
              <w:t xml:space="preserve">illness or injury of the worker or any member of the worker's immediate family </w:t>
            </w:r>
          </w:p>
          <w:p w:rsidR="0018262C" w:rsidRPr="004E0447" w:rsidRDefault="0018262C" w:rsidP="00C06B4E">
            <w:pPr>
              <w:pStyle w:val="ListParagraph"/>
              <w:numPr>
                <w:ilvl w:val="0"/>
                <w:numId w:val="38"/>
              </w:numPr>
              <w:autoSpaceDE w:val="0"/>
              <w:autoSpaceDN w:val="0"/>
              <w:adjustRightInd w:val="0"/>
              <w:spacing w:after="0" w:line="240" w:lineRule="auto"/>
              <w:ind w:left="119" w:hanging="119"/>
              <w:rPr>
                <w:rFonts w:cs="Book Antiqua"/>
                <w:color w:val="000000"/>
                <w:sz w:val="12"/>
                <w:szCs w:val="12"/>
              </w:rPr>
            </w:pPr>
            <w:r w:rsidRPr="004E0447">
              <w:rPr>
                <w:rFonts w:cs="Book Antiqua"/>
                <w:color w:val="000000"/>
                <w:sz w:val="12"/>
                <w:szCs w:val="12"/>
              </w:rPr>
              <w:t xml:space="preserve">the unavailability of mail service for a worker in a remote area </w:t>
            </w:r>
          </w:p>
          <w:p w:rsidR="0018262C" w:rsidRPr="004E0447" w:rsidRDefault="0018262C" w:rsidP="00C06B4E">
            <w:pPr>
              <w:pStyle w:val="ListParagraph"/>
              <w:numPr>
                <w:ilvl w:val="0"/>
                <w:numId w:val="38"/>
              </w:numPr>
              <w:autoSpaceDE w:val="0"/>
              <w:autoSpaceDN w:val="0"/>
              <w:adjustRightInd w:val="0"/>
              <w:spacing w:after="0" w:line="240" w:lineRule="auto"/>
              <w:ind w:left="119" w:hanging="119"/>
              <w:rPr>
                <w:rFonts w:cs="Book Antiqua"/>
                <w:color w:val="000000"/>
                <w:sz w:val="12"/>
                <w:szCs w:val="12"/>
              </w:rPr>
            </w:pPr>
            <w:r w:rsidRPr="004E0447">
              <w:rPr>
                <w:rFonts w:cs="Book Antiqua"/>
                <w:color w:val="000000"/>
                <w:sz w:val="12"/>
                <w:szCs w:val="12"/>
              </w:rPr>
              <w:t xml:space="preserve">a natural catastrophe, such as an earthquake, fire, or flood </w:t>
            </w:r>
          </w:p>
          <w:p w:rsidR="0018262C" w:rsidRPr="004E0447" w:rsidRDefault="0018262C" w:rsidP="00C06B4E">
            <w:pPr>
              <w:pStyle w:val="ListParagraph"/>
              <w:numPr>
                <w:ilvl w:val="0"/>
                <w:numId w:val="38"/>
              </w:numPr>
              <w:autoSpaceDE w:val="0"/>
              <w:autoSpaceDN w:val="0"/>
              <w:adjustRightInd w:val="0"/>
              <w:spacing w:after="0" w:line="240" w:lineRule="auto"/>
              <w:ind w:left="119" w:hanging="119"/>
              <w:rPr>
                <w:rFonts w:cs="Book Antiqua"/>
                <w:color w:val="000000"/>
                <w:sz w:val="12"/>
                <w:szCs w:val="12"/>
              </w:rPr>
            </w:pPr>
            <w:r w:rsidRPr="004E0447">
              <w:rPr>
                <w:rFonts w:cs="Book Antiqua"/>
                <w:color w:val="000000"/>
                <w:sz w:val="12"/>
                <w:szCs w:val="12"/>
              </w:rPr>
              <w:t xml:space="preserve">an employer’s failure or undue delay in providing documentation, including instructions, a determination or notice, or pertinent and important information </w:t>
            </w:r>
          </w:p>
          <w:p w:rsidR="0018262C" w:rsidRPr="004E0447" w:rsidRDefault="0018262C" w:rsidP="00C06B4E">
            <w:pPr>
              <w:pStyle w:val="ListParagraph"/>
              <w:numPr>
                <w:ilvl w:val="0"/>
                <w:numId w:val="38"/>
              </w:numPr>
              <w:autoSpaceDE w:val="0"/>
              <w:autoSpaceDN w:val="0"/>
              <w:adjustRightInd w:val="0"/>
              <w:spacing w:after="0" w:line="240" w:lineRule="auto"/>
              <w:ind w:left="119" w:hanging="119"/>
              <w:rPr>
                <w:rFonts w:cs="Book Antiqua"/>
                <w:color w:val="000000"/>
                <w:sz w:val="12"/>
                <w:szCs w:val="12"/>
              </w:rPr>
            </w:pPr>
            <w:r w:rsidRPr="004E0447">
              <w:rPr>
                <w:rFonts w:cs="Book Antiqua"/>
                <w:color w:val="000000"/>
                <w:sz w:val="12"/>
                <w:szCs w:val="12"/>
              </w:rPr>
              <w:t xml:space="preserve">compelling personal affairs or problems that could not reasonably be postponed, such as an appearance in court or an administrative hearing or proceeding, substantial business matters, attending a funeral, or relocation to another residence or area </w:t>
            </w:r>
          </w:p>
          <w:p w:rsidR="0018262C" w:rsidRPr="004E0447" w:rsidRDefault="0018262C" w:rsidP="00C06B4E">
            <w:pPr>
              <w:pStyle w:val="ListParagraph"/>
              <w:numPr>
                <w:ilvl w:val="0"/>
                <w:numId w:val="38"/>
              </w:numPr>
              <w:autoSpaceDE w:val="0"/>
              <w:autoSpaceDN w:val="0"/>
              <w:adjustRightInd w:val="0"/>
              <w:spacing w:after="0" w:line="240" w:lineRule="auto"/>
              <w:ind w:left="119" w:hanging="119"/>
              <w:rPr>
                <w:rFonts w:cs="Book Antiqua"/>
                <w:color w:val="000000"/>
                <w:sz w:val="12"/>
                <w:szCs w:val="12"/>
              </w:rPr>
            </w:pPr>
            <w:r w:rsidRPr="004E0447">
              <w:rPr>
                <w:rFonts w:cs="Book Antiqua"/>
                <w:color w:val="000000"/>
                <w:sz w:val="12"/>
                <w:szCs w:val="12"/>
              </w:rPr>
              <w:t xml:space="preserve">the state failed to effectively communicate in the worker’s native language and the worker has limited understanding of English </w:t>
            </w:r>
          </w:p>
          <w:p w:rsidR="0018262C" w:rsidRDefault="0018262C" w:rsidP="00C06B4E">
            <w:pPr>
              <w:pStyle w:val="ListParagraph"/>
              <w:numPr>
                <w:ilvl w:val="0"/>
                <w:numId w:val="38"/>
              </w:numPr>
              <w:autoSpaceDE w:val="0"/>
              <w:autoSpaceDN w:val="0"/>
              <w:adjustRightInd w:val="0"/>
              <w:spacing w:after="0" w:line="240" w:lineRule="auto"/>
              <w:ind w:left="119" w:hanging="119"/>
              <w:rPr>
                <w:rFonts w:cs="Book Antiqua"/>
                <w:color w:val="000000"/>
                <w:sz w:val="12"/>
                <w:szCs w:val="12"/>
              </w:rPr>
            </w:pPr>
            <w:r w:rsidRPr="004E0447">
              <w:rPr>
                <w:rFonts w:cs="Book Antiqua"/>
                <w:color w:val="000000"/>
                <w:sz w:val="12"/>
                <w:szCs w:val="12"/>
              </w:rPr>
              <w:t xml:space="preserve">loss or unavailability of records due to a fire, flood, theft, or similar reason. Adequate documentation of the availability of the records includes a police, fire, or insurance report that contains the date of the occurrence and the extent of the loss or damage. </w:t>
            </w:r>
          </w:p>
          <w:p w:rsidR="0018262C" w:rsidRPr="00A804FC" w:rsidRDefault="0018262C" w:rsidP="00C06B4E">
            <w:pPr>
              <w:pStyle w:val="ListParagraph"/>
              <w:numPr>
                <w:ilvl w:val="0"/>
                <w:numId w:val="38"/>
              </w:numPr>
              <w:autoSpaceDE w:val="0"/>
              <w:autoSpaceDN w:val="0"/>
              <w:adjustRightInd w:val="0"/>
              <w:spacing w:after="0" w:line="240" w:lineRule="auto"/>
              <w:ind w:left="119" w:hanging="119"/>
              <w:rPr>
                <w:rFonts w:cs="Book Antiqua"/>
                <w:color w:val="000000"/>
                <w:sz w:val="12"/>
                <w:szCs w:val="12"/>
              </w:rPr>
            </w:pPr>
            <w:r w:rsidRPr="00A804FC">
              <w:rPr>
                <w:rFonts w:cs="Book Antiqua"/>
                <w:color w:val="000000"/>
                <w:sz w:val="12"/>
                <w:szCs w:val="12"/>
              </w:rPr>
              <w:t>In cases where the cause of the worker’s failure to meet the deadline for applying for TRA or enrolling in training was the worker’s own negligence, carelessness, or procrastination, CSAs may not find that good cause exists to allow them to waive these time limitations</w:t>
            </w:r>
            <w:r w:rsidRPr="00A804FC">
              <w:rPr>
                <w:rFonts w:cs="Book Antiqua"/>
                <w:color w:val="000000"/>
                <w:sz w:val="14"/>
                <w:szCs w:val="14"/>
              </w:rPr>
              <w:t>.</w:t>
            </w:r>
          </w:p>
          <w:p w:rsidR="0018262C" w:rsidRPr="002F5DEC" w:rsidRDefault="0018262C" w:rsidP="0018262C">
            <w:pPr>
              <w:autoSpaceDE w:val="0"/>
              <w:autoSpaceDN w:val="0"/>
              <w:adjustRightInd w:val="0"/>
              <w:rPr>
                <w:rFonts w:eastAsia="Times New Roman" w:cs="Arial"/>
                <w:b/>
                <w:sz w:val="8"/>
                <w:szCs w:val="8"/>
              </w:rPr>
            </w:pPr>
          </w:p>
          <w:p w:rsidR="0018262C" w:rsidRPr="004E0447" w:rsidRDefault="0018262C" w:rsidP="0018262C">
            <w:pPr>
              <w:autoSpaceDE w:val="0"/>
              <w:autoSpaceDN w:val="0"/>
              <w:adjustRightInd w:val="0"/>
              <w:rPr>
                <w:rFonts w:eastAsia="Times New Roman" w:cs="Arial"/>
                <w:sz w:val="12"/>
                <w:szCs w:val="12"/>
              </w:rPr>
            </w:pPr>
            <w:r w:rsidRPr="004E0447">
              <w:rPr>
                <w:rFonts w:eastAsia="Times New Roman" w:cs="Arial"/>
                <w:b/>
                <w:sz w:val="12"/>
                <w:szCs w:val="12"/>
              </w:rPr>
              <w:t>TEGL 8-11:</w:t>
            </w:r>
            <w:r w:rsidRPr="004E0447">
              <w:rPr>
                <w:rFonts w:cs="Times New Roman"/>
                <w:sz w:val="12"/>
                <w:szCs w:val="12"/>
              </w:rPr>
              <w:t xml:space="preserve"> Waivers</w:t>
            </w:r>
            <w:r w:rsidRPr="004E0447">
              <w:rPr>
                <w:rFonts w:cs="Times New Roman"/>
                <w:b/>
                <w:sz w:val="12"/>
                <w:szCs w:val="12"/>
              </w:rPr>
              <w:t xml:space="preserve"> may only be issued </w:t>
            </w:r>
            <w:r w:rsidRPr="004E0447">
              <w:rPr>
                <w:rFonts w:cs="Times New Roman"/>
                <w:b/>
                <w:sz w:val="12"/>
                <w:szCs w:val="12"/>
                <w:u w:val="single"/>
              </w:rPr>
              <w:t>before the expiration</w:t>
            </w:r>
            <w:r w:rsidRPr="004E0447">
              <w:rPr>
                <w:rFonts w:cs="Times New Roman"/>
                <w:b/>
                <w:sz w:val="12"/>
                <w:szCs w:val="12"/>
              </w:rPr>
              <w:t xml:space="preserve"> </w:t>
            </w:r>
            <w:r w:rsidRPr="004E0447">
              <w:rPr>
                <w:rFonts w:cs="Times New Roman"/>
                <w:sz w:val="12"/>
                <w:szCs w:val="12"/>
              </w:rPr>
              <w:t xml:space="preserve">of the applicable deadline for enrollment in training, not after it has expired. This TEGL provides, however, that </w:t>
            </w:r>
            <w:r w:rsidRPr="004E0447">
              <w:rPr>
                <w:rFonts w:cs="Times New Roman"/>
                <w:b/>
                <w:sz w:val="12"/>
                <w:szCs w:val="12"/>
              </w:rPr>
              <w:t>the deadlines may be extended</w:t>
            </w:r>
            <w:r w:rsidRPr="004E0447">
              <w:rPr>
                <w:rFonts w:cs="Times New Roman"/>
                <w:sz w:val="12"/>
                <w:szCs w:val="12"/>
              </w:rPr>
              <w:t xml:space="preserve"> for equitable reasons. Accordingly, where the enrollment deadline has been extended, for example, from April 1 to May 3, the worker, to qualify for TRA, must either be enrolled in training by that date or have a waiver of the training requirement. </w:t>
            </w:r>
          </w:p>
          <w:p w:rsidR="0018262C" w:rsidRPr="00C06B4E" w:rsidRDefault="0018262C" w:rsidP="00BA0C53">
            <w:pPr>
              <w:autoSpaceDE w:val="0"/>
              <w:autoSpaceDN w:val="0"/>
              <w:adjustRightInd w:val="0"/>
              <w:rPr>
                <w:rFonts w:eastAsia="Times New Roman" w:cs="Arial"/>
                <w:caps/>
                <w:sz w:val="6"/>
                <w:szCs w:val="6"/>
                <w:u w:val="single"/>
              </w:rPr>
            </w:pPr>
          </w:p>
          <w:p w:rsidR="00BA0C53" w:rsidRPr="00291FBD" w:rsidRDefault="00BA0C53" w:rsidP="00BA0C53">
            <w:pPr>
              <w:autoSpaceDE w:val="0"/>
              <w:autoSpaceDN w:val="0"/>
              <w:adjustRightInd w:val="0"/>
              <w:rPr>
                <w:rFonts w:eastAsia="Times New Roman" w:cs="Arial"/>
                <w:b/>
                <w:caps/>
                <w:sz w:val="14"/>
                <w:szCs w:val="14"/>
                <w:u w:val="single"/>
              </w:rPr>
            </w:pPr>
            <w:r w:rsidRPr="00291FBD">
              <w:rPr>
                <w:rFonts w:eastAsia="Times New Roman" w:cs="Arial"/>
                <w:b/>
                <w:caps/>
                <w:sz w:val="14"/>
                <w:szCs w:val="14"/>
                <w:u w:val="single"/>
              </w:rPr>
              <w:t>Equitable tolling</w:t>
            </w:r>
          </w:p>
          <w:p w:rsidR="00BA0C53" w:rsidRPr="00C84409" w:rsidRDefault="00BA0C53" w:rsidP="00BA0C53">
            <w:pPr>
              <w:autoSpaceDE w:val="0"/>
              <w:autoSpaceDN w:val="0"/>
              <w:adjustRightInd w:val="0"/>
              <w:rPr>
                <w:rFonts w:eastAsia="Times New Roman" w:cs="Arial"/>
                <w:b/>
                <w:sz w:val="12"/>
                <w:szCs w:val="12"/>
              </w:rPr>
            </w:pPr>
            <w:r w:rsidRPr="00C84409">
              <w:rPr>
                <w:rFonts w:eastAsia="Times New Roman" w:cs="Arial"/>
                <w:b/>
                <w:sz w:val="12"/>
                <w:szCs w:val="12"/>
              </w:rPr>
              <w:t xml:space="preserve">TEGL 8-11: </w:t>
            </w:r>
          </w:p>
          <w:p w:rsidR="00BA0C53" w:rsidRPr="00C84409" w:rsidRDefault="00BA0C53" w:rsidP="00BA0C53">
            <w:pPr>
              <w:autoSpaceDE w:val="0"/>
              <w:autoSpaceDN w:val="0"/>
              <w:adjustRightInd w:val="0"/>
              <w:rPr>
                <w:rFonts w:cs="Times New Roman"/>
                <w:sz w:val="12"/>
                <w:szCs w:val="12"/>
              </w:rPr>
            </w:pPr>
            <w:r w:rsidRPr="00C84409">
              <w:rPr>
                <w:rFonts w:cs="Times New Roman"/>
                <w:b/>
                <w:sz w:val="12"/>
                <w:szCs w:val="12"/>
              </w:rPr>
              <w:t>A. What Is Equitable Tolling?</w:t>
            </w:r>
            <w:r w:rsidRPr="00C84409">
              <w:rPr>
                <w:rFonts w:cs="Times New Roman"/>
                <w:sz w:val="12"/>
                <w:szCs w:val="12"/>
              </w:rPr>
              <w:t xml:space="preserve"> Equitable tolling is a doctrine that permits the suspension of statutory and administrative deadlines where equity demands; it is not a statutory provision requiring a waiver of deadlines for “good cause”. Unlike many statutory provisions allowing for “good cause” waiver of time limits, or for late filing of any claim, equitable tolling of a deadline may only apply in egregious circumstances where an individual acted with due diligence to meet that deadline.</w:t>
            </w:r>
          </w:p>
          <w:p w:rsidR="00BA0C53" w:rsidRPr="00C84409" w:rsidRDefault="00BA0C53" w:rsidP="00BA0C53">
            <w:pPr>
              <w:autoSpaceDE w:val="0"/>
              <w:autoSpaceDN w:val="0"/>
              <w:adjustRightInd w:val="0"/>
              <w:rPr>
                <w:rFonts w:cs="Times New Roman"/>
                <w:sz w:val="8"/>
                <w:szCs w:val="8"/>
              </w:rPr>
            </w:pPr>
          </w:p>
          <w:p w:rsidR="00BA0C53" w:rsidRPr="00C84409" w:rsidRDefault="00BA0C53" w:rsidP="00BA0C53">
            <w:pPr>
              <w:autoSpaceDE w:val="0"/>
              <w:autoSpaceDN w:val="0"/>
              <w:adjustRightInd w:val="0"/>
              <w:rPr>
                <w:rFonts w:eastAsia="Times New Roman" w:cs="Arial"/>
                <w:b/>
                <w:sz w:val="12"/>
                <w:szCs w:val="12"/>
              </w:rPr>
            </w:pPr>
            <w:r w:rsidRPr="00C84409">
              <w:rPr>
                <w:rFonts w:cs="Times New Roman"/>
                <w:b/>
                <w:sz w:val="12"/>
                <w:szCs w:val="12"/>
              </w:rPr>
              <w:t>B. When Should Equitable Tolling Apply?</w:t>
            </w:r>
            <w:r w:rsidRPr="00C84409">
              <w:rPr>
                <w:rFonts w:cs="Times New Roman"/>
                <w:sz w:val="12"/>
                <w:szCs w:val="12"/>
              </w:rPr>
              <w:t xml:space="preserve"> The Department has determined that equitable tolling will be applied in </w:t>
            </w:r>
            <w:r w:rsidR="00E47A60" w:rsidRPr="00C84409">
              <w:rPr>
                <w:rFonts w:cs="Times New Roman"/>
                <w:sz w:val="12"/>
                <w:szCs w:val="12"/>
              </w:rPr>
              <w:t>situations where</w:t>
            </w:r>
            <w:r w:rsidRPr="00C84409">
              <w:rPr>
                <w:rFonts w:cs="Times New Roman"/>
                <w:sz w:val="12"/>
                <w:szCs w:val="12"/>
              </w:rPr>
              <w:t xml:space="preserve"> it would be manifestly unfair to deny a worker TRA eligibility based on the worker’s failure to meet the </w:t>
            </w:r>
            <w:r w:rsidR="00E47A60" w:rsidRPr="00C84409">
              <w:rPr>
                <w:rFonts w:cs="Times New Roman"/>
                <w:sz w:val="12"/>
                <w:szCs w:val="12"/>
              </w:rPr>
              <w:t>statutory deadline</w:t>
            </w:r>
            <w:r w:rsidRPr="00C84409">
              <w:rPr>
                <w:rFonts w:cs="Times New Roman"/>
                <w:sz w:val="12"/>
                <w:szCs w:val="12"/>
              </w:rPr>
              <w:t xml:space="preserve"> for enrolling in training, or to deny other TAA benefits such as Additional TRA, job search allowances or relocation allowances, based on a missed deadline. To apply equitable tolling in a particular situation, the state must determine that, whether or not the Department or the state was at fault, the worker exercised due diligence in meeting these TAA benefit eligibility deadlines.</w:t>
            </w:r>
          </w:p>
          <w:p w:rsidR="00BA0C53" w:rsidRPr="00C84409" w:rsidRDefault="00BA0C53" w:rsidP="00912A01">
            <w:pPr>
              <w:rPr>
                <w:rFonts w:eastAsia="Times New Roman" w:cs="Arial"/>
                <w:sz w:val="8"/>
                <w:szCs w:val="8"/>
              </w:rPr>
            </w:pPr>
          </w:p>
          <w:p w:rsidR="00912A01" w:rsidRDefault="00BA0C53" w:rsidP="00BA0C53">
            <w:pPr>
              <w:rPr>
                <w:rFonts w:eastAsia="Times New Roman" w:cs="Arial"/>
                <w:b/>
                <w:iCs/>
                <w:caps/>
                <w:sz w:val="14"/>
                <w:szCs w:val="14"/>
                <w:u w:val="single"/>
              </w:rPr>
            </w:pPr>
            <w:r w:rsidRPr="00912A01">
              <w:rPr>
                <w:rFonts w:eastAsia="Times New Roman" w:cs="Arial"/>
                <w:b/>
                <w:iCs/>
                <w:caps/>
                <w:sz w:val="14"/>
                <w:szCs w:val="14"/>
                <w:u w:val="single"/>
              </w:rPr>
              <w:t>Scheduled breaks in training</w:t>
            </w:r>
          </w:p>
          <w:p w:rsidR="00BA0C53" w:rsidRPr="00ED3E62" w:rsidRDefault="00ED3E62" w:rsidP="000039AA">
            <w:pPr>
              <w:rPr>
                <w:rFonts w:eastAsia="Times New Roman" w:cs="Arial"/>
                <w:b/>
                <w:sz w:val="12"/>
                <w:szCs w:val="12"/>
              </w:rPr>
            </w:pPr>
            <w:r>
              <w:rPr>
                <w:rFonts w:eastAsia="Times New Roman" w:cs="Arial"/>
                <w:b/>
                <w:sz w:val="12"/>
                <w:szCs w:val="12"/>
              </w:rPr>
              <w:t xml:space="preserve">TEGL 11-02, ref: 20 </w:t>
            </w:r>
            <w:r w:rsidRPr="00ED3E62">
              <w:rPr>
                <w:rFonts w:eastAsia="Times New Roman" w:cs="Arial"/>
                <w:b/>
                <w:sz w:val="12"/>
                <w:szCs w:val="12"/>
              </w:rPr>
              <w:t xml:space="preserve">CFR 617.11 </w:t>
            </w:r>
            <w:r w:rsidR="00BA0C53" w:rsidRPr="00ED3E62">
              <w:rPr>
                <w:rFonts w:eastAsia="Times New Roman" w:cs="Arial"/>
                <w:b/>
                <w:sz w:val="12"/>
                <w:szCs w:val="12"/>
              </w:rPr>
              <w:t>(</w:t>
            </w:r>
            <w:r w:rsidR="00BA0C53" w:rsidRPr="000039AA">
              <w:rPr>
                <w:rFonts w:eastAsia="Times New Roman" w:cs="Arial"/>
                <w:b/>
                <w:sz w:val="12"/>
                <w:szCs w:val="12"/>
              </w:rPr>
              <w:t>d)(1)</w:t>
            </w:r>
            <w:r w:rsidR="00BA0C53" w:rsidRPr="000039AA">
              <w:rPr>
                <w:rFonts w:eastAsia="Times New Roman" w:cs="Arial"/>
                <w:sz w:val="12"/>
                <w:szCs w:val="12"/>
              </w:rPr>
              <w:t xml:space="preserve"> An individual who is otherwise eligible will continue to be eligible for basic and additional weeks of TRA during scheduled breaks in training, but only if a scheduled break is </w:t>
            </w:r>
            <w:r w:rsidR="00E47A60" w:rsidRPr="000039AA">
              <w:rPr>
                <w:rFonts w:eastAsia="Times New Roman" w:cs="Arial"/>
                <w:b/>
                <w:sz w:val="12"/>
                <w:szCs w:val="12"/>
              </w:rPr>
              <w:t>no longer</w:t>
            </w:r>
            <w:r w:rsidR="00BA0C53" w:rsidRPr="000039AA">
              <w:rPr>
                <w:rFonts w:eastAsia="Times New Roman" w:cs="Arial"/>
                <w:b/>
                <w:sz w:val="12"/>
                <w:szCs w:val="12"/>
              </w:rPr>
              <w:t xml:space="preserve"> than </w:t>
            </w:r>
            <w:r w:rsidR="00E47A60" w:rsidRPr="000039AA">
              <w:rPr>
                <w:rFonts w:eastAsia="Times New Roman" w:cs="Arial"/>
                <w:b/>
                <w:sz w:val="12"/>
                <w:szCs w:val="12"/>
              </w:rPr>
              <w:t>30</w:t>
            </w:r>
            <w:r w:rsidR="00BA0C53" w:rsidRPr="000039AA">
              <w:rPr>
                <w:rFonts w:eastAsia="Times New Roman" w:cs="Arial"/>
                <w:b/>
                <w:sz w:val="12"/>
                <w:szCs w:val="12"/>
              </w:rPr>
              <w:t xml:space="preserve"> days</w:t>
            </w:r>
            <w:r w:rsidR="00BA0C53" w:rsidRPr="000039AA">
              <w:rPr>
                <w:rFonts w:eastAsia="Times New Roman" w:cs="Arial"/>
                <w:sz w:val="12"/>
                <w:szCs w:val="12"/>
              </w:rPr>
              <w:t xml:space="preserve">, </w:t>
            </w:r>
            <w:r w:rsidR="00E47A60" w:rsidRPr="000039AA">
              <w:rPr>
                <w:rFonts w:eastAsia="Times New Roman" w:cs="Arial"/>
                <w:sz w:val="12"/>
                <w:szCs w:val="12"/>
              </w:rPr>
              <w:t xml:space="preserve">[TAA Reform Act of 2002, Sec 116 (a)(2)] </w:t>
            </w:r>
            <w:r w:rsidR="00BA0C53" w:rsidRPr="000039AA">
              <w:rPr>
                <w:rFonts w:eastAsia="Times New Roman" w:cs="Arial"/>
                <w:sz w:val="12"/>
                <w:szCs w:val="12"/>
              </w:rPr>
              <w:t xml:space="preserve">and the following additional conditions are met: </w:t>
            </w:r>
          </w:p>
          <w:p w:rsidR="00BA0C53" w:rsidRPr="004E0447" w:rsidRDefault="00BA0C53" w:rsidP="00BA0C53">
            <w:pPr>
              <w:ind w:left="399"/>
              <w:rPr>
                <w:rFonts w:eastAsia="Times New Roman" w:cs="Arial"/>
                <w:sz w:val="12"/>
                <w:szCs w:val="12"/>
              </w:rPr>
            </w:pPr>
            <w:r w:rsidRPr="004E0447">
              <w:rPr>
                <w:rFonts w:eastAsia="Times New Roman" w:cs="Arial"/>
                <w:b/>
                <w:sz w:val="12"/>
                <w:szCs w:val="12"/>
              </w:rPr>
              <w:t>(i)</w:t>
            </w:r>
            <w:r w:rsidRPr="004E0447">
              <w:rPr>
                <w:rFonts w:eastAsia="Times New Roman" w:cs="Arial"/>
                <w:sz w:val="12"/>
                <w:szCs w:val="12"/>
              </w:rPr>
              <w:t xml:space="preserve"> The individual was participating in the training approved under §617.22(a) immediately before the beginning of the break; and </w:t>
            </w:r>
          </w:p>
          <w:p w:rsidR="00BA0C53" w:rsidRPr="004E0447" w:rsidRDefault="00BA0C53" w:rsidP="00BA0C53">
            <w:pPr>
              <w:ind w:left="399"/>
              <w:rPr>
                <w:rFonts w:eastAsia="Times New Roman" w:cs="Arial"/>
                <w:sz w:val="12"/>
                <w:szCs w:val="12"/>
              </w:rPr>
            </w:pPr>
            <w:r w:rsidRPr="004E0447">
              <w:rPr>
                <w:rFonts w:eastAsia="Times New Roman" w:cs="Arial"/>
                <w:b/>
                <w:sz w:val="12"/>
                <w:szCs w:val="12"/>
              </w:rPr>
              <w:t>(ii)</w:t>
            </w:r>
            <w:r w:rsidRPr="004E0447">
              <w:rPr>
                <w:rFonts w:eastAsia="Times New Roman" w:cs="Arial"/>
                <w:sz w:val="12"/>
                <w:szCs w:val="12"/>
              </w:rPr>
              <w:t xml:space="preserve"> The break is provided for in the published schedule or the previously established schedule of training issued by the training provider or is indicated in the training program approved for the worker; and, further </w:t>
            </w:r>
          </w:p>
          <w:p w:rsidR="00BA0C53" w:rsidRPr="004E0447" w:rsidRDefault="00BA0C53" w:rsidP="00BA0C53">
            <w:pPr>
              <w:ind w:left="399"/>
              <w:rPr>
                <w:rFonts w:eastAsia="Times New Roman" w:cs="Arial"/>
                <w:sz w:val="12"/>
                <w:szCs w:val="12"/>
              </w:rPr>
            </w:pPr>
            <w:r w:rsidRPr="004E0447">
              <w:rPr>
                <w:rFonts w:eastAsia="Times New Roman" w:cs="Arial"/>
                <w:b/>
                <w:sz w:val="12"/>
                <w:szCs w:val="12"/>
              </w:rPr>
              <w:t>(iii)</w:t>
            </w:r>
            <w:r w:rsidRPr="004E0447">
              <w:rPr>
                <w:rFonts w:eastAsia="Times New Roman" w:cs="Arial"/>
                <w:sz w:val="12"/>
                <w:szCs w:val="12"/>
              </w:rPr>
              <w:t xml:space="preserve"> The individual resumes participation in the training immediately after the break ends. </w:t>
            </w:r>
          </w:p>
          <w:p w:rsidR="00BA0C53" w:rsidRPr="004E0447" w:rsidRDefault="00BA0C53" w:rsidP="00BA0C53">
            <w:pPr>
              <w:ind w:left="219"/>
              <w:rPr>
                <w:rFonts w:eastAsia="Times New Roman" w:cs="Arial"/>
                <w:sz w:val="12"/>
                <w:szCs w:val="12"/>
              </w:rPr>
            </w:pPr>
            <w:r w:rsidRPr="004E0447">
              <w:rPr>
                <w:rFonts w:eastAsia="Times New Roman" w:cs="Arial"/>
                <w:b/>
                <w:sz w:val="12"/>
                <w:szCs w:val="12"/>
              </w:rPr>
              <w:t>(2)</w:t>
            </w:r>
            <w:r w:rsidRPr="004E0447">
              <w:rPr>
                <w:rFonts w:eastAsia="Times New Roman" w:cs="Arial"/>
                <w:sz w:val="12"/>
                <w:szCs w:val="12"/>
              </w:rPr>
              <w:t xml:space="preserve"> A scheduled break in training shall include all periods within or between courses, terms, quarters, semesters and academic years of the approved training program. </w:t>
            </w:r>
          </w:p>
          <w:p w:rsidR="00BA0C53" w:rsidRPr="004E0447" w:rsidRDefault="00BA0C53" w:rsidP="00BA0C53">
            <w:pPr>
              <w:ind w:left="219"/>
              <w:rPr>
                <w:rFonts w:eastAsia="Times New Roman" w:cs="Arial"/>
                <w:sz w:val="12"/>
                <w:szCs w:val="12"/>
              </w:rPr>
            </w:pPr>
            <w:r w:rsidRPr="004E0447">
              <w:rPr>
                <w:rFonts w:eastAsia="Times New Roman" w:cs="Arial"/>
                <w:b/>
                <w:sz w:val="12"/>
                <w:szCs w:val="12"/>
              </w:rPr>
              <w:t>(3)</w:t>
            </w:r>
            <w:r w:rsidRPr="004E0447">
              <w:rPr>
                <w:rFonts w:eastAsia="Times New Roman" w:cs="Arial"/>
                <w:sz w:val="12"/>
                <w:szCs w:val="12"/>
              </w:rPr>
              <w:t xml:space="preserve"> No basic or additional TRA will be paid to an individual for any week which begins and ends within a scheduled break that is </w:t>
            </w:r>
            <w:r w:rsidR="00ED3E62">
              <w:rPr>
                <w:rFonts w:eastAsia="Times New Roman" w:cs="Arial"/>
                <w:sz w:val="12"/>
                <w:szCs w:val="12"/>
              </w:rPr>
              <w:t>31</w:t>
            </w:r>
            <w:r w:rsidRPr="004E0447">
              <w:rPr>
                <w:rFonts w:eastAsia="Times New Roman" w:cs="Arial"/>
                <w:sz w:val="12"/>
                <w:szCs w:val="12"/>
              </w:rPr>
              <w:t xml:space="preserve"> days or more.</w:t>
            </w:r>
            <w:r w:rsidRPr="00ED3E62">
              <w:rPr>
                <w:rFonts w:eastAsia="Times New Roman" w:cs="Arial"/>
                <w:b/>
                <w:sz w:val="12"/>
                <w:szCs w:val="12"/>
              </w:rPr>
              <w:t xml:space="preserve"> </w:t>
            </w:r>
            <w:r w:rsidR="00ED3E62" w:rsidRPr="00ED3E62">
              <w:rPr>
                <w:rFonts w:eastAsia="Times New Roman" w:cs="Arial"/>
                <w:b/>
                <w:sz w:val="12"/>
                <w:szCs w:val="12"/>
              </w:rPr>
              <w:t>[</w:t>
            </w:r>
            <w:r w:rsidR="00ED3E62">
              <w:rPr>
                <w:rFonts w:eastAsia="Times New Roman" w:cs="Arial"/>
                <w:b/>
                <w:sz w:val="12"/>
                <w:szCs w:val="12"/>
              </w:rPr>
              <w:t xml:space="preserve">20 </w:t>
            </w:r>
            <w:r w:rsidR="00ED3E62" w:rsidRPr="00ED3E62">
              <w:rPr>
                <w:rFonts w:eastAsia="Times New Roman" w:cs="Arial"/>
                <w:b/>
                <w:sz w:val="12"/>
                <w:szCs w:val="12"/>
              </w:rPr>
              <w:t>CFR 617.11 (</w:t>
            </w:r>
            <w:r w:rsidR="00ED3E62">
              <w:rPr>
                <w:rFonts w:eastAsia="Times New Roman" w:cs="Arial"/>
                <w:b/>
                <w:sz w:val="12"/>
                <w:szCs w:val="12"/>
              </w:rPr>
              <w:t>d)(3</w:t>
            </w:r>
            <w:r w:rsidR="00ED3E62" w:rsidRPr="000039AA">
              <w:rPr>
                <w:rFonts w:eastAsia="Times New Roman" w:cs="Arial"/>
                <w:b/>
                <w:sz w:val="12"/>
                <w:szCs w:val="12"/>
              </w:rPr>
              <w:t>)</w:t>
            </w:r>
            <w:r w:rsidR="00ED3E62">
              <w:rPr>
                <w:rFonts w:eastAsia="Times New Roman" w:cs="Arial"/>
                <w:b/>
                <w:sz w:val="12"/>
                <w:szCs w:val="12"/>
              </w:rPr>
              <w:t>]</w:t>
            </w:r>
          </w:p>
          <w:p w:rsidR="00BA0C53" w:rsidRPr="004E0447" w:rsidRDefault="00BA0C53" w:rsidP="00BA0C53">
            <w:pPr>
              <w:ind w:left="219"/>
              <w:rPr>
                <w:rFonts w:eastAsia="Times New Roman" w:cs="Arial"/>
                <w:sz w:val="12"/>
                <w:szCs w:val="12"/>
              </w:rPr>
            </w:pPr>
            <w:r w:rsidRPr="004E0447">
              <w:rPr>
                <w:rFonts w:eastAsia="Times New Roman" w:cs="Arial"/>
                <w:b/>
                <w:sz w:val="12"/>
                <w:szCs w:val="12"/>
              </w:rPr>
              <w:t>(4)</w:t>
            </w:r>
            <w:r w:rsidRPr="004E0447">
              <w:rPr>
                <w:rFonts w:eastAsia="Times New Roman" w:cs="Arial"/>
                <w:sz w:val="12"/>
                <w:szCs w:val="12"/>
              </w:rPr>
              <w:t xml:space="preserve"> The days within a break in a training program that shall be counted in determining the number of days of the break shall include all calendar days beginning with the first day of the break and ending with the last day of the break, as provided for in the schedule of the training provider, except that any Saturday, Sunday, or official State or National holiday occurring during the scheduled break in training, on which training would not normally be scheduled in the training program if there were no break in training, shall not be counted in determining the number of days of the break for the purposes of paragraph (d) of this section. </w:t>
            </w:r>
          </w:p>
          <w:p w:rsidR="00BA0C53" w:rsidRPr="004E0447" w:rsidRDefault="00BA0C53" w:rsidP="00BA0C53">
            <w:pPr>
              <w:ind w:left="219"/>
              <w:rPr>
                <w:rFonts w:eastAsia="Times New Roman" w:cs="Arial"/>
                <w:sz w:val="12"/>
                <w:szCs w:val="12"/>
              </w:rPr>
            </w:pPr>
            <w:r w:rsidRPr="004E0447">
              <w:rPr>
                <w:rFonts w:eastAsia="Times New Roman" w:cs="Arial"/>
                <w:b/>
                <w:sz w:val="12"/>
                <w:szCs w:val="12"/>
              </w:rPr>
              <w:lastRenderedPageBreak/>
              <w:t>(5)</w:t>
            </w:r>
            <w:r w:rsidRPr="004E0447">
              <w:rPr>
                <w:rFonts w:eastAsia="Times New Roman" w:cs="Arial"/>
                <w:sz w:val="12"/>
                <w:szCs w:val="12"/>
              </w:rPr>
              <w:t xml:space="preserve"> When the worker is drawing basic TRA, the maximum amount of TRA payable is not affected by the weeks the worker does not receive TRA while in a break period, but the weeks will count against the 104-week eligibility period. </w:t>
            </w:r>
          </w:p>
          <w:p w:rsidR="00BA0C53" w:rsidRPr="004E0447" w:rsidRDefault="00BA0C53" w:rsidP="00BA0C53">
            <w:pPr>
              <w:autoSpaceDE w:val="0"/>
              <w:autoSpaceDN w:val="0"/>
              <w:adjustRightInd w:val="0"/>
              <w:ind w:left="219"/>
              <w:rPr>
                <w:rFonts w:cs="Arial"/>
                <w:sz w:val="12"/>
                <w:szCs w:val="12"/>
              </w:rPr>
            </w:pPr>
            <w:r w:rsidRPr="004E0447">
              <w:rPr>
                <w:rFonts w:cs="Arial"/>
                <w:b/>
                <w:sz w:val="12"/>
                <w:szCs w:val="12"/>
              </w:rPr>
              <w:t>(6)</w:t>
            </w:r>
            <w:r w:rsidRPr="004E0447">
              <w:rPr>
                <w:rFonts w:cs="Arial"/>
                <w:sz w:val="12"/>
                <w:szCs w:val="12"/>
              </w:rPr>
              <w:t xml:space="preserve"> When the worker is drawing additional weeks of TRA to complete training, any weeks for which TRA is not paid will count against the continuous 26-week eligibility period and the number of weeks payable.</w:t>
            </w:r>
          </w:p>
          <w:p w:rsidR="00912A01" w:rsidRPr="00912A01" w:rsidRDefault="004A5A03" w:rsidP="00912A01">
            <w:pPr>
              <w:rPr>
                <w:rFonts w:eastAsia="Times New Roman" w:cs="Arial"/>
                <w:b/>
                <w:sz w:val="14"/>
                <w:szCs w:val="14"/>
              </w:rPr>
            </w:pPr>
            <w:r>
              <w:rPr>
                <w:rFonts w:eastAsia="Times New Roman" w:cs="Arial"/>
                <w:b/>
                <w:sz w:val="14"/>
                <w:szCs w:val="14"/>
              </w:rPr>
              <w:t>ESD</w:t>
            </w:r>
            <w:r w:rsidR="00912A01" w:rsidRPr="00912A01">
              <w:rPr>
                <w:rFonts w:eastAsia="Times New Roman" w:cs="Arial"/>
                <w:b/>
                <w:sz w:val="14"/>
                <w:szCs w:val="14"/>
              </w:rPr>
              <w:t xml:space="preserve"> 2015 TRA Policy Manual </w:t>
            </w:r>
          </w:p>
          <w:p w:rsidR="00ED3E62" w:rsidRPr="0060471C" w:rsidRDefault="00ED3E62" w:rsidP="00EB592D">
            <w:pPr>
              <w:pStyle w:val="ListParagraph"/>
              <w:numPr>
                <w:ilvl w:val="0"/>
                <w:numId w:val="130"/>
              </w:numPr>
              <w:autoSpaceDE w:val="0"/>
              <w:autoSpaceDN w:val="0"/>
              <w:adjustRightInd w:val="0"/>
              <w:spacing w:after="0"/>
              <w:ind w:left="119" w:hanging="119"/>
              <w:rPr>
                <w:rFonts w:cstheme="majorHAnsi"/>
                <w:color w:val="000000"/>
                <w:sz w:val="12"/>
                <w:szCs w:val="12"/>
              </w:rPr>
            </w:pPr>
            <w:r w:rsidRPr="0060471C">
              <w:rPr>
                <w:rFonts w:cstheme="majorHAnsi"/>
                <w:color w:val="000000"/>
                <w:sz w:val="12"/>
                <w:szCs w:val="12"/>
              </w:rPr>
              <w:t xml:space="preserve">Eligibility for Basic and Additional TRA continues during scheduled breaks in training, but only if a scheduled break is </w:t>
            </w:r>
            <w:r w:rsidRPr="0060471C">
              <w:rPr>
                <w:rFonts w:cstheme="majorHAnsi"/>
                <w:b/>
                <w:color w:val="000000"/>
                <w:sz w:val="12"/>
                <w:szCs w:val="12"/>
              </w:rPr>
              <w:t>no longer than 30 days</w:t>
            </w:r>
            <w:r w:rsidRPr="0060471C">
              <w:rPr>
                <w:rFonts w:cstheme="majorHAnsi"/>
                <w:color w:val="000000"/>
                <w:sz w:val="12"/>
                <w:szCs w:val="12"/>
              </w:rPr>
              <w:t xml:space="preserve"> (not counting weekends and holidays, unless these are included on the academic schedule) and all of the following additional conditions are met: </w:t>
            </w:r>
          </w:p>
          <w:p w:rsidR="00ED3E62" w:rsidRPr="00ED3E62" w:rsidRDefault="00ED3E62" w:rsidP="0060471C">
            <w:pPr>
              <w:autoSpaceDE w:val="0"/>
              <w:autoSpaceDN w:val="0"/>
              <w:adjustRightInd w:val="0"/>
              <w:ind w:left="299" w:hanging="119"/>
              <w:rPr>
                <w:rFonts w:cstheme="majorHAnsi"/>
                <w:color w:val="000000"/>
                <w:sz w:val="12"/>
                <w:szCs w:val="12"/>
              </w:rPr>
            </w:pPr>
            <w:r w:rsidRPr="00ED3E62">
              <w:rPr>
                <w:rFonts w:cstheme="majorHAnsi"/>
                <w:color w:val="000000"/>
                <w:sz w:val="12"/>
                <w:szCs w:val="12"/>
              </w:rPr>
              <w:t xml:space="preserve">1. Participant were in TAA-approved training immediately before the beginning of the break, </w:t>
            </w:r>
          </w:p>
          <w:p w:rsidR="00ED3E62" w:rsidRPr="00ED3E62" w:rsidRDefault="00ED3E62" w:rsidP="0060471C">
            <w:pPr>
              <w:autoSpaceDE w:val="0"/>
              <w:autoSpaceDN w:val="0"/>
              <w:adjustRightInd w:val="0"/>
              <w:ind w:left="299" w:hanging="119"/>
              <w:rPr>
                <w:rFonts w:cstheme="majorHAnsi"/>
                <w:color w:val="000000"/>
                <w:sz w:val="12"/>
                <w:szCs w:val="12"/>
              </w:rPr>
            </w:pPr>
            <w:r w:rsidRPr="00ED3E62">
              <w:rPr>
                <w:rFonts w:cstheme="majorHAnsi"/>
                <w:color w:val="000000"/>
                <w:sz w:val="12"/>
                <w:szCs w:val="12"/>
              </w:rPr>
              <w:t xml:space="preserve">2. The break is pre-approved in the published academic schedule, or the previously established schedule of training issued by the training provider, or is indicated in the training program approved for participants; and </w:t>
            </w:r>
          </w:p>
          <w:p w:rsidR="00ED3E62" w:rsidRPr="00ED3E62" w:rsidRDefault="00ED3E62" w:rsidP="0060471C">
            <w:pPr>
              <w:autoSpaceDE w:val="0"/>
              <w:autoSpaceDN w:val="0"/>
              <w:adjustRightInd w:val="0"/>
              <w:ind w:left="299" w:hanging="119"/>
              <w:rPr>
                <w:rFonts w:cstheme="majorHAnsi"/>
                <w:color w:val="000000"/>
                <w:sz w:val="12"/>
                <w:szCs w:val="12"/>
              </w:rPr>
            </w:pPr>
            <w:r w:rsidRPr="00ED3E62">
              <w:rPr>
                <w:rFonts w:cstheme="majorHAnsi"/>
                <w:color w:val="000000"/>
                <w:sz w:val="12"/>
                <w:szCs w:val="12"/>
              </w:rPr>
              <w:t xml:space="preserve">3. Participants resume training immediately after break. </w:t>
            </w:r>
          </w:p>
          <w:p w:rsidR="0060471C" w:rsidRPr="0060471C" w:rsidRDefault="0060471C" w:rsidP="00EB592D">
            <w:pPr>
              <w:pStyle w:val="ListParagraph"/>
              <w:numPr>
                <w:ilvl w:val="0"/>
                <w:numId w:val="130"/>
              </w:numPr>
              <w:autoSpaceDE w:val="0"/>
              <w:autoSpaceDN w:val="0"/>
              <w:adjustRightInd w:val="0"/>
              <w:spacing w:after="0"/>
              <w:ind w:left="119" w:hanging="119"/>
              <w:rPr>
                <w:rFonts w:cstheme="majorHAnsi"/>
                <w:color w:val="000000"/>
                <w:sz w:val="12"/>
                <w:szCs w:val="12"/>
              </w:rPr>
            </w:pPr>
            <w:r w:rsidRPr="0060471C">
              <w:rPr>
                <w:rFonts w:cstheme="majorHAnsi"/>
                <w:color w:val="000000"/>
                <w:sz w:val="12"/>
                <w:szCs w:val="12"/>
              </w:rPr>
              <w:t xml:space="preserve">Use the following to determine participants’ eligibility for payment during a break: </w:t>
            </w:r>
          </w:p>
          <w:p w:rsidR="0060471C" w:rsidRPr="0060471C" w:rsidRDefault="0060471C" w:rsidP="0060471C">
            <w:pPr>
              <w:pStyle w:val="Default"/>
              <w:ind w:left="299" w:hanging="119"/>
              <w:rPr>
                <w:rFonts w:asciiTheme="majorHAnsi" w:hAnsiTheme="majorHAnsi" w:cstheme="majorHAnsi"/>
                <w:sz w:val="12"/>
                <w:szCs w:val="12"/>
              </w:rPr>
            </w:pPr>
            <w:r w:rsidRPr="0060471C">
              <w:rPr>
                <w:rFonts w:asciiTheme="majorHAnsi" w:hAnsiTheme="majorHAnsi" w:cstheme="majorHAnsi"/>
                <w:sz w:val="12"/>
                <w:szCs w:val="12"/>
              </w:rPr>
              <w:t xml:space="preserve">1. The break begins on the day following the last day of scheduled training and up to the last day of the break preceding the next scheduled day of training. Weekend days are not counted unless they are normally scheduled for training. Official state and federal holidays are also not counted. </w:t>
            </w:r>
          </w:p>
          <w:p w:rsidR="0060471C" w:rsidRPr="0060471C" w:rsidRDefault="0060471C" w:rsidP="0060471C">
            <w:pPr>
              <w:autoSpaceDE w:val="0"/>
              <w:autoSpaceDN w:val="0"/>
              <w:adjustRightInd w:val="0"/>
              <w:spacing w:after="2"/>
              <w:ind w:left="299" w:hanging="119"/>
              <w:rPr>
                <w:rFonts w:cstheme="majorHAnsi"/>
                <w:color w:val="000000"/>
                <w:sz w:val="12"/>
                <w:szCs w:val="12"/>
              </w:rPr>
            </w:pPr>
            <w:r w:rsidRPr="0060471C">
              <w:rPr>
                <w:rFonts w:cstheme="majorHAnsi"/>
                <w:color w:val="000000"/>
                <w:sz w:val="12"/>
                <w:szCs w:val="12"/>
              </w:rPr>
              <w:t xml:space="preserve">2. If the number of days is </w:t>
            </w:r>
            <w:r w:rsidRPr="0060471C">
              <w:rPr>
                <w:rFonts w:cstheme="majorHAnsi"/>
                <w:b/>
                <w:color w:val="000000"/>
                <w:sz w:val="12"/>
                <w:szCs w:val="12"/>
              </w:rPr>
              <w:t>30 days or less</w:t>
            </w:r>
            <w:r w:rsidRPr="0060471C">
              <w:rPr>
                <w:rFonts w:cstheme="majorHAnsi"/>
                <w:color w:val="000000"/>
                <w:sz w:val="12"/>
                <w:szCs w:val="12"/>
              </w:rPr>
              <w:t xml:space="preserve">, they can be paid during the entire break. </w:t>
            </w:r>
          </w:p>
          <w:p w:rsidR="0060471C" w:rsidRPr="0060471C" w:rsidRDefault="0060471C" w:rsidP="0060471C">
            <w:pPr>
              <w:autoSpaceDE w:val="0"/>
              <w:autoSpaceDN w:val="0"/>
              <w:adjustRightInd w:val="0"/>
              <w:spacing w:after="2"/>
              <w:ind w:left="299" w:hanging="119"/>
              <w:rPr>
                <w:rFonts w:cstheme="majorHAnsi"/>
                <w:color w:val="000000"/>
                <w:sz w:val="12"/>
                <w:szCs w:val="12"/>
              </w:rPr>
            </w:pPr>
            <w:r w:rsidRPr="0060471C">
              <w:rPr>
                <w:rFonts w:cstheme="majorHAnsi"/>
                <w:color w:val="000000"/>
                <w:sz w:val="12"/>
                <w:szCs w:val="12"/>
              </w:rPr>
              <w:t xml:space="preserve">3. If the number of days is more than 30 days, they cannot be paid Basic or Additional weeks of TRA during the full weeks of the break. This includes summer breaks. However, they can be paid for any week during which at least one day of training is scheduled and attended. </w:t>
            </w:r>
          </w:p>
          <w:p w:rsidR="0060471C" w:rsidRPr="0060471C" w:rsidRDefault="0060471C" w:rsidP="0060471C">
            <w:pPr>
              <w:autoSpaceDE w:val="0"/>
              <w:autoSpaceDN w:val="0"/>
              <w:adjustRightInd w:val="0"/>
              <w:ind w:left="299" w:hanging="119"/>
              <w:rPr>
                <w:rFonts w:cstheme="majorHAnsi"/>
                <w:color w:val="000000"/>
                <w:sz w:val="12"/>
                <w:szCs w:val="12"/>
              </w:rPr>
            </w:pPr>
            <w:r w:rsidRPr="0060471C">
              <w:rPr>
                <w:rFonts w:cstheme="majorHAnsi"/>
                <w:color w:val="000000"/>
                <w:sz w:val="12"/>
                <w:szCs w:val="12"/>
              </w:rPr>
              <w:t xml:space="preserve">4. If a training facility closes before a scheduled break because of an emergency situation, any days of closure due to the emergency are not be counted as part of the break. </w:t>
            </w:r>
          </w:p>
          <w:p w:rsidR="00BA0C53" w:rsidRPr="00C84409" w:rsidRDefault="00BA0C53" w:rsidP="00BA0C53">
            <w:pPr>
              <w:autoSpaceDE w:val="0"/>
              <w:autoSpaceDN w:val="0"/>
              <w:adjustRightInd w:val="0"/>
              <w:rPr>
                <w:rFonts w:eastAsia="Times New Roman" w:cs="Arial"/>
                <w:b/>
                <w:bCs/>
                <w:caps/>
                <w:sz w:val="8"/>
                <w:szCs w:val="8"/>
                <w:u w:val="single"/>
              </w:rPr>
            </w:pPr>
          </w:p>
          <w:p w:rsidR="0018262C" w:rsidRPr="00F24DED" w:rsidRDefault="0018262C" w:rsidP="0018262C">
            <w:pPr>
              <w:autoSpaceDE w:val="0"/>
              <w:autoSpaceDN w:val="0"/>
              <w:adjustRightInd w:val="0"/>
              <w:rPr>
                <w:rFonts w:eastAsia="Times New Roman" w:cs="Arial"/>
                <w:b/>
                <w:bCs/>
                <w:caps/>
                <w:sz w:val="14"/>
                <w:szCs w:val="14"/>
                <w:u w:val="single"/>
              </w:rPr>
            </w:pPr>
            <w:r w:rsidRPr="00F24DED">
              <w:rPr>
                <w:rFonts w:eastAsia="Times New Roman" w:cs="Arial"/>
                <w:b/>
                <w:bCs/>
                <w:caps/>
                <w:sz w:val="14"/>
                <w:szCs w:val="14"/>
                <w:u w:val="single"/>
              </w:rPr>
              <w:t>Waivers of the training requirement</w:t>
            </w:r>
          </w:p>
          <w:p w:rsidR="0018262C" w:rsidRDefault="0018262C" w:rsidP="0018262C">
            <w:pPr>
              <w:autoSpaceDE w:val="0"/>
              <w:autoSpaceDN w:val="0"/>
              <w:adjustRightInd w:val="0"/>
              <w:rPr>
                <w:rFonts w:eastAsia="Times New Roman" w:cs="Arial"/>
                <w:bCs/>
                <w:sz w:val="12"/>
                <w:szCs w:val="12"/>
              </w:rPr>
            </w:pPr>
            <w:r>
              <w:rPr>
                <w:rFonts w:eastAsia="Times New Roman" w:cs="Arial"/>
                <w:b/>
                <w:bCs/>
                <w:sz w:val="12"/>
                <w:szCs w:val="12"/>
              </w:rPr>
              <w:t xml:space="preserve">TEGL 5-15, Attachment A: </w:t>
            </w:r>
            <w:r>
              <w:rPr>
                <w:rFonts w:eastAsia="Times New Roman" w:cs="Arial"/>
                <w:bCs/>
                <w:sz w:val="12"/>
                <w:szCs w:val="12"/>
              </w:rPr>
              <w:t xml:space="preserve">The 2015 Act provides that Basic TRA is only payable if an individual is enrolled in TAA-approved training, participating in TAA-approved training, has received a waiver of the requirement to participant in training, or has completed TAA-approved training. Therefore, workers who meet the requirements of any of these three waiver provisions may still be eligible for Basic TRA without enrolling in training if a </w:t>
            </w:r>
            <w:r w:rsidRPr="002A6287">
              <w:rPr>
                <w:rFonts w:eastAsia="Times New Roman" w:cs="Arial"/>
                <w:b/>
                <w:bCs/>
                <w:sz w:val="12"/>
                <w:szCs w:val="12"/>
              </w:rPr>
              <w:t>waiver is issued within 26 weeks of the earlier of the date of certification or date of qualifying separation</w:t>
            </w:r>
            <w:r>
              <w:rPr>
                <w:rFonts w:eastAsia="Times New Roman" w:cs="Arial"/>
                <w:bCs/>
                <w:sz w:val="12"/>
                <w:szCs w:val="12"/>
              </w:rPr>
              <w:t>:</w:t>
            </w:r>
          </w:p>
          <w:p w:rsidR="0018262C" w:rsidRDefault="0018262C" w:rsidP="00E2706E">
            <w:pPr>
              <w:pStyle w:val="ListParagraph"/>
              <w:numPr>
                <w:ilvl w:val="0"/>
                <w:numId w:val="38"/>
              </w:numPr>
              <w:autoSpaceDE w:val="0"/>
              <w:autoSpaceDN w:val="0"/>
              <w:adjustRightInd w:val="0"/>
              <w:spacing w:after="0" w:line="240" w:lineRule="auto"/>
              <w:ind w:left="119" w:hanging="119"/>
              <w:rPr>
                <w:rFonts w:eastAsia="Times New Roman" w:cs="Arial"/>
                <w:bCs/>
                <w:sz w:val="12"/>
                <w:szCs w:val="12"/>
              </w:rPr>
            </w:pPr>
            <w:r w:rsidRPr="00531B17">
              <w:rPr>
                <w:rFonts w:eastAsia="Times New Roman" w:cs="Arial"/>
                <w:b/>
                <w:bCs/>
                <w:sz w:val="12"/>
                <w:szCs w:val="12"/>
              </w:rPr>
              <w:t>Health</w:t>
            </w:r>
            <w:r w:rsidRPr="00531B17">
              <w:rPr>
                <w:rFonts w:eastAsia="Times New Roman" w:cs="Arial"/>
                <w:bCs/>
                <w:sz w:val="12"/>
                <w:szCs w:val="12"/>
              </w:rPr>
              <w:t>: The worker is unable to participate in training due to the health of the worker, except the basis for this waiver does not exempt the worker from the availability for work, active search for work, or refusal to accept work requirements under Federal or State unemployment compensation laws.</w:t>
            </w:r>
          </w:p>
          <w:p w:rsidR="0018262C" w:rsidRPr="00531B17" w:rsidRDefault="0018262C" w:rsidP="00E2706E">
            <w:pPr>
              <w:pStyle w:val="ListParagraph"/>
              <w:numPr>
                <w:ilvl w:val="0"/>
                <w:numId w:val="38"/>
              </w:numPr>
              <w:autoSpaceDE w:val="0"/>
              <w:autoSpaceDN w:val="0"/>
              <w:adjustRightInd w:val="0"/>
              <w:spacing w:after="0" w:line="240" w:lineRule="auto"/>
              <w:ind w:left="119" w:hanging="119"/>
              <w:rPr>
                <w:rFonts w:eastAsia="Times New Roman" w:cs="Arial"/>
                <w:b/>
                <w:bCs/>
                <w:sz w:val="12"/>
                <w:szCs w:val="12"/>
              </w:rPr>
            </w:pPr>
            <w:r w:rsidRPr="00531B17">
              <w:rPr>
                <w:rFonts w:eastAsia="Times New Roman" w:cs="Arial"/>
                <w:b/>
                <w:bCs/>
                <w:sz w:val="12"/>
                <w:szCs w:val="12"/>
              </w:rPr>
              <w:t xml:space="preserve">Enrollment Unavailable: </w:t>
            </w:r>
            <w:r w:rsidRPr="00531B17">
              <w:rPr>
                <w:rFonts w:eastAsia="Times New Roman" w:cs="Arial"/>
                <w:bCs/>
                <w:sz w:val="12"/>
                <w:szCs w:val="12"/>
              </w:rPr>
              <w:t>The first available enrollment date for the approved training of the worker is within 60 days after the date of the determination, or, if later, there are extenuating circumstances for the delay in enrollment, as determined under guidance issued by the Secretary.</w:t>
            </w:r>
          </w:p>
          <w:p w:rsidR="0018262C" w:rsidRPr="00531B17" w:rsidRDefault="0018262C" w:rsidP="00E2706E">
            <w:pPr>
              <w:pStyle w:val="ListParagraph"/>
              <w:numPr>
                <w:ilvl w:val="0"/>
                <w:numId w:val="38"/>
              </w:numPr>
              <w:autoSpaceDE w:val="0"/>
              <w:autoSpaceDN w:val="0"/>
              <w:adjustRightInd w:val="0"/>
              <w:spacing w:after="0" w:line="240" w:lineRule="auto"/>
              <w:ind w:left="119" w:hanging="119"/>
              <w:rPr>
                <w:rFonts w:eastAsia="Times New Roman" w:cs="Arial"/>
                <w:b/>
                <w:bCs/>
                <w:sz w:val="12"/>
                <w:szCs w:val="12"/>
              </w:rPr>
            </w:pPr>
            <w:r w:rsidRPr="00531B17">
              <w:rPr>
                <w:rFonts w:eastAsia="Times New Roman" w:cs="Arial"/>
                <w:b/>
                <w:bCs/>
                <w:sz w:val="12"/>
                <w:szCs w:val="12"/>
              </w:rPr>
              <w:t xml:space="preserve">Training Not Available: </w:t>
            </w:r>
            <w:r>
              <w:rPr>
                <w:rFonts w:eastAsia="Times New Roman" w:cs="Arial"/>
                <w:bCs/>
                <w:sz w:val="12"/>
                <w:szCs w:val="12"/>
              </w:rPr>
              <w:t>Training approved by the Secretary is not reasonably available to the worker from either governmental agencies or private sources (which may include area vocational schools as defined in section 3 of the Carl D. Perkins Vocational and Technical Education Act of 1998 (20 USC 2302) and employers), no suitable training for the worker is available at reasonable cost, or no training funds are available.</w:t>
            </w:r>
          </w:p>
          <w:p w:rsidR="0018262C" w:rsidRPr="000116A2" w:rsidRDefault="0018262C" w:rsidP="0018262C">
            <w:pPr>
              <w:autoSpaceDE w:val="0"/>
              <w:autoSpaceDN w:val="0"/>
              <w:adjustRightInd w:val="0"/>
              <w:ind w:left="-61"/>
              <w:rPr>
                <w:rFonts w:eastAsia="Times New Roman" w:cs="Arial"/>
                <w:b/>
                <w:bCs/>
                <w:caps/>
                <w:sz w:val="14"/>
                <w:szCs w:val="14"/>
                <w:u w:val="single"/>
              </w:rPr>
            </w:pPr>
            <w:r w:rsidRPr="000116A2">
              <w:rPr>
                <w:rFonts w:eastAsia="Times New Roman" w:cs="Arial"/>
                <w:b/>
                <w:bCs/>
                <w:caps/>
                <w:sz w:val="14"/>
                <w:szCs w:val="14"/>
                <w:u w:val="single"/>
              </w:rPr>
              <w:t>Formal Written Notice</w:t>
            </w:r>
          </w:p>
          <w:p w:rsidR="0018262C" w:rsidRDefault="0018262C" w:rsidP="0018262C">
            <w:pPr>
              <w:autoSpaceDE w:val="0"/>
              <w:autoSpaceDN w:val="0"/>
              <w:adjustRightInd w:val="0"/>
              <w:ind w:left="-61"/>
              <w:rPr>
                <w:rFonts w:eastAsia="Times New Roman" w:cs="Arial"/>
                <w:b/>
                <w:sz w:val="12"/>
                <w:szCs w:val="12"/>
              </w:rPr>
            </w:pPr>
            <w:r w:rsidRPr="004E0447">
              <w:rPr>
                <w:rFonts w:eastAsia="Times New Roman" w:cs="Arial"/>
                <w:b/>
                <w:bCs/>
                <w:sz w:val="12"/>
                <w:szCs w:val="12"/>
              </w:rPr>
              <w:t>20 CFR 617.19</w:t>
            </w:r>
            <w:r>
              <w:rPr>
                <w:rFonts w:eastAsia="Times New Roman" w:cs="Arial"/>
                <w:b/>
                <w:bCs/>
                <w:sz w:val="12"/>
                <w:szCs w:val="12"/>
              </w:rPr>
              <w:t xml:space="preserve"> </w:t>
            </w:r>
          </w:p>
          <w:p w:rsidR="0018262C" w:rsidRPr="004E0447" w:rsidRDefault="0018262C" w:rsidP="0018262C">
            <w:pPr>
              <w:autoSpaceDE w:val="0"/>
              <w:autoSpaceDN w:val="0"/>
              <w:adjustRightInd w:val="0"/>
              <w:ind w:left="-61"/>
              <w:rPr>
                <w:rFonts w:eastAsia="Times New Roman" w:cs="Arial"/>
                <w:sz w:val="12"/>
                <w:szCs w:val="12"/>
              </w:rPr>
            </w:pPr>
            <w:r>
              <w:rPr>
                <w:rFonts w:eastAsia="Times New Roman" w:cs="Arial"/>
                <w:b/>
                <w:sz w:val="12"/>
                <w:szCs w:val="12"/>
              </w:rPr>
              <w:t>(a)</w:t>
            </w:r>
            <w:r w:rsidRPr="004E0447">
              <w:rPr>
                <w:rFonts w:eastAsia="Times New Roman" w:cs="Arial"/>
                <w:b/>
                <w:sz w:val="12"/>
                <w:szCs w:val="12"/>
              </w:rPr>
              <w:t>(2)</w:t>
            </w:r>
            <w:r w:rsidRPr="004E0447">
              <w:rPr>
                <w:rFonts w:eastAsia="Times New Roman" w:cs="Arial"/>
                <w:sz w:val="12"/>
                <w:szCs w:val="12"/>
              </w:rPr>
              <w:t xml:space="preserve"> When it is determined that it is not feasible or is not appropriate to approve a training program for an individual otherwise entitled to basic TRA, the individual shall be furnished a formal written notice of waiver, with an explanation of the reason(s) for the waiver and a statement of why training is not feasible or is not appropriate in the case of such individual. At a minimum, the written statement furnished to the individual shall contain information required by sec. 617.50(e) as well as the following information: </w:t>
            </w:r>
          </w:p>
          <w:p w:rsidR="0018262C" w:rsidRPr="004E0447" w:rsidRDefault="0018262C" w:rsidP="0018262C">
            <w:pPr>
              <w:ind w:firstLine="119"/>
              <w:rPr>
                <w:rFonts w:eastAsia="Times New Roman" w:cs="Arial"/>
                <w:sz w:val="12"/>
                <w:szCs w:val="12"/>
              </w:rPr>
            </w:pPr>
            <w:r w:rsidRPr="004E0447">
              <w:rPr>
                <w:rFonts w:eastAsia="Times New Roman" w:cs="Arial"/>
                <w:b/>
                <w:sz w:val="12"/>
                <w:szCs w:val="12"/>
              </w:rPr>
              <w:t>(i)</w:t>
            </w:r>
            <w:r w:rsidRPr="004E0447">
              <w:rPr>
                <w:rFonts w:eastAsia="Times New Roman" w:cs="Arial"/>
                <w:sz w:val="12"/>
                <w:szCs w:val="12"/>
              </w:rPr>
              <w:t xml:space="preserve"> Name and social security number of the individual; </w:t>
            </w:r>
          </w:p>
          <w:p w:rsidR="0018262C" w:rsidRDefault="0018262C" w:rsidP="0018262C">
            <w:pPr>
              <w:ind w:firstLine="119"/>
              <w:rPr>
                <w:rFonts w:eastAsia="Times New Roman" w:cs="Arial"/>
                <w:sz w:val="12"/>
                <w:szCs w:val="12"/>
              </w:rPr>
            </w:pPr>
            <w:r w:rsidRPr="004E0447">
              <w:rPr>
                <w:rFonts w:eastAsia="Times New Roman" w:cs="Arial"/>
                <w:b/>
                <w:sz w:val="12"/>
                <w:szCs w:val="12"/>
              </w:rPr>
              <w:t>(ii)</w:t>
            </w:r>
            <w:r w:rsidRPr="004E0447">
              <w:rPr>
                <w:rFonts w:eastAsia="Times New Roman" w:cs="Arial"/>
                <w:sz w:val="12"/>
                <w:szCs w:val="12"/>
              </w:rPr>
              <w:t xml:space="preserve"> Petition number under which the</w:t>
            </w:r>
            <w:r>
              <w:rPr>
                <w:rFonts w:eastAsia="Times New Roman" w:cs="Arial"/>
                <w:sz w:val="12"/>
                <w:szCs w:val="12"/>
              </w:rPr>
              <w:t xml:space="preserve"> worker was certified; </w:t>
            </w:r>
          </w:p>
          <w:p w:rsidR="0018262C" w:rsidRPr="004E0447" w:rsidRDefault="0018262C" w:rsidP="0018262C">
            <w:pPr>
              <w:ind w:firstLine="119"/>
              <w:rPr>
                <w:rFonts w:eastAsia="Times New Roman" w:cs="Arial"/>
                <w:sz w:val="12"/>
                <w:szCs w:val="12"/>
              </w:rPr>
            </w:pPr>
            <w:r w:rsidRPr="00F24DED">
              <w:rPr>
                <w:rFonts w:eastAsia="Times New Roman" w:cs="Arial"/>
                <w:b/>
                <w:sz w:val="12"/>
                <w:szCs w:val="12"/>
              </w:rPr>
              <w:t>(iii)</w:t>
            </w:r>
            <w:r w:rsidRPr="004E0447">
              <w:rPr>
                <w:rFonts w:eastAsia="Times New Roman" w:cs="Arial"/>
                <w:sz w:val="12"/>
                <w:szCs w:val="12"/>
              </w:rPr>
              <w:t xml:space="preserve"> A statement why the agency has determined that it is not feasible or is not appropriate to approve training for the individual at that time, and the reason(s) for the finding; </w:t>
            </w:r>
          </w:p>
          <w:p w:rsidR="0018262C" w:rsidRPr="004E0447" w:rsidRDefault="0018262C" w:rsidP="0018262C">
            <w:pPr>
              <w:ind w:firstLine="119"/>
              <w:rPr>
                <w:rFonts w:eastAsia="Times New Roman" w:cs="Arial"/>
                <w:sz w:val="12"/>
                <w:szCs w:val="12"/>
              </w:rPr>
            </w:pPr>
            <w:r w:rsidRPr="004E0447">
              <w:rPr>
                <w:rFonts w:eastAsia="Times New Roman" w:cs="Arial"/>
                <w:b/>
                <w:sz w:val="12"/>
                <w:szCs w:val="12"/>
              </w:rPr>
              <w:t>(iv)</w:t>
            </w:r>
            <w:r w:rsidRPr="004E0447">
              <w:rPr>
                <w:rFonts w:eastAsia="Times New Roman" w:cs="Arial"/>
                <w:sz w:val="12"/>
                <w:szCs w:val="12"/>
              </w:rPr>
              <w:t xml:space="preserve"> A statement that the waiver will be revoked at any time that feasible and appropriate training becomes available; </w:t>
            </w:r>
          </w:p>
          <w:p w:rsidR="0018262C" w:rsidRPr="004E0447" w:rsidRDefault="0018262C" w:rsidP="0018262C">
            <w:pPr>
              <w:ind w:firstLine="119"/>
              <w:rPr>
                <w:rFonts w:eastAsia="Times New Roman" w:cs="Arial"/>
                <w:sz w:val="12"/>
                <w:szCs w:val="12"/>
              </w:rPr>
            </w:pPr>
            <w:r w:rsidRPr="004E0447">
              <w:rPr>
                <w:rFonts w:eastAsia="Times New Roman" w:cs="Arial"/>
                <w:b/>
                <w:sz w:val="12"/>
                <w:szCs w:val="12"/>
              </w:rPr>
              <w:t>(v)</w:t>
            </w:r>
            <w:r w:rsidRPr="004E0447">
              <w:rPr>
                <w:rFonts w:eastAsia="Times New Roman" w:cs="Arial"/>
                <w:sz w:val="12"/>
                <w:szCs w:val="12"/>
              </w:rPr>
              <w:t xml:space="preserve"> Any other advice or information the State agency deems appropriate in informing the individual; </w:t>
            </w:r>
          </w:p>
          <w:p w:rsidR="0018262C" w:rsidRPr="004E0447" w:rsidRDefault="0018262C" w:rsidP="0018262C">
            <w:pPr>
              <w:ind w:firstLine="119"/>
              <w:rPr>
                <w:rFonts w:eastAsia="Times New Roman" w:cs="Arial"/>
                <w:sz w:val="12"/>
                <w:szCs w:val="12"/>
              </w:rPr>
            </w:pPr>
            <w:r w:rsidRPr="004E0447">
              <w:rPr>
                <w:rFonts w:eastAsia="Times New Roman" w:cs="Arial"/>
                <w:b/>
                <w:sz w:val="12"/>
                <w:szCs w:val="12"/>
              </w:rPr>
              <w:t>(vi)</w:t>
            </w:r>
            <w:r w:rsidRPr="004E0447">
              <w:rPr>
                <w:rFonts w:eastAsia="Times New Roman" w:cs="Arial"/>
                <w:sz w:val="12"/>
                <w:szCs w:val="12"/>
              </w:rPr>
              <w:t xml:space="preserve"> Signature block (with signature) for the appropriate State official; and </w:t>
            </w:r>
          </w:p>
          <w:p w:rsidR="0018262C" w:rsidRDefault="0018262C" w:rsidP="0018262C">
            <w:pPr>
              <w:ind w:firstLine="119"/>
              <w:rPr>
                <w:rFonts w:eastAsia="Times New Roman" w:cs="Arial"/>
                <w:sz w:val="12"/>
                <w:szCs w:val="12"/>
              </w:rPr>
            </w:pPr>
            <w:r w:rsidRPr="004E0447">
              <w:rPr>
                <w:rFonts w:eastAsia="Times New Roman" w:cs="Arial"/>
                <w:b/>
                <w:sz w:val="12"/>
                <w:szCs w:val="12"/>
              </w:rPr>
              <w:t>(vii)</w:t>
            </w:r>
            <w:r w:rsidRPr="004E0447">
              <w:rPr>
                <w:rFonts w:eastAsia="Times New Roman" w:cs="Arial"/>
                <w:sz w:val="12"/>
                <w:szCs w:val="12"/>
              </w:rPr>
              <w:t xml:space="preserve"> Signature block (with signature) for the worker</w:t>
            </w:r>
            <w:r>
              <w:rPr>
                <w:rFonts w:eastAsia="Times New Roman" w:cs="Arial"/>
                <w:sz w:val="12"/>
                <w:szCs w:val="12"/>
              </w:rPr>
              <w:t xml:space="preserve">'s acknowledgement of receipt. </w:t>
            </w:r>
          </w:p>
          <w:p w:rsidR="0018262C" w:rsidRDefault="0018262C" w:rsidP="0018262C">
            <w:pPr>
              <w:ind w:left="209" w:hanging="180"/>
              <w:rPr>
                <w:rFonts w:eastAsia="Times New Roman" w:cs="Arial"/>
                <w:sz w:val="12"/>
                <w:szCs w:val="12"/>
              </w:rPr>
            </w:pPr>
            <w:r w:rsidRPr="004E0447">
              <w:rPr>
                <w:rFonts w:eastAsia="Times New Roman" w:cs="Arial"/>
                <w:b/>
                <w:sz w:val="12"/>
                <w:szCs w:val="12"/>
              </w:rPr>
              <w:t xml:space="preserve">(3) </w:t>
            </w:r>
            <w:r w:rsidRPr="004E0447">
              <w:rPr>
                <w:rFonts w:eastAsia="Times New Roman" w:cs="Arial"/>
                <w:b/>
                <w:iCs/>
                <w:sz w:val="12"/>
                <w:szCs w:val="12"/>
              </w:rPr>
              <w:t>Denial of a waiver</w:t>
            </w:r>
            <w:r w:rsidRPr="004E0447">
              <w:rPr>
                <w:rFonts w:eastAsia="Times New Roman" w:cs="Arial"/>
                <w:iCs/>
                <w:sz w:val="12"/>
                <w:szCs w:val="12"/>
              </w:rPr>
              <w:t>.</w:t>
            </w:r>
            <w:r w:rsidRPr="004E0447">
              <w:rPr>
                <w:rFonts w:eastAsia="Times New Roman" w:cs="Arial"/>
                <w:sz w:val="12"/>
                <w:szCs w:val="12"/>
              </w:rPr>
              <w:t xml:space="preserve"> In any case in which a determination is made to deny to any individual a waiver of the participation requirement, the individual shall be furnished a formal written notice of denial of waiver, which shall contain all of the information required of formal written notices under paragraph (a)(2) of this section. </w:t>
            </w:r>
          </w:p>
          <w:p w:rsidR="0018262C" w:rsidRDefault="0018262C" w:rsidP="0018262C">
            <w:pPr>
              <w:ind w:left="29"/>
              <w:rPr>
                <w:rFonts w:eastAsia="Times New Roman" w:cs="Arial"/>
                <w:sz w:val="12"/>
                <w:szCs w:val="12"/>
              </w:rPr>
            </w:pPr>
            <w:r w:rsidRPr="004E0447">
              <w:rPr>
                <w:rFonts w:eastAsia="Times New Roman" w:cs="Arial"/>
                <w:b/>
                <w:sz w:val="12"/>
                <w:szCs w:val="12"/>
              </w:rPr>
              <w:t xml:space="preserve">(4) </w:t>
            </w:r>
            <w:r w:rsidRPr="004E0447">
              <w:rPr>
                <w:rFonts w:eastAsia="Times New Roman" w:cs="Arial"/>
                <w:b/>
                <w:iCs/>
                <w:sz w:val="12"/>
                <w:szCs w:val="12"/>
              </w:rPr>
              <w:t>Procedure</w:t>
            </w:r>
            <w:r w:rsidRPr="004E0447">
              <w:rPr>
                <w:rFonts w:eastAsia="Times New Roman" w:cs="Arial"/>
                <w:b/>
                <w:i/>
                <w:iCs/>
                <w:sz w:val="12"/>
                <w:szCs w:val="12"/>
              </w:rPr>
              <w:t>.</w:t>
            </w:r>
            <w:r w:rsidRPr="004E0447">
              <w:rPr>
                <w:rFonts w:eastAsia="Times New Roman" w:cs="Arial"/>
                <w:sz w:val="12"/>
                <w:szCs w:val="12"/>
              </w:rPr>
              <w:t xml:space="preserve"> Any determination under paragraph (a)(2) or paragraph (a)(3) of this section shall include notice of the </w:t>
            </w:r>
            <w:r w:rsidRPr="008C0BC6">
              <w:rPr>
                <w:rFonts w:eastAsia="Times New Roman" w:cs="Arial"/>
                <w:b/>
                <w:sz w:val="12"/>
                <w:szCs w:val="12"/>
              </w:rPr>
              <w:t>individual's appeal rights</w:t>
            </w:r>
            <w:r w:rsidRPr="004E0447">
              <w:rPr>
                <w:rFonts w:eastAsia="Times New Roman" w:cs="Arial"/>
                <w:sz w:val="12"/>
                <w:szCs w:val="12"/>
              </w:rPr>
              <w:t xml:space="preserve"> as is provided in sec. 617.50(e).</w:t>
            </w:r>
          </w:p>
          <w:p w:rsidR="0018262C" w:rsidRPr="004E0447" w:rsidRDefault="0018262C" w:rsidP="0018262C">
            <w:pPr>
              <w:ind w:left="-61"/>
              <w:rPr>
                <w:rFonts w:eastAsia="Times New Roman" w:cs="Arial"/>
                <w:sz w:val="12"/>
                <w:szCs w:val="12"/>
              </w:rPr>
            </w:pPr>
            <w:r w:rsidRPr="004E0447">
              <w:rPr>
                <w:rFonts w:eastAsia="Times New Roman" w:cs="Arial"/>
                <w:b/>
                <w:sz w:val="12"/>
                <w:szCs w:val="12"/>
              </w:rPr>
              <w:t xml:space="preserve">(b)(1)(i) </w:t>
            </w:r>
            <w:r w:rsidRPr="004E0447">
              <w:rPr>
                <w:rFonts w:eastAsia="Times New Roman" w:cs="Arial"/>
                <w:b/>
                <w:iCs/>
                <w:sz w:val="12"/>
                <w:szCs w:val="12"/>
              </w:rPr>
              <w:t>Feasible and appropriate.</w:t>
            </w:r>
            <w:r w:rsidRPr="004E0447">
              <w:rPr>
                <w:rFonts w:eastAsia="Times New Roman" w:cs="Arial"/>
                <w:b/>
                <w:sz w:val="12"/>
                <w:szCs w:val="12"/>
              </w:rPr>
              <w:t xml:space="preserve"> </w:t>
            </w:r>
            <w:r w:rsidRPr="004E0447">
              <w:rPr>
                <w:rFonts w:eastAsia="Times New Roman" w:cs="Arial"/>
                <w:sz w:val="12"/>
                <w:szCs w:val="12"/>
              </w:rPr>
              <w:t>For the purposes of this section:</w:t>
            </w:r>
          </w:p>
          <w:p w:rsidR="0018262C" w:rsidRPr="004E0447" w:rsidRDefault="0018262C" w:rsidP="0018262C">
            <w:pPr>
              <w:ind w:firstLine="299"/>
              <w:rPr>
                <w:rFonts w:eastAsia="Times New Roman" w:cs="Arial"/>
                <w:sz w:val="12"/>
                <w:szCs w:val="12"/>
              </w:rPr>
            </w:pPr>
            <w:r w:rsidRPr="004E0447">
              <w:rPr>
                <w:rFonts w:eastAsia="Times New Roman" w:cs="Arial"/>
                <w:b/>
                <w:sz w:val="12"/>
                <w:szCs w:val="12"/>
              </w:rPr>
              <w:t xml:space="preserve">(A) </w:t>
            </w:r>
            <w:r w:rsidRPr="004E0447">
              <w:rPr>
                <w:rFonts w:eastAsia="Times New Roman" w:cs="Arial"/>
                <w:b/>
                <w:iCs/>
                <w:sz w:val="12"/>
                <w:szCs w:val="12"/>
                <w:u w:val="single"/>
              </w:rPr>
              <w:t>Feasible</w:t>
            </w:r>
            <w:r w:rsidRPr="004E0447">
              <w:rPr>
                <w:rFonts w:eastAsia="Times New Roman" w:cs="Arial"/>
                <w:i/>
                <w:iCs/>
                <w:sz w:val="12"/>
                <w:szCs w:val="12"/>
              </w:rPr>
              <w:t xml:space="preserve"> </w:t>
            </w:r>
            <w:r w:rsidRPr="004E0447">
              <w:rPr>
                <w:rFonts w:eastAsia="Times New Roman" w:cs="Arial"/>
                <w:sz w:val="12"/>
                <w:szCs w:val="12"/>
              </w:rPr>
              <w:t>means:</w:t>
            </w:r>
          </w:p>
          <w:p w:rsidR="0018262C" w:rsidRPr="004E0447" w:rsidRDefault="0018262C" w:rsidP="0018262C">
            <w:pPr>
              <w:ind w:firstLine="479"/>
              <w:rPr>
                <w:rFonts w:eastAsia="Times New Roman" w:cs="Arial"/>
                <w:sz w:val="12"/>
                <w:szCs w:val="12"/>
              </w:rPr>
            </w:pPr>
            <w:r w:rsidRPr="004E0447">
              <w:rPr>
                <w:rFonts w:eastAsia="Times New Roman" w:cs="Arial"/>
                <w:b/>
                <w:sz w:val="12"/>
                <w:szCs w:val="12"/>
              </w:rPr>
              <w:t>(</w:t>
            </w:r>
            <w:r w:rsidRPr="004E0447">
              <w:rPr>
                <w:rFonts w:eastAsia="Times New Roman" w:cs="Arial"/>
                <w:b/>
                <w:i/>
                <w:iCs/>
                <w:sz w:val="12"/>
                <w:szCs w:val="12"/>
              </w:rPr>
              <w:t>1</w:t>
            </w:r>
            <w:r w:rsidRPr="004E0447">
              <w:rPr>
                <w:rFonts w:eastAsia="Times New Roman" w:cs="Arial"/>
                <w:b/>
                <w:sz w:val="12"/>
                <w:szCs w:val="12"/>
              </w:rPr>
              <w:t>)</w:t>
            </w:r>
            <w:r w:rsidRPr="004E0447">
              <w:rPr>
                <w:rFonts w:eastAsia="Times New Roman" w:cs="Arial"/>
                <w:sz w:val="12"/>
                <w:szCs w:val="12"/>
              </w:rPr>
              <w:t xml:space="preserve"> Training is available;</w:t>
            </w:r>
          </w:p>
          <w:p w:rsidR="0018262C" w:rsidRPr="004E0447" w:rsidRDefault="0018262C" w:rsidP="0018262C">
            <w:pPr>
              <w:ind w:left="659" w:hanging="180"/>
              <w:rPr>
                <w:rFonts w:eastAsia="Times New Roman" w:cs="Arial"/>
                <w:sz w:val="12"/>
                <w:szCs w:val="12"/>
              </w:rPr>
            </w:pPr>
            <w:r w:rsidRPr="004E0447">
              <w:rPr>
                <w:rFonts w:eastAsia="Times New Roman" w:cs="Arial"/>
                <w:b/>
                <w:sz w:val="12"/>
                <w:szCs w:val="12"/>
              </w:rPr>
              <w:t>(</w:t>
            </w:r>
            <w:r w:rsidRPr="004E0447">
              <w:rPr>
                <w:rFonts w:eastAsia="Times New Roman" w:cs="Arial"/>
                <w:b/>
                <w:i/>
                <w:iCs/>
                <w:sz w:val="12"/>
                <w:szCs w:val="12"/>
              </w:rPr>
              <w:t>2</w:t>
            </w:r>
            <w:r w:rsidRPr="004E0447">
              <w:rPr>
                <w:rFonts w:eastAsia="Times New Roman" w:cs="Arial"/>
                <w:b/>
                <w:sz w:val="12"/>
                <w:szCs w:val="12"/>
              </w:rPr>
              <w:t>)</w:t>
            </w:r>
            <w:r w:rsidRPr="004E0447">
              <w:rPr>
                <w:rFonts w:eastAsia="Times New Roman" w:cs="Arial"/>
                <w:sz w:val="12"/>
                <w:szCs w:val="12"/>
              </w:rPr>
              <w:t xml:space="preserve"> The individual is so situated as to be able to take full advantage of the training opportunity and complete the training; and</w:t>
            </w:r>
          </w:p>
          <w:p w:rsidR="0018262C" w:rsidRPr="004E0447" w:rsidRDefault="0018262C" w:rsidP="0018262C">
            <w:pPr>
              <w:ind w:left="659" w:hanging="180"/>
              <w:rPr>
                <w:rFonts w:eastAsia="Times New Roman" w:cs="Arial"/>
                <w:sz w:val="12"/>
                <w:szCs w:val="12"/>
              </w:rPr>
            </w:pPr>
            <w:r w:rsidRPr="004E0447">
              <w:rPr>
                <w:rFonts w:eastAsia="Times New Roman" w:cs="Arial"/>
                <w:b/>
                <w:sz w:val="12"/>
                <w:szCs w:val="12"/>
              </w:rPr>
              <w:t>(</w:t>
            </w:r>
            <w:r w:rsidRPr="004E0447">
              <w:rPr>
                <w:rFonts w:eastAsia="Times New Roman" w:cs="Arial"/>
                <w:b/>
                <w:i/>
                <w:iCs/>
                <w:sz w:val="12"/>
                <w:szCs w:val="12"/>
              </w:rPr>
              <w:t>3</w:t>
            </w:r>
            <w:r w:rsidRPr="004E0447">
              <w:rPr>
                <w:rFonts w:eastAsia="Times New Roman" w:cs="Arial"/>
                <w:b/>
                <w:sz w:val="12"/>
                <w:szCs w:val="12"/>
              </w:rPr>
              <w:t>)</w:t>
            </w:r>
            <w:r w:rsidRPr="004E0447">
              <w:rPr>
                <w:rFonts w:eastAsia="Times New Roman" w:cs="Arial"/>
                <w:sz w:val="12"/>
                <w:szCs w:val="12"/>
              </w:rPr>
              <w:t xml:space="preserve"> Funding is available to pay the full costs of the training and any transportation and subsistence expenses which are compensable. The funding includes not only TAA program funds but also all other funds available under any of the provisions of the Title I, Subchapter B of the Workforce Investment Act (WIOA) or any other Federal, State or private source that may be utilized for approvable training. Further, the individual's situation in respect to undertaking training shall include taking into account personal circumstances that preclude the individual from being able to participate in and complete the training program, such as the availability of transportation, the ability to make arrangements for necessary child care, and adequate financial resources if the weeks of training exceeds the duration of UI and TRA payments.</w:t>
            </w:r>
          </w:p>
          <w:p w:rsidR="0018262C" w:rsidRPr="004E0447" w:rsidRDefault="0018262C" w:rsidP="0018262C">
            <w:pPr>
              <w:ind w:left="479" w:hanging="180"/>
              <w:rPr>
                <w:rFonts w:eastAsia="Times New Roman" w:cs="Arial"/>
                <w:sz w:val="12"/>
                <w:szCs w:val="12"/>
              </w:rPr>
            </w:pPr>
            <w:r w:rsidRPr="004E0447">
              <w:rPr>
                <w:rFonts w:eastAsia="Times New Roman" w:cs="Arial"/>
                <w:b/>
                <w:sz w:val="12"/>
                <w:szCs w:val="12"/>
              </w:rPr>
              <w:lastRenderedPageBreak/>
              <w:t xml:space="preserve">(B) </w:t>
            </w:r>
            <w:r w:rsidRPr="004E0447">
              <w:rPr>
                <w:rFonts w:eastAsia="Times New Roman" w:cs="Arial"/>
                <w:b/>
                <w:iCs/>
                <w:sz w:val="12"/>
                <w:szCs w:val="12"/>
                <w:u w:val="single"/>
              </w:rPr>
              <w:t>Appropriate</w:t>
            </w:r>
            <w:r w:rsidRPr="004E0447">
              <w:rPr>
                <w:rFonts w:eastAsia="Times New Roman" w:cs="Arial"/>
                <w:iCs/>
                <w:sz w:val="12"/>
                <w:szCs w:val="12"/>
              </w:rPr>
              <w:t>.</w:t>
            </w:r>
            <w:r w:rsidRPr="004E0447">
              <w:rPr>
                <w:rFonts w:eastAsia="Times New Roman" w:cs="Arial"/>
                <w:sz w:val="12"/>
                <w:szCs w:val="12"/>
              </w:rPr>
              <w:t xml:space="preserve"> The term </w:t>
            </w:r>
            <w:r w:rsidRPr="004E0447">
              <w:rPr>
                <w:rFonts w:eastAsia="Times New Roman" w:cs="Arial"/>
                <w:i/>
                <w:iCs/>
                <w:sz w:val="12"/>
                <w:szCs w:val="12"/>
              </w:rPr>
              <w:t>appropriate</w:t>
            </w:r>
            <w:r w:rsidRPr="004E0447">
              <w:rPr>
                <w:rFonts w:eastAsia="Times New Roman" w:cs="Arial"/>
                <w:sz w:val="12"/>
                <w:szCs w:val="12"/>
              </w:rPr>
              <w:t xml:space="preserve"> means being suitable or compatible, fitting, or proper. Appropriate, therefore, refers to suitability of the training for the worker (including whether there is a reasonable prospect which is reasonably foreseeable that the individual will be reemployed by the firm from which separated), and compatibility of the training for the purposes of the TAA Program.</w:t>
            </w:r>
          </w:p>
          <w:p w:rsidR="0018262C" w:rsidRPr="004E0447" w:rsidRDefault="0018262C" w:rsidP="0018262C">
            <w:pPr>
              <w:ind w:left="479" w:hanging="270"/>
              <w:rPr>
                <w:rFonts w:eastAsia="Times New Roman" w:cs="Arial"/>
                <w:sz w:val="12"/>
                <w:szCs w:val="12"/>
              </w:rPr>
            </w:pPr>
            <w:r w:rsidRPr="004E0447">
              <w:rPr>
                <w:rFonts w:eastAsia="Times New Roman" w:cs="Arial"/>
                <w:b/>
                <w:sz w:val="12"/>
                <w:szCs w:val="12"/>
              </w:rPr>
              <w:t xml:space="preserve">(ii) </w:t>
            </w:r>
            <w:r w:rsidRPr="004E0447">
              <w:rPr>
                <w:rFonts w:eastAsia="Times New Roman" w:cs="Arial"/>
                <w:b/>
                <w:iCs/>
                <w:sz w:val="12"/>
                <w:szCs w:val="12"/>
              </w:rPr>
              <w:t>Basis for application</w:t>
            </w:r>
            <w:r w:rsidRPr="004E0447">
              <w:rPr>
                <w:rFonts w:eastAsia="Times New Roman" w:cs="Arial"/>
                <w:i/>
                <w:iCs/>
                <w:sz w:val="12"/>
                <w:szCs w:val="12"/>
              </w:rPr>
              <w:t>.</w:t>
            </w:r>
            <w:r w:rsidRPr="004E0447">
              <w:rPr>
                <w:rFonts w:eastAsia="Times New Roman" w:cs="Arial"/>
                <w:sz w:val="12"/>
                <w:szCs w:val="12"/>
              </w:rPr>
              <w:t xml:space="preserve"> Whether training is feasible or appropriate at any given time is determined by finding whether, at that time, training suitable for the worker is available, the training is approvable, the worker is so situated as to be able to take full advantage of the training and satisfactorily complete the training, full funding for the training is available from one or more sources, the worker has the financial resources to complete the training when the duration of the training program exceeds the worker's eligibility for TRA, and the training will commence within 30 days of approval.</w:t>
            </w:r>
          </w:p>
          <w:p w:rsidR="0018262C" w:rsidRPr="004E0447" w:rsidRDefault="0018262C" w:rsidP="0018262C">
            <w:pPr>
              <w:rPr>
                <w:rFonts w:eastAsia="Times New Roman" w:cs="Arial"/>
                <w:sz w:val="12"/>
                <w:szCs w:val="12"/>
              </w:rPr>
            </w:pPr>
            <w:r w:rsidRPr="004E0447">
              <w:rPr>
                <w:rFonts w:eastAsia="Times New Roman" w:cs="Arial"/>
                <w:b/>
                <w:sz w:val="12"/>
                <w:szCs w:val="12"/>
              </w:rPr>
              <w:t xml:space="preserve">(2) </w:t>
            </w:r>
            <w:r w:rsidRPr="004E0447">
              <w:rPr>
                <w:rFonts w:eastAsia="Times New Roman" w:cs="Arial"/>
                <w:sz w:val="12"/>
                <w:szCs w:val="12"/>
              </w:rPr>
              <w:t>The reasons for any determination that training is not feasible or is not appropriate shall be in accord with the following:</w:t>
            </w:r>
          </w:p>
          <w:p w:rsidR="0018262C" w:rsidRPr="004E0447" w:rsidRDefault="0018262C" w:rsidP="0018262C">
            <w:pPr>
              <w:ind w:firstLine="209"/>
              <w:rPr>
                <w:rFonts w:eastAsia="Times New Roman" w:cs="Arial"/>
                <w:sz w:val="12"/>
                <w:szCs w:val="12"/>
              </w:rPr>
            </w:pPr>
            <w:r w:rsidRPr="004E0447">
              <w:rPr>
                <w:rFonts w:eastAsia="Times New Roman" w:cs="Arial"/>
                <w:b/>
                <w:sz w:val="12"/>
                <w:szCs w:val="12"/>
              </w:rPr>
              <w:t xml:space="preserve">(i) </w:t>
            </w:r>
            <w:r w:rsidRPr="004E0447">
              <w:rPr>
                <w:rFonts w:eastAsia="Times New Roman" w:cs="Arial"/>
                <w:b/>
                <w:iCs/>
                <w:sz w:val="12"/>
                <w:szCs w:val="12"/>
                <w:u w:val="single"/>
              </w:rPr>
              <w:t>Not feasible</w:t>
            </w:r>
            <w:r w:rsidRPr="004E0447">
              <w:rPr>
                <w:rFonts w:eastAsia="Times New Roman" w:cs="Arial"/>
                <w:sz w:val="12"/>
                <w:szCs w:val="12"/>
              </w:rPr>
              <w:t xml:space="preserve"> because—</w:t>
            </w:r>
          </w:p>
          <w:p w:rsidR="0018262C" w:rsidRPr="004E0447" w:rsidRDefault="0018262C" w:rsidP="0018262C">
            <w:pPr>
              <w:ind w:left="299"/>
              <w:rPr>
                <w:rFonts w:eastAsia="Times New Roman" w:cs="Arial"/>
                <w:sz w:val="12"/>
                <w:szCs w:val="12"/>
              </w:rPr>
            </w:pPr>
            <w:r w:rsidRPr="004E0447">
              <w:rPr>
                <w:rFonts w:eastAsia="Times New Roman" w:cs="Arial"/>
                <w:b/>
                <w:sz w:val="12"/>
                <w:szCs w:val="12"/>
              </w:rPr>
              <w:t>(A)</w:t>
            </w:r>
            <w:r w:rsidRPr="004E0447">
              <w:rPr>
                <w:rFonts w:eastAsia="Times New Roman" w:cs="Arial"/>
                <w:sz w:val="12"/>
                <w:szCs w:val="12"/>
              </w:rPr>
              <w:t xml:space="preserve"> The beginning date of approved training is beyond 30 days, </w:t>
            </w:r>
          </w:p>
          <w:p w:rsidR="0018262C" w:rsidRPr="004E0447" w:rsidRDefault="0018262C" w:rsidP="0018262C">
            <w:pPr>
              <w:ind w:left="299"/>
              <w:rPr>
                <w:rFonts w:eastAsia="Times New Roman" w:cs="Arial"/>
                <w:sz w:val="12"/>
                <w:szCs w:val="12"/>
              </w:rPr>
            </w:pPr>
            <w:r w:rsidRPr="004E0447">
              <w:rPr>
                <w:rFonts w:eastAsia="Times New Roman" w:cs="Arial"/>
                <w:b/>
                <w:sz w:val="12"/>
                <w:szCs w:val="12"/>
              </w:rPr>
              <w:t>(B)</w:t>
            </w:r>
            <w:r w:rsidRPr="004E0447">
              <w:rPr>
                <w:rFonts w:eastAsia="Times New Roman" w:cs="Arial"/>
                <w:sz w:val="12"/>
                <w:szCs w:val="12"/>
              </w:rPr>
              <w:t xml:space="preserve"> Training is not reasonably available to the individual,</w:t>
            </w:r>
          </w:p>
          <w:p w:rsidR="0018262C" w:rsidRPr="004E0447" w:rsidRDefault="0018262C" w:rsidP="0018262C">
            <w:pPr>
              <w:ind w:left="299"/>
              <w:rPr>
                <w:rFonts w:eastAsia="Times New Roman" w:cs="Arial"/>
                <w:sz w:val="12"/>
                <w:szCs w:val="12"/>
              </w:rPr>
            </w:pPr>
            <w:r w:rsidRPr="004E0447">
              <w:rPr>
                <w:rFonts w:eastAsia="Times New Roman" w:cs="Arial"/>
                <w:b/>
                <w:sz w:val="12"/>
                <w:szCs w:val="12"/>
              </w:rPr>
              <w:t>(C)</w:t>
            </w:r>
            <w:r w:rsidRPr="004E0447">
              <w:rPr>
                <w:rFonts w:eastAsia="Times New Roman" w:cs="Arial"/>
                <w:sz w:val="12"/>
                <w:szCs w:val="12"/>
              </w:rPr>
              <w:t xml:space="preserve"> Training is not available at a reasonable cost,</w:t>
            </w:r>
          </w:p>
          <w:p w:rsidR="0018262C" w:rsidRPr="004E0447" w:rsidRDefault="0018262C" w:rsidP="0018262C">
            <w:pPr>
              <w:ind w:left="299"/>
              <w:rPr>
                <w:rFonts w:eastAsia="Times New Roman" w:cs="Arial"/>
                <w:sz w:val="12"/>
                <w:szCs w:val="12"/>
              </w:rPr>
            </w:pPr>
            <w:r w:rsidRPr="004E0447">
              <w:rPr>
                <w:rFonts w:eastAsia="Times New Roman" w:cs="Arial"/>
                <w:b/>
                <w:sz w:val="12"/>
                <w:szCs w:val="12"/>
              </w:rPr>
              <w:t>(D)</w:t>
            </w:r>
            <w:r w:rsidRPr="004E0447">
              <w:rPr>
                <w:rFonts w:eastAsia="Times New Roman" w:cs="Arial"/>
                <w:sz w:val="12"/>
                <w:szCs w:val="12"/>
              </w:rPr>
              <w:t xml:space="preserve"> Funds are not available to pay the total costs of training, or</w:t>
            </w:r>
          </w:p>
          <w:p w:rsidR="0018262C" w:rsidRPr="004E0447" w:rsidRDefault="0018262C" w:rsidP="0018262C">
            <w:pPr>
              <w:ind w:left="299"/>
              <w:rPr>
                <w:rFonts w:eastAsia="Times New Roman" w:cs="Arial"/>
                <w:sz w:val="12"/>
                <w:szCs w:val="12"/>
              </w:rPr>
            </w:pPr>
            <w:r w:rsidRPr="004E0447">
              <w:rPr>
                <w:rFonts w:eastAsia="Times New Roman" w:cs="Arial"/>
                <w:b/>
                <w:sz w:val="12"/>
                <w:szCs w:val="12"/>
              </w:rPr>
              <w:t>(E)</w:t>
            </w:r>
            <w:r w:rsidRPr="004E0447">
              <w:rPr>
                <w:rFonts w:eastAsia="Times New Roman" w:cs="Arial"/>
                <w:sz w:val="12"/>
                <w:szCs w:val="12"/>
              </w:rPr>
              <w:t xml:space="preserve"> Personal circumstances such as health or financial resources, preclude participation in training or satisfactory completion of training,</w:t>
            </w:r>
          </w:p>
          <w:p w:rsidR="0018262C" w:rsidRPr="004E0447" w:rsidRDefault="0018262C" w:rsidP="0018262C">
            <w:pPr>
              <w:ind w:left="299"/>
              <w:rPr>
                <w:rFonts w:eastAsia="Times New Roman" w:cs="Arial"/>
                <w:sz w:val="12"/>
                <w:szCs w:val="12"/>
              </w:rPr>
            </w:pPr>
            <w:r w:rsidRPr="004E0447">
              <w:rPr>
                <w:rFonts w:eastAsia="Times New Roman" w:cs="Arial"/>
                <w:b/>
                <w:sz w:val="12"/>
                <w:szCs w:val="12"/>
              </w:rPr>
              <w:t>(F)</w:t>
            </w:r>
            <w:r w:rsidRPr="004E0447">
              <w:rPr>
                <w:rFonts w:eastAsia="Times New Roman" w:cs="Arial"/>
                <w:sz w:val="12"/>
                <w:szCs w:val="12"/>
              </w:rPr>
              <w:t xml:space="preserve"> Other (explain).</w:t>
            </w:r>
          </w:p>
          <w:p w:rsidR="0018262C" w:rsidRPr="004E0447" w:rsidRDefault="0018262C" w:rsidP="0018262C">
            <w:pPr>
              <w:ind w:firstLine="209"/>
              <w:rPr>
                <w:rFonts w:eastAsia="Times New Roman" w:cs="Arial"/>
                <w:sz w:val="12"/>
                <w:szCs w:val="12"/>
              </w:rPr>
            </w:pPr>
            <w:r w:rsidRPr="004E0447">
              <w:rPr>
                <w:rFonts w:eastAsia="Times New Roman" w:cs="Arial"/>
                <w:b/>
                <w:sz w:val="12"/>
                <w:szCs w:val="12"/>
              </w:rPr>
              <w:t xml:space="preserve">(ii) </w:t>
            </w:r>
            <w:r w:rsidRPr="004E0447">
              <w:rPr>
                <w:rFonts w:eastAsia="Times New Roman" w:cs="Arial"/>
                <w:b/>
                <w:iCs/>
                <w:sz w:val="12"/>
                <w:szCs w:val="12"/>
                <w:u w:val="single"/>
              </w:rPr>
              <w:t>Not appropriate</w:t>
            </w:r>
            <w:r w:rsidRPr="004E0447">
              <w:rPr>
                <w:rFonts w:eastAsia="Times New Roman" w:cs="Arial"/>
                <w:sz w:val="12"/>
                <w:szCs w:val="12"/>
              </w:rPr>
              <w:t xml:space="preserve"> because—</w:t>
            </w:r>
          </w:p>
          <w:p w:rsidR="0018262C" w:rsidRDefault="0018262C" w:rsidP="0018262C">
            <w:pPr>
              <w:ind w:left="479" w:hanging="180"/>
              <w:rPr>
                <w:rFonts w:eastAsia="Times New Roman" w:cs="Arial"/>
                <w:sz w:val="12"/>
                <w:szCs w:val="12"/>
              </w:rPr>
            </w:pPr>
            <w:r w:rsidRPr="004E0447">
              <w:rPr>
                <w:rFonts w:eastAsia="Times New Roman" w:cs="Arial"/>
                <w:b/>
                <w:sz w:val="12"/>
                <w:szCs w:val="12"/>
              </w:rPr>
              <w:t>(A)(</w:t>
            </w:r>
            <w:r w:rsidRPr="004E0447">
              <w:rPr>
                <w:rFonts w:eastAsia="Times New Roman" w:cs="Arial"/>
                <w:b/>
                <w:iCs/>
                <w:sz w:val="12"/>
                <w:szCs w:val="12"/>
              </w:rPr>
              <w:t>1</w:t>
            </w:r>
            <w:r w:rsidRPr="004E0447">
              <w:rPr>
                <w:rFonts w:eastAsia="Times New Roman" w:cs="Arial"/>
                <w:b/>
                <w:sz w:val="12"/>
                <w:szCs w:val="12"/>
              </w:rPr>
              <w:t>)</w:t>
            </w:r>
            <w:r w:rsidRPr="004E0447">
              <w:rPr>
                <w:rFonts w:eastAsia="Times New Roman" w:cs="Arial"/>
                <w:sz w:val="12"/>
                <w:szCs w:val="12"/>
              </w:rPr>
              <w:t xml:space="preserve"> The firm from which the individual was separated plans to recall the individual within the reasonably foreseeable future (State agencies must verify planned recalls with the employer),</w:t>
            </w:r>
          </w:p>
          <w:p w:rsidR="0018262C" w:rsidRPr="004E0447" w:rsidRDefault="0018262C" w:rsidP="0018262C">
            <w:pPr>
              <w:ind w:left="659" w:hanging="270"/>
              <w:rPr>
                <w:rFonts w:eastAsia="Times New Roman" w:cs="Arial"/>
                <w:sz w:val="12"/>
                <w:szCs w:val="12"/>
              </w:rPr>
            </w:pPr>
            <w:r>
              <w:rPr>
                <w:rFonts w:eastAsia="Times New Roman" w:cs="Arial"/>
                <w:sz w:val="12"/>
                <w:szCs w:val="12"/>
              </w:rPr>
              <w:t xml:space="preserve">  </w:t>
            </w:r>
            <w:r w:rsidRPr="004E0447">
              <w:rPr>
                <w:rFonts w:eastAsia="Times New Roman" w:cs="Arial"/>
                <w:b/>
                <w:sz w:val="12"/>
                <w:szCs w:val="12"/>
              </w:rPr>
              <w:t>(</w:t>
            </w:r>
            <w:r w:rsidRPr="004E0447">
              <w:rPr>
                <w:rFonts w:eastAsia="Times New Roman" w:cs="Arial"/>
                <w:b/>
                <w:i/>
                <w:iCs/>
                <w:sz w:val="12"/>
                <w:szCs w:val="12"/>
              </w:rPr>
              <w:t>2</w:t>
            </w:r>
            <w:r w:rsidRPr="004E0447">
              <w:rPr>
                <w:rFonts w:eastAsia="Times New Roman" w:cs="Arial"/>
                <w:b/>
                <w:sz w:val="12"/>
                <w:szCs w:val="12"/>
              </w:rPr>
              <w:t xml:space="preserve">) </w:t>
            </w:r>
            <w:r w:rsidRPr="004E0447">
              <w:rPr>
                <w:rFonts w:eastAsia="Times New Roman" w:cs="Arial"/>
                <w:b/>
                <w:iCs/>
                <w:sz w:val="12"/>
                <w:szCs w:val="12"/>
              </w:rPr>
              <w:t>Planned recall</w:t>
            </w:r>
            <w:r w:rsidRPr="004E0447">
              <w:rPr>
                <w:rFonts w:eastAsia="Times New Roman" w:cs="Arial"/>
                <w:b/>
                <w:i/>
                <w:iCs/>
                <w:sz w:val="12"/>
                <w:szCs w:val="12"/>
              </w:rPr>
              <w:t>.</w:t>
            </w:r>
            <w:r w:rsidRPr="004E0447">
              <w:rPr>
                <w:rFonts w:eastAsia="Times New Roman" w:cs="Arial"/>
                <w:sz w:val="12"/>
                <w:szCs w:val="12"/>
              </w:rPr>
              <w:t xml:space="preserve"> For the purpose of determining whether the recall or reemployment of an individual is reasonably foreseeable either a specific or general type of recall (as set out) shall be deemed to be sufficient.</w:t>
            </w:r>
          </w:p>
          <w:p w:rsidR="0018262C" w:rsidRPr="004E0447" w:rsidRDefault="0018262C" w:rsidP="0018262C">
            <w:pPr>
              <w:ind w:left="659"/>
              <w:rPr>
                <w:rFonts w:eastAsia="Times New Roman" w:cs="Arial"/>
                <w:sz w:val="12"/>
                <w:szCs w:val="12"/>
              </w:rPr>
            </w:pPr>
            <w:r w:rsidRPr="004E0447">
              <w:rPr>
                <w:rFonts w:eastAsia="Times New Roman" w:cs="Arial"/>
                <w:b/>
                <w:sz w:val="12"/>
                <w:szCs w:val="12"/>
              </w:rPr>
              <w:t>(</w:t>
            </w:r>
            <w:r w:rsidRPr="004E0447">
              <w:rPr>
                <w:rFonts w:eastAsia="Times New Roman" w:cs="Arial"/>
                <w:b/>
                <w:iCs/>
                <w:sz w:val="12"/>
                <w:szCs w:val="12"/>
              </w:rPr>
              <w:t>i</w:t>
            </w:r>
            <w:r w:rsidRPr="004E0447">
              <w:rPr>
                <w:rFonts w:eastAsia="Times New Roman" w:cs="Arial"/>
                <w:b/>
                <w:sz w:val="12"/>
                <w:szCs w:val="12"/>
              </w:rPr>
              <w:t xml:space="preserve">) </w:t>
            </w:r>
            <w:r w:rsidRPr="004E0447">
              <w:rPr>
                <w:rFonts w:eastAsia="Times New Roman" w:cs="Arial"/>
                <w:b/>
                <w:iCs/>
                <w:sz w:val="12"/>
                <w:szCs w:val="12"/>
              </w:rPr>
              <w:t>Specific recall</w:t>
            </w:r>
            <w:r w:rsidRPr="004E0447">
              <w:rPr>
                <w:rFonts w:eastAsia="Times New Roman" w:cs="Arial"/>
                <w:b/>
                <w:i/>
                <w:iCs/>
                <w:sz w:val="12"/>
                <w:szCs w:val="12"/>
              </w:rPr>
              <w:t>.</w:t>
            </w:r>
            <w:r w:rsidRPr="004E0447">
              <w:rPr>
                <w:rFonts w:eastAsia="Times New Roman" w:cs="Arial"/>
                <w:sz w:val="12"/>
                <w:szCs w:val="12"/>
              </w:rPr>
              <w:t xml:space="preserve"> A specific recall is where an individual or group of individuals who was separated from employment is identified and notified by the employer to return to work within a specified time period.</w:t>
            </w:r>
          </w:p>
          <w:p w:rsidR="0018262C" w:rsidRPr="004E0447" w:rsidRDefault="0018262C" w:rsidP="0018262C">
            <w:pPr>
              <w:ind w:left="659"/>
              <w:rPr>
                <w:rFonts w:eastAsia="Times New Roman" w:cs="Arial"/>
                <w:sz w:val="12"/>
                <w:szCs w:val="12"/>
              </w:rPr>
            </w:pPr>
            <w:r w:rsidRPr="004E0447">
              <w:rPr>
                <w:rFonts w:eastAsia="Times New Roman" w:cs="Arial"/>
                <w:b/>
                <w:sz w:val="12"/>
                <w:szCs w:val="12"/>
              </w:rPr>
              <w:t>(</w:t>
            </w:r>
            <w:r w:rsidRPr="004E0447">
              <w:rPr>
                <w:rFonts w:eastAsia="Times New Roman" w:cs="Arial"/>
                <w:b/>
                <w:iCs/>
                <w:sz w:val="12"/>
                <w:szCs w:val="12"/>
              </w:rPr>
              <w:t>ii</w:t>
            </w:r>
            <w:r w:rsidRPr="004E0447">
              <w:rPr>
                <w:rFonts w:eastAsia="Times New Roman" w:cs="Arial"/>
                <w:b/>
                <w:sz w:val="12"/>
                <w:szCs w:val="12"/>
              </w:rPr>
              <w:t xml:space="preserve">) </w:t>
            </w:r>
            <w:r w:rsidRPr="004E0447">
              <w:rPr>
                <w:rFonts w:eastAsia="Times New Roman" w:cs="Arial"/>
                <w:b/>
                <w:iCs/>
                <w:sz w:val="12"/>
                <w:szCs w:val="12"/>
              </w:rPr>
              <w:t>General recall</w:t>
            </w:r>
            <w:r w:rsidRPr="004E0447">
              <w:rPr>
                <w:rFonts w:eastAsia="Times New Roman" w:cs="Arial"/>
                <w:b/>
                <w:i/>
                <w:iCs/>
                <w:sz w:val="12"/>
                <w:szCs w:val="12"/>
              </w:rPr>
              <w:t>.</w:t>
            </w:r>
            <w:r w:rsidRPr="004E0447">
              <w:rPr>
                <w:rFonts w:eastAsia="Times New Roman" w:cs="Arial"/>
                <w:sz w:val="12"/>
                <w:szCs w:val="12"/>
              </w:rPr>
              <w:t xml:space="preserve"> A general recall is where the employer announces an intention to recall an individual or group of individuals, or by other action reasonably signals an intent to recall, without specifying any certain date or specific time period.</w:t>
            </w:r>
          </w:p>
          <w:p w:rsidR="0018262C" w:rsidRPr="004E0447" w:rsidRDefault="0018262C" w:rsidP="0018262C">
            <w:pPr>
              <w:ind w:left="659"/>
              <w:rPr>
                <w:rFonts w:eastAsia="Times New Roman" w:cs="Arial"/>
                <w:sz w:val="12"/>
                <w:szCs w:val="12"/>
              </w:rPr>
            </w:pPr>
            <w:r w:rsidRPr="004E0447">
              <w:rPr>
                <w:rFonts w:eastAsia="Times New Roman" w:cs="Arial"/>
                <w:b/>
                <w:sz w:val="12"/>
                <w:szCs w:val="12"/>
              </w:rPr>
              <w:t>(</w:t>
            </w:r>
            <w:r w:rsidRPr="004E0447">
              <w:rPr>
                <w:rFonts w:eastAsia="Times New Roman" w:cs="Arial"/>
                <w:b/>
                <w:iCs/>
                <w:sz w:val="12"/>
                <w:szCs w:val="12"/>
              </w:rPr>
              <w:t>iii</w:t>
            </w:r>
            <w:r w:rsidRPr="004E0447">
              <w:rPr>
                <w:rFonts w:eastAsia="Times New Roman" w:cs="Arial"/>
                <w:b/>
                <w:sz w:val="12"/>
                <w:szCs w:val="12"/>
              </w:rPr>
              <w:t xml:space="preserve">) </w:t>
            </w:r>
            <w:r w:rsidRPr="004E0447">
              <w:rPr>
                <w:rFonts w:eastAsia="Times New Roman" w:cs="Arial"/>
                <w:b/>
                <w:iCs/>
                <w:sz w:val="12"/>
                <w:szCs w:val="12"/>
                <w:u w:val="single"/>
              </w:rPr>
              <w:t>Reasonably foreseeable</w:t>
            </w:r>
            <w:r w:rsidRPr="004E0447">
              <w:rPr>
                <w:rFonts w:eastAsia="Times New Roman" w:cs="Arial"/>
                <w:iCs/>
                <w:sz w:val="12"/>
                <w:szCs w:val="12"/>
              </w:rPr>
              <w:t>.</w:t>
            </w:r>
            <w:r w:rsidRPr="004E0447">
              <w:rPr>
                <w:rFonts w:eastAsia="Times New Roman" w:cs="Arial"/>
                <w:sz w:val="12"/>
                <w:szCs w:val="12"/>
              </w:rPr>
              <w:t xml:space="preserve"> For purposes of determining whether training should be denied and a training waiver granted, because of a planned recall that is reasonably foreseeable, such a planned recall includes a specific recall and also includes a general recall if the general recall in each individual's case is reasonably expected to occur before the individual exhausts eligibility for any regular UI payments for which the individual is or may become entitled. A general recall, in which the timing of the recall is reasonably expected to occur after the individual's exhaustion of any regular UI to which the individual is or may become entitled, shall not be treated as precluding approval of training, but shall be treated as any other worker separation for these purposes.</w:t>
            </w:r>
          </w:p>
          <w:p w:rsidR="0018262C" w:rsidRPr="004E0447" w:rsidRDefault="0018262C" w:rsidP="0018262C">
            <w:pPr>
              <w:ind w:left="299"/>
              <w:rPr>
                <w:rFonts w:eastAsia="Times New Roman" w:cs="Arial"/>
                <w:sz w:val="12"/>
                <w:szCs w:val="12"/>
              </w:rPr>
            </w:pPr>
            <w:r w:rsidRPr="004E0447">
              <w:rPr>
                <w:rFonts w:eastAsia="Times New Roman" w:cs="Arial"/>
                <w:b/>
                <w:sz w:val="12"/>
                <w:szCs w:val="12"/>
              </w:rPr>
              <w:t>(B)</w:t>
            </w:r>
            <w:r w:rsidRPr="004E0447">
              <w:rPr>
                <w:rFonts w:eastAsia="Times New Roman" w:cs="Arial"/>
                <w:sz w:val="12"/>
                <w:szCs w:val="12"/>
              </w:rPr>
              <w:t xml:space="preserve"> The duration of training suitable for the individual exceeds the individual's maximum entitlement to basic and additional TRA payments and the individual cannot assure financial responsibility for completing the training program,</w:t>
            </w:r>
          </w:p>
          <w:p w:rsidR="0018262C" w:rsidRPr="004E0447" w:rsidRDefault="0018262C" w:rsidP="00E2706E">
            <w:pPr>
              <w:ind w:left="299"/>
              <w:rPr>
                <w:rFonts w:eastAsia="Times New Roman" w:cs="Arial"/>
                <w:sz w:val="12"/>
                <w:szCs w:val="12"/>
              </w:rPr>
            </w:pPr>
            <w:r w:rsidRPr="004E0447">
              <w:rPr>
                <w:rFonts w:eastAsia="Times New Roman" w:cs="Arial"/>
                <w:b/>
                <w:sz w:val="12"/>
                <w:szCs w:val="12"/>
              </w:rPr>
              <w:t>(C)</w:t>
            </w:r>
            <w:r w:rsidRPr="004E0447">
              <w:rPr>
                <w:rFonts w:eastAsia="Times New Roman" w:cs="Arial"/>
                <w:sz w:val="12"/>
                <w:szCs w:val="12"/>
              </w:rPr>
              <w:t xml:space="preserve"> The individual possesses skills for “suitable employment” and there is a reasonable expectation of employment in the foreseeable future, or</w:t>
            </w:r>
          </w:p>
          <w:p w:rsidR="00BA0C53" w:rsidRDefault="0018262C" w:rsidP="00E2706E">
            <w:pPr>
              <w:autoSpaceDE w:val="0"/>
              <w:autoSpaceDN w:val="0"/>
              <w:adjustRightInd w:val="0"/>
              <w:ind w:left="299"/>
              <w:rPr>
                <w:rFonts w:eastAsia="Times New Roman" w:cs="Arial"/>
                <w:b/>
                <w:bCs/>
                <w:caps/>
                <w:sz w:val="12"/>
                <w:szCs w:val="12"/>
                <w:u w:val="single"/>
              </w:rPr>
            </w:pPr>
            <w:r w:rsidRPr="004E0447">
              <w:rPr>
                <w:rFonts w:eastAsia="Times New Roman" w:cs="Arial"/>
                <w:b/>
                <w:sz w:val="12"/>
                <w:szCs w:val="12"/>
              </w:rPr>
              <w:t>(D)</w:t>
            </w:r>
            <w:r>
              <w:rPr>
                <w:rFonts w:eastAsia="Times New Roman" w:cs="Arial"/>
                <w:sz w:val="12"/>
                <w:szCs w:val="12"/>
              </w:rPr>
              <w:t xml:space="preserve"> Other (explain).</w:t>
            </w:r>
          </w:p>
          <w:p w:rsidR="00BA0C53" w:rsidRPr="008C0BC6" w:rsidRDefault="00BA0C53" w:rsidP="00BA0C53">
            <w:pPr>
              <w:autoSpaceDE w:val="0"/>
              <w:autoSpaceDN w:val="0"/>
              <w:adjustRightInd w:val="0"/>
              <w:rPr>
                <w:rFonts w:eastAsia="Times New Roman" w:cs="Arial"/>
                <w:b/>
                <w:bCs/>
                <w:caps/>
                <w:sz w:val="14"/>
                <w:szCs w:val="14"/>
                <w:u w:val="single"/>
              </w:rPr>
            </w:pPr>
            <w:r w:rsidRPr="008C0BC6">
              <w:rPr>
                <w:rFonts w:eastAsia="Times New Roman" w:cs="Arial"/>
                <w:b/>
                <w:bCs/>
                <w:caps/>
                <w:sz w:val="14"/>
                <w:szCs w:val="14"/>
                <w:u w:val="single"/>
              </w:rPr>
              <w:t>miscellaneous provisions</w:t>
            </w:r>
          </w:p>
          <w:p w:rsidR="00BA0C53" w:rsidRPr="000116A2" w:rsidRDefault="00BA0C53" w:rsidP="00CD2EE9">
            <w:pPr>
              <w:pStyle w:val="ListParagraph"/>
              <w:spacing w:after="0" w:line="240" w:lineRule="auto"/>
              <w:ind w:left="0"/>
              <w:outlineLvl w:val="1"/>
              <w:rPr>
                <w:rFonts w:eastAsia="Times New Roman" w:cs="Arial"/>
                <w:sz w:val="12"/>
                <w:szCs w:val="12"/>
              </w:rPr>
            </w:pPr>
            <w:r w:rsidRPr="000116A2">
              <w:rPr>
                <w:rFonts w:eastAsia="Times New Roman" w:cs="Arial"/>
                <w:b/>
                <w:bCs/>
                <w:sz w:val="12"/>
                <w:szCs w:val="12"/>
              </w:rPr>
              <w:t>20 CFR 617.18</w:t>
            </w:r>
            <w:r w:rsidRPr="000116A2">
              <w:rPr>
                <w:rFonts w:eastAsia="Times New Roman" w:cs="Arial"/>
                <w:b/>
                <w:sz w:val="12"/>
                <w:szCs w:val="12"/>
              </w:rPr>
              <w:t>(b)(1)</w:t>
            </w:r>
            <w:r w:rsidRPr="000116A2">
              <w:rPr>
                <w:rFonts w:eastAsia="Times New Roman" w:cs="Arial"/>
                <w:sz w:val="12"/>
                <w:szCs w:val="12"/>
              </w:rPr>
              <w:t xml:space="preserve"> An individual cannot be disqualified from UI or TRA because the individual: </w:t>
            </w:r>
          </w:p>
          <w:p w:rsidR="00BA0C53" w:rsidRPr="00C84409" w:rsidRDefault="00BA0C53" w:rsidP="00CD2EE9">
            <w:pPr>
              <w:ind w:left="299" w:hanging="190"/>
              <w:rPr>
                <w:rFonts w:eastAsia="Times New Roman" w:cs="Arial"/>
                <w:sz w:val="12"/>
                <w:szCs w:val="12"/>
              </w:rPr>
            </w:pPr>
            <w:r w:rsidRPr="00C84409">
              <w:rPr>
                <w:rFonts w:eastAsia="Times New Roman" w:cs="Arial"/>
                <w:b/>
                <w:sz w:val="12"/>
                <w:szCs w:val="12"/>
              </w:rPr>
              <w:t>(i)</w:t>
            </w:r>
            <w:r w:rsidRPr="00C84409">
              <w:rPr>
                <w:rFonts w:eastAsia="Times New Roman" w:cs="Arial"/>
                <w:sz w:val="12"/>
                <w:szCs w:val="12"/>
              </w:rPr>
              <w:t xml:space="preserve"> Is enrolled in or is participating in an approved training program; or </w:t>
            </w:r>
          </w:p>
          <w:p w:rsidR="00BA0C53" w:rsidRPr="00C84409" w:rsidRDefault="00BA0C53" w:rsidP="00CD2EE9">
            <w:pPr>
              <w:ind w:left="299" w:hanging="190"/>
              <w:rPr>
                <w:rFonts w:eastAsia="Times New Roman" w:cs="Arial"/>
                <w:sz w:val="12"/>
                <w:szCs w:val="12"/>
              </w:rPr>
            </w:pPr>
            <w:r w:rsidRPr="00C84409">
              <w:rPr>
                <w:rFonts w:eastAsia="Times New Roman" w:cs="Arial"/>
                <w:b/>
                <w:sz w:val="12"/>
                <w:szCs w:val="12"/>
              </w:rPr>
              <w:t>(ii)</w:t>
            </w:r>
            <w:r w:rsidRPr="00C84409">
              <w:rPr>
                <w:rFonts w:eastAsia="Times New Roman" w:cs="Arial"/>
                <w:sz w:val="12"/>
                <w:szCs w:val="12"/>
              </w:rPr>
              <w:t xml:space="preserve"> Refuses work to which the individual has been referred by the State agency, if such work would require the individual to discontinue training, or if added to hours of training would occupy the individual more than 8 hours a day or 40 hours a week; or </w:t>
            </w:r>
          </w:p>
          <w:p w:rsidR="00BA0C53" w:rsidRPr="00C84409" w:rsidRDefault="00BA0C53" w:rsidP="00CD2EE9">
            <w:pPr>
              <w:ind w:left="299" w:hanging="190"/>
              <w:rPr>
                <w:rFonts w:eastAsia="Times New Roman" w:cs="Arial"/>
                <w:sz w:val="12"/>
                <w:szCs w:val="12"/>
              </w:rPr>
            </w:pPr>
            <w:r w:rsidRPr="00C84409">
              <w:rPr>
                <w:rFonts w:eastAsia="Times New Roman" w:cs="Arial"/>
                <w:b/>
                <w:sz w:val="12"/>
                <w:szCs w:val="12"/>
              </w:rPr>
              <w:t>(iii)</w:t>
            </w:r>
            <w:r w:rsidRPr="00C84409">
              <w:rPr>
                <w:rFonts w:eastAsia="Times New Roman" w:cs="Arial"/>
                <w:sz w:val="12"/>
                <w:szCs w:val="12"/>
              </w:rPr>
              <w:t xml:space="preserve"> Quits work, if the individual was employed in work which was not suitable (as defined in sec. 617.22(a)(1)), and it was reasonable and necessary for the individual to quit work to begin or continue training approved for the individual. </w:t>
            </w:r>
          </w:p>
          <w:p w:rsidR="00BA0C53" w:rsidRPr="000116A2" w:rsidRDefault="00BA0C53" w:rsidP="00CD2EE9">
            <w:pPr>
              <w:pStyle w:val="ListParagraph"/>
              <w:spacing w:after="0" w:line="240" w:lineRule="auto"/>
              <w:ind w:left="29"/>
              <w:rPr>
                <w:rFonts w:eastAsia="Times New Roman" w:cs="Arial"/>
                <w:b/>
                <w:sz w:val="12"/>
                <w:szCs w:val="12"/>
              </w:rPr>
            </w:pPr>
            <w:r w:rsidRPr="000116A2">
              <w:rPr>
                <w:rFonts w:eastAsia="Times New Roman" w:cs="Arial"/>
                <w:b/>
                <w:sz w:val="12"/>
                <w:szCs w:val="12"/>
              </w:rPr>
              <w:t xml:space="preserve">TEGL 5-15: </w:t>
            </w:r>
          </w:p>
          <w:p w:rsidR="00BA0C53" w:rsidRPr="00C84409" w:rsidRDefault="00BA0C53" w:rsidP="00CD2EE9">
            <w:pPr>
              <w:pStyle w:val="ListParagraph"/>
              <w:numPr>
                <w:ilvl w:val="0"/>
                <w:numId w:val="38"/>
              </w:numPr>
              <w:spacing w:after="0" w:line="240" w:lineRule="auto"/>
              <w:ind w:left="119" w:hanging="151"/>
              <w:rPr>
                <w:rFonts w:eastAsia="Times New Roman" w:cs="Arial"/>
                <w:sz w:val="12"/>
                <w:szCs w:val="12"/>
              </w:rPr>
            </w:pPr>
            <w:r w:rsidRPr="00C84409">
              <w:rPr>
                <w:rFonts w:eastAsia="Times New Roman" w:cs="Arial"/>
                <w:sz w:val="12"/>
                <w:szCs w:val="12"/>
              </w:rPr>
              <w:t>Eligible participants may elect to receive TRA instead of UI based upon a second UI benefit year resulting from part-time or short-term work with a lower weekly benefit amount (WBA);</w:t>
            </w:r>
          </w:p>
          <w:p w:rsidR="00BA0C53" w:rsidRPr="00C84409" w:rsidRDefault="00BA0C53" w:rsidP="00CD2EE9">
            <w:pPr>
              <w:pStyle w:val="ListParagraph"/>
              <w:numPr>
                <w:ilvl w:val="0"/>
                <w:numId w:val="38"/>
              </w:numPr>
              <w:spacing w:after="0" w:line="240" w:lineRule="auto"/>
              <w:ind w:left="119" w:hanging="151"/>
              <w:rPr>
                <w:rFonts w:eastAsia="Times New Roman" w:cs="Arial"/>
                <w:sz w:val="12"/>
                <w:szCs w:val="12"/>
              </w:rPr>
            </w:pPr>
            <w:r w:rsidRPr="00C84409">
              <w:rPr>
                <w:rFonts w:eastAsia="Times New Roman" w:cs="Arial"/>
                <w:sz w:val="12"/>
                <w:szCs w:val="12"/>
              </w:rPr>
              <w:t>Special rule for returning members of the Armed Forces and National Guard to allow them to receive TAA in the same manner and to the same extent as if the worker had not served the period of duty;</w:t>
            </w:r>
          </w:p>
          <w:p w:rsidR="00BA0C53" w:rsidRDefault="00BA0C53" w:rsidP="00CD2EE9">
            <w:pPr>
              <w:pStyle w:val="ListParagraph"/>
              <w:numPr>
                <w:ilvl w:val="0"/>
                <w:numId w:val="38"/>
              </w:numPr>
              <w:spacing w:after="0" w:line="240" w:lineRule="auto"/>
              <w:ind w:left="119" w:hanging="151"/>
              <w:rPr>
                <w:rFonts w:eastAsia="Times New Roman" w:cs="Arial"/>
                <w:sz w:val="12"/>
                <w:szCs w:val="12"/>
              </w:rPr>
            </w:pPr>
            <w:r w:rsidRPr="00C84409">
              <w:rPr>
                <w:rFonts w:eastAsia="Times New Roman" w:cs="Arial"/>
                <w:sz w:val="12"/>
                <w:szCs w:val="12"/>
              </w:rPr>
              <w:t>Special rule for calculating the TRA eligibility period to exclude any period during which a judicial or administrative appeal of a denial of certification was pending; and</w:t>
            </w:r>
          </w:p>
          <w:p w:rsidR="00603C69" w:rsidRPr="00603C69" w:rsidRDefault="00BA0C53" w:rsidP="00CD2EE9">
            <w:pPr>
              <w:pStyle w:val="ListParagraph"/>
              <w:numPr>
                <w:ilvl w:val="0"/>
                <w:numId w:val="38"/>
              </w:numPr>
              <w:spacing w:after="0" w:line="240" w:lineRule="auto"/>
              <w:ind w:left="119" w:hanging="151"/>
              <w:rPr>
                <w:rFonts w:eastAsia="Times New Roman" w:cs="Arial"/>
                <w:sz w:val="12"/>
                <w:szCs w:val="12"/>
              </w:rPr>
            </w:pPr>
            <w:r>
              <w:rPr>
                <w:rFonts w:eastAsia="Times New Roman" w:cs="Arial"/>
                <w:sz w:val="12"/>
                <w:szCs w:val="12"/>
              </w:rPr>
              <w:t>S</w:t>
            </w:r>
            <w:r w:rsidRPr="006411C3">
              <w:rPr>
                <w:rFonts w:eastAsia="Times New Roman" w:cs="Arial"/>
                <w:sz w:val="12"/>
                <w:szCs w:val="12"/>
              </w:rPr>
              <w:t>pecial rule for extending the TRA eligibili</w:t>
            </w:r>
            <w:r w:rsidR="004B261C">
              <w:rPr>
                <w:rFonts w:eastAsia="Times New Roman" w:cs="Arial"/>
                <w:sz w:val="12"/>
                <w:szCs w:val="12"/>
              </w:rPr>
              <w:t>ty period for justifiable cause.</w:t>
            </w:r>
          </w:p>
        </w:tc>
        <w:tc>
          <w:tcPr>
            <w:tcW w:w="2790" w:type="dxa"/>
            <w:tcBorders>
              <w:top w:val="single" w:sz="12" w:space="0" w:color="auto"/>
              <w:bottom w:val="single" w:sz="4" w:space="0" w:color="auto"/>
            </w:tcBorders>
            <w:shd w:val="clear" w:color="auto" w:fill="auto"/>
          </w:tcPr>
          <w:p w:rsidR="00BA0C53" w:rsidRPr="00C84409" w:rsidRDefault="00BA0C53" w:rsidP="00BA0C53">
            <w:pPr>
              <w:outlineLvl w:val="1"/>
              <w:rPr>
                <w:rFonts w:eastAsia="Times New Roman" w:cs="Arial"/>
                <w:b/>
                <w:bCs/>
                <w:sz w:val="12"/>
                <w:szCs w:val="12"/>
              </w:rPr>
            </w:pPr>
            <w:r w:rsidRPr="00C84409">
              <w:rPr>
                <w:rFonts w:eastAsia="Times New Roman" w:cs="Arial"/>
                <w:b/>
                <w:bCs/>
                <w:sz w:val="12"/>
                <w:szCs w:val="12"/>
              </w:rPr>
              <w:lastRenderedPageBreak/>
              <w:t>20 CFR 617.12   Evidence of qualification.</w:t>
            </w:r>
          </w:p>
          <w:p w:rsidR="00BA0C53" w:rsidRPr="00C84409" w:rsidRDefault="00BA0C53" w:rsidP="00BA0C53">
            <w:pPr>
              <w:rPr>
                <w:rFonts w:eastAsia="Times New Roman" w:cs="Arial"/>
                <w:sz w:val="12"/>
                <w:szCs w:val="12"/>
              </w:rPr>
            </w:pPr>
            <w:r w:rsidRPr="00C84409">
              <w:rPr>
                <w:rFonts w:eastAsia="Times New Roman" w:cs="Arial"/>
                <w:sz w:val="12"/>
                <w:szCs w:val="12"/>
              </w:rPr>
              <w:t>(a</w:t>
            </w:r>
            <w:r w:rsidRPr="00C84409">
              <w:rPr>
                <w:rFonts w:eastAsia="Times New Roman" w:cs="Arial"/>
                <w:i/>
                <w:sz w:val="12"/>
                <w:szCs w:val="12"/>
              </w:rPr>
              <w:t xml:space="preserve">) </w:t>
            </w:r>
            <w:r w:rsidRPr="00C84409">
              <w:rPr>
                <w:rFonts w:eastAsia="Times New Roman" w:cs="Arial"/>
                <w:i/>
                <w:iCs/>
                <w:sz w:val="12"/>
                <w:szCs w:val="12"/>
              </w:rPr>
              <w:t>State agency action.</w:t>
            </w:r>
            <w:r w:rsidRPr="00C84409">
              <w:rPr>
                <w:rFonts w:eastAsia="Times New Roman" w:cs="Arial"/>
                <w:sz w:val="12"/>
                <w:szCs w:val="12"/>
              </w:rPr>
              <w:t xml:space="preserve"> When an individual applies for TRA, the State agency having jurisdiction under §617.50(a) shall obtain information necessary to establish:</w:t>
            </w:r>
          </w:p>
          <w:p w:rsidR="00BA0C53" w:rsidRPr="00C84409" w:rsidRDefault="00BA0C53" w:rsidP="00BA0C53">
            <w:pPr>
              <w:ind w:left="72" w:hanging="18"/>
              <w:rPr>
                <w:rFonts w:eastAsia="Times New Roman" w:cs="Arial"/>
                <w:sz w:val="12"/>
                <w:szCs w:val="12"/>
              </w:rPr>
            </w:pPr>
            <w:r w:rsidRPr="00C84409">
              <w:rPr>
                <w:rFonts w:eastAsia="Times New Roman" w:cs="Arial"/>
                <w:sz w:val="12"/>
                <w:szCs w:val="12"/>
              </w:rPr>
              <w:t>(1) Whether the individual meets the qualifying requirements in §617.11;</w:t>
            </w:r>
          </w:p>
          <w:p w:rsidR="00BA0C53" w:rsidRPr="00C84409" w:rsidRDefault="00BA0C53" w:rsidP="00BA0C53">
            <w:pPr>
              <w:ind w:left="72" w:hanging="18"/>
              <w:rPr>
                <w:rFonts w:eastAsia="Times New Roman" w:cs="Arial"/>
                <w:sz w:val="12"/>
                <w:szCs w:val="12"/>
              </w:rPr>
            </w:pPr>
            <w:r w:rsidRPr="00C84409">
              <w:rPr>
                <w:rFonts w:eastAsia="Times New Roman" w:cs="Arial"/>
                <w:sz w:val="12"/>
                <w:szCs w:val="12"/>
              </w:rPr>
              <w:t>(2) The individual's average weekly wage; and</w:t>
            </w:r>
          </w:p>
          <w:p w:rsidR="00BA0C53" w:rsidRPr="00C84409" w:rsidRDefault="00BA0C53" w:rsidP="00BA0C53">
            <w:pPr>
              <w:ind w:left="72" w:hanging="18"/>
              <w:rPr>
                <w:rFonts w:eastAsia="Times New Roman" w:cs="Arial"/>
                <w:sz w:val="12"/>
                <w:szCs w:val="12"/>
              </w:rPr>
            </w:pPr>
            <w:r w:rsidRPr="00C84409">
              <w:rPr>
                <w:rFonts w:eastAsia="Times New Roman" w:cs="Arial"/>
                <w:sz w:val="12"/>
                <w:szCs w:val="12"/>
              </w:rPr>
              <w:t>(3) For an individual claiming to be partially separated, the average weekly hours and average weekly wage in adversely affected employment.</w:t>
            </w:r>
          </w:p>
          <w:p w:rsidR="00BA0C53" w:rsidRPr="00C84409" w:rsidRDefault="00BA0C53" w:rsidP="00BA0C53">
            <w:pPr>
              <w:ind w:hanging="18"/>
              <w:rPr>
                <w:rFonts w:eastAsia="Times New Roman" w:cs="Arial"/>
                <w:sz w:val="12"/>
                <w:szCs w:val="12"/>
              </w:rPr>
            </w:pPr>
            <w:r w:rsidRPr="00C84409">
              <w:rPr>
                <w:rFonts w:eastAsia="Times New Roman" w:cs="Arial"/>
                <w:sz w:val="12"/>
                <w:szCs w:val="12"/>
              </w:rPr>
              <w:t xml:space="preserve">(b) </w:t>
            </w:r>
            <w:r w:rsidRPr="00C84409">
              <w:rPr>
                <w:rFonts w:eastAsia="Times New Roman" w:cs="Arial"/>
                <w:i/>
                <w:iCs/>
                <w:sz w:val="12"/>
                <w:szCs w:val="12"/>
              </w:rPr>
              <w:t>Insufficient data.</w:t>
            </w:r>
            <w:r w:rsidRPr="00C84409">
              <w:rPr>
                <w:rFonts w:eastAsia="Times New Roman" w:cs="Arial"/>
                <w:sz w:val="12"/>
                <w:szCs w:val="12"/>
              </w:rPr>
              <w:t xml:space="preserve"> If information specified in paragraph (a) of this section is not available from State agency records or from any employer, the State agency shall require the individual to submit a signed statement setting forth such information as may be required for the State agency to make the determinations required by paragraph (a) of this section.</w:t>
            </w:r>
          </w:p>
          <w:p w:rsidR="00BA0C53" w:rsidRPr="00C84409" w:rsidRDefault="00BA0C53" w:rsidP="00BA0C53">
            <w:pPr>
              <w:ind w:hanging="18"/>
              <w:rPr>
                <w:rFonts w:eastAsia="Times New Roman" w:cs="Arial"/>
                <w:sz w:val="12"/>
                <w:szCs w:val="12"/>
              </w:rPr>
            </w:pPr>
            <w:r w:rsidRPr="00C84409">
              <w:rPr>
                <w:rFonts w:eastAsia="Times New Roman" w:cs="Arial"/>
                <w:sz w:val="12"/>
                <w:szCs w:val="12"/>
              </w:rPr>
              <w:t xml:space="preserve">(c) </w:t>
            </w:r>
            <w:r w:rsidRPr="00C84409">
              <w:rPr>
                <w:rFonts w:eastAsia="Times New Roman" w:cs="Arial"/>
                <w:i/>
                <w:iCs/>
                <w:sz w:val="12"/>
                <w:szCs w:val="12"/>
              </w:rPr>
              <w:t>Verification.</w:t>
            </w:r>
            <w:r w:rsidRPr="00C84409">
              <w:rPr>
                <w:rFonts w:eastAsia="Times New Roman" w:cs="Arial"/>
                <w:sz w:val="12"/>
                <w:szCs w:val="12"/>
              </w:rPr>
              <w:t xml:space="preserve"> A statement made under paragraph (b) of this section shall be certified by the individual to be true to the best of the individual's knowledge and belief and shall be supported by evidence such as Forms W-2, paycheck stubs, union records, income tax returns, or statements of fellow workers, and shall be verified by the employer.</w:t>
            </w:r>
          </w:p>
          <w:p w:rsidR="00BA0C53" w:rsidRPr="00C84409" w:rsidRDefault="00BA0C53" w:rsidP="00BA0C53">
            <w:pPr>
              <w:autoSpaceDE w:val="0"/>
              <w:autoSpaceDN w:val="0"/>
              <w:adjustRightInd w:val="0"/>
              <w:rPr>
                <w:rFonts w:cs="Arial"/>
                <w:sz w:val="12"/>
                <w:szCs w:val="12"/>
              </w:rPr>
            </w:pPr>
            <w:r w:rsidRPr="00C84409">
              <w:rPr>
                <w:rFonts w:cs="Arial"/>
                <w:sz w:val="12"/>
                <w:szCs w:val="12"/>
              </w:rPr>
              <w:t xml:space="preserve">(d) </w:t>
            </w:r>
            <w:r w:rsidRPr="00C84409">
              <w:rPr>
                <w:rFonts w:cs="Arial"/>
                <w:i/>
                <w:iCs/>
                <w:sz w:val="12"/>
                <w:szCs w:val="12"/>
              </w:rPr>
              <w:t>Determinations.</w:t>
            </w:r>
            <w:r w:rsidRPr="00C84409">
              <w:rPr>
                <w:rFonts w:cs="Arial"/>
                <w:sz w:val="12"/>
                <w:szCs w:val="12"/>
              </w:rPr>
              <w:t xml:space="preserve"> The State agency shall make the necessary determinations on the basis of information obtained pursuant to this section, except that if, after reviewing information obtained under paragraph (b) of this section against other available data, including agency records, it concludes that such information is not reasonably accurate, it shall make appropriate adjustments and shall make the determination on the basis of the adjusted data.</w:t>
            </w:r>
          </w:p>
          <w:p w:rsidR="00BA0C53" w:rsidRPr="007D393F" w:rsidRDefault="00BA0C53" w:rsidP="00BA0C53">
            <w:pPr>
              <w:autoSpaceDE w:val="0"/>
              <w:autoSpaceDN w:val="0"/>
              <w:adjustRightInd w:val="0"/>
              <w:rPr>
                <w:rFonts w:cs="Arial"/>
                <w:sz w:val="6"/>
                <w:szCs w:val="6"/>
              </w:rPr>
            </w:pPr>
          </w:p>
          <w:p w:rsidR="00BA0C53" w:rsidRPr="00C84409" w:rsidRDefault="00BA0C53" w:rsidP="00BA0C53">
            <w:pPr>
              <w:autoSpaceDE w:val="0"/>
              <w:autoSpaceDN w:val="0"/>
              <w:adjustRightInd w:val="0"/>
              <w:rPr>
                <w:rFonts w:eastAsia="Times New Roman" w:cs="Arial"/>
                <w:b/>
                <w:sz w:val="12"/>
                <w:szCs w:val="12"/>
              </w:rPr>
            </w:pPr>
            <w:r w:rsidRPr="00C84409">
              <w:rPr>
                <w:rFonts w:eastAsia="Times New Roman" w:cs="Arial"/>
                <w:b/>
                <w:sz w:val="12"/>
                <w:szCs w:val="12"/>
              </w:rPr>
              <w:t>ESD TAARA 2015 TRA Policy Manual:</w:t>
            </w:r>
          </w:p>
          <w:p w:rsidR="00BA0C53" w:rsidRPr="00C84409" w:rsidRDefault="00BA0C53" w:rsidP="00BA0C53">
            <w:pPr>
              <w:autoSpaceDE w:val="0"/>
              <w:autoSpaceDN w:val="0"/>
              <w:adjustRightInd w:val="0"/>
              <w:rPr>
                <w:rFonts w:cs="Verdana"/>
                <w:color w:val="000000"/>
                <w:sz w:val="12"/>
                <w:szCs w:val="12"/>
              </w:rPr>
            </w:pPr>
            <w:r w:rsidRPr="00C84409">
              <w:rPr>
                <w:rFonts w:cs="Verdana"/>
                <w:color w:val="000000"/>
                <w:sz w:val="12"/>
                <w:szCs w:val="12"/>
              </w:rPr>
              <w:t xml:space="preserve">1. </w:t>
            </w:r>
            <w:r w:rsidRPr="00C84409">
              <w:rPr>
                <w:rFonts w:cs="Verdana"/>
                <w:i/>
                <w:iCs/>
                <w:color w:val="000000"/>
                <w:sz w:val="12"/>
                <w:szCs w:val="12"/>
              </w:rPr>
              <w:t xml:space="preserve">Certification </w:t>
            </w:r>
            <w:r w:rsidRPr="00C84409">
              <w:rPr>
                <w:rFonts w:cs="Verdana"/>
                <w:color w:val="000000"/>
                <w:sz w:val="12"/>
                <w:szCs w:val="12"/>
              </w:rPr>
              <w:t xml:space="preserve">- Must be an adversely affected worker covered by a certification and be laid off because of lack of work. </w:t>
            </w:r>
          </w:p>
          <w:p w:rsidR="00BA0C53" w:rsidRPr="00C84409" w:rsidRDefault="00BA0C53" w:rsidP="00BA0C53">
            <w:pPr>
              <w:autoSpaceDE w:val="0"/>
              <w:autoSpaceDN w:val="0"/>
              <w:adjustRightInd w:val="0"/>
              <w:rPr>
                <w:rFonts w:cs="Verdana"/>
                <w:color w:val="000000"/>
                <w:sz w:val="12"/>
                <w:szCs w:val="12"/>
              </w:rPr>
            </w:pPr>
            <w:r w:rsidRPr="00C84409">
              <w:rPr>
                <w:rFonts w:cs="Verdana"/>
                <w:color w:val="000000"/>
                <w:sz w:val="12"/>
                <w:szCs w:val="12"/>
              </w:rPr>
              <w:t xml:space="preserve">2. </w:t>
            </w:r>
            <w:r w:rsidRPr="00C84409">
              <w:rPr>
                <w:rFonts w:cs="Verdana"/>
                <w:i/>
                <w:iCs/>
                <w:color w:val="000000"/>
                <w:sz w:val="12"/>
                <w:szCs w:val="12"/>
              </w:rPr>
              <w:t xml:space="preserve">Separation </w:t>
            </w:r>
            <w:r w:rsidRPr="00C84409">
              <w:rPr>
                <w:rFonts w:cs="Verdana"/>
                <w:color w:val="000000"/>
                <w:sz w:val="12"/>
                <w:szCs w:val="12"/>
              </w:rPr>
              <w:t xml:space="preserve">– Must have a qualifying layoff. The first qualifying layoff must have occurred on or after the impact date of the certification; and on or before the expiration date of the certification. </w:t>
            </w:r>
          </w:p>
          <w:p w:rsidR="00BA0C53" w:rsidRPr="00C84409" w:rsidRDefault="00BA0C53" w:rsidP="00BA0C53">
            <w:pPr>
              <w:autoSpaceDE w:val="0"/>
              <w:autoSpaceDN w:val="0"/>
              <w:adjustRightInd w:val="0"/>
              <w:rPr>
                <w:rFonts w:cs="Verdana"/>
                <w:color w:val="000000"/>
                <w:sz w:val="12"/>
                <w:szCs w:val="12"/>
              </w:rPr>
            </w:pPr>
            <w:r w:rsidRPr="00C84409">
              <w:rPr>
                <w:rFonts w:cs="Verdana"/>
                <w:color w:val="000000"/>
                <w:sz w:val="12"/>
                <w:szCs w:val="12"/>
              </w:rPr>
              <w:t xml:space="preserve">3. </w:t>
            </w:r>
            <w:r w:rsidRPr="00C84409">
              <w:rPr>
                <w:rFonts w:cs="Verdana"/>
                <w:i/>
                <w:iCs/>
                <w:color w:val="000000"/>
                <w:sz w:val="12"/>
                <w:szCs w:val="12"/>
              </w:rPr>
              <w:t xml:space="preserve">Wages and employment </w:t>
            </w:r>
            <w:r w:rsidRPr="00C84409">
              <w:rPr>
                <w:rFonts w:cs="Verdana"/>
                <w:color w:val="000000"/>
                <w:sz w:val="12"/>
                <w:szCs w:val="12"/>
              </w:rPr>
              <w:t xml:space="preserve">- Must have had at least 26 weeks of employment with the certified employer at wages of at least $30 or more per week during the 52-week period ending with the week of their first qualifying separation, or any subsequent qualifying layoff under the same certification. </w:t>
            </w:r>
          </w:p>
          <w:p w:rsidR="00BA0C53" w:rsidRPr="00C84409" w:rsidRDefault="00BA0C53" w:rsidP="00BA0C53">
            <w:pPr>
              <w:autoSpaceDE w:val="0"/>
              <w:autoSpaceDN w:val="0"/>
              <w:adjustRightInd w:val="0"/>
              <w:rPr>
                <w:rFonts w:cs="Verdana"/>
                <w:color w:val="000000"/>
                <w:sz w:val="12"/>
                <w:szCs w:val="12"/>
              </w:rPr>
            </w:pPr>
            <w:r w:rsidRPr="00C84409">
              <w:rPr>
                <w:rFonts w:cs="Verdana"/>
                <w:color w:val="000000"/>
                <w:sz w:val="12"/>
                <w:szCs w:val="12"/>
              </w:rPr>
              <w:t xml:space="preserve">4. </w:t>
            </w:r>
            <w:r w:rsidRPr="00C84409">
              <w:rPr>
                <w:rFonts w:cs="Verdana"/>
                <w:i/>
                <w:iCs/>
                <w:color w:val="000000"/>
                <w:sz w:val="12"/>
                <w:szCs w:val="12"/>
              </w:rPr>
              <w:t xml:space="preserve">Entitlement to UI </w:t>
            </w:r>
            <w:r w:rsidRPr="00C84409">
              <w:rPr>
                <w:rFonts w:cs="Verdana"/>
                <w:color w:val="000000"/>
                <w:sz w:val="12"/>
                <w:szCs w:val="12"/>
              </w:rPr>
              <w:t xml:space="preserve">- Must be monetarily eligible for unemployment insurance (UI) benefits at the time of the first qualifying layoff, on or after the impact date. </w:t>
            </w:r>
          </w:p>
          <w:p w:rsidR="00BA0C53" w:rsidRPr="00C84409" w:rsidRDefault="00BA0C53" w:rsidP="00BA0C53">
            <w:pPr>
              <w:autoSpaceDE w:val="0"/>
              <w:autoSpaceDN w:val="0"/>
              <w:adjustRightInd w:val="0"/>
              <w:rPr>
                <w:rFonts w:cs="Verdana"/>
                <w:color w:val="000000"/>
                <w:sz w:val="12"/>
                <w:szCs w:val="12"/>
              </w:rPr>
            </w:pPr>
            <w:r w:rsidRPr="00C84409">
              <w:rPr>
                <w:rFonts w:cs="Verdana"/>
                <w:color w:val="000000"/>
                <w:sz w:val="12"/>
                <w:szCs w:val="12"/>
              </w:rPr>
              <w:t xml:space="preserve">5. </w:t>
            </w:r>
            <w:r w:rsidRPr="00C84409">
              <w:rPr>
                <w:rFonts w:cs="Verdana"/>
                <w:i/>
                <w:iCs/>
                <w:color w:val="000000"/>
                <w:sz w:val="12"/>
                <w:szCs w:val="12"/>
              </w:rPr>
              <w:t xml:space="preserve">Exhaustion of UI </w:t>
            </w:r>
            <w:r w:rsidRPr="00C84409">
              <w:rPr>
                <w:rFonts w:cs="Verdana"/>
                <w:color w:val="000000"/>
                <w:sz w:val="12"/>
                <w:szCs w:val="12"/>
              </w:rPr>
              <w:t xml:space="preserve">- Must have exhausted all rights to unemployment insurance benefits or federal extensions. </w:t>
            </w:r>
          </w:p>
          <w:p w:rsidR="00BA0C53" w:rsidRPr="00C84409" w:rsidRDefault="00BA0C53" w:rsidP="00BA0C53">
            <w:pPr>
              <w:autoSpaceDE w:val="0"/>
              <w:autoSpaceDN w:val="0"/>
              <w:adjustRightInd w:val="0"/>
              <w:rPr>
                <w:rFonts w:cs="Verdana"/>
                <w:color w:val="000000"/>
                <w:sz w:val="12"/>
                <w:szCs w:val="12"/>
              </w:rPr>
            </w:pPr>
            <w:r w:rsidRPr="00C84409">
              <w:rPr>
                <w:rFonts w:cs="Verdana"/>
                <w:color w:val="000000"/>
                <w:sz w:val="12"/>
                <w:szCs w:val="12"/>
              </w:rPr>
              <w:lastRenderedPageBreak/>
              <w:t xml:space="preserve">6. </w:t>
            </w:r>
            <w:r w:rsidRPr="00C84409">
              <w:rPr>
                <w:rFonts w:cs="Verdana"/>
                <w:i/>
                <w:iCs/>
                <w:color w:val="000000"/>
                <w:sz w:val="12"/>
                <w:szCs w:val="12"/>
              </w:rPr>
              <w:t xml:space="preserve">Work search </w:t>
            </w:r>
            <w:r w:rsidRPr="00C84409">
              <w:rPr>
                <w:rFonts w:cs="Verdana"/>
                <w:color w:val="000000"/>
                <w:sz w:val="12"/>
                <w:szCs w:val="12"/>
              </w:rPr>
              <w:t xml:space="preserve">– Must meet stricter work search requirements (EB work test) to receive Basic TRA, except when participating in an approved TAA training program. </w:t>
            </w:r>
          </w:p>
          <w:p w:rsidR="00BA0C53" w:rsidRPr="00C84409" w:rsidRDefault="00BA0C53" w:rsidP="00BA0C53">
            <w:pPr>
              <w:autoSpaceDE w:val="0"/>
              <w:autoSpaceDN w:val="0"/>
              <w:adjustRightInd w:val="0"/>
              <w:rPr>
                <w:rFonts w:cs="Verdana"/>
                <w:color w:val="000000"/>
                <w:sz w:val="12"/>
                <w:szCs w:val="12"/>
              </w:rPr>
            </w:pPr>
            <w:r w:rsidRPr="00C84409">
              <w:rPr>
                <w:rFonts w:cs="Verdana"/>
                <w:color w:val="000000"/>
                <w:sz w:val="12"/>
                <w:szCs w:val="12"/>
              </w:rPr>
              <w:t xml:space="preserve">7. </w:t>
            </w:r>
            <w:r w:rsidRPr="00C84409">
              <w:rPr>
                <w:rFonts w:cs="Verdana"/>
                <w:i/>
                <w:iCs/>
                <w:color w:val="000000"/>
                <w:sz w:val="12"/>
                <w:szCs w:val="12"/>
              </w:rPr>
              <w:t xml:space="preserve">Participation in TAA training </w:t>
            </w:r>
            <w:r w:rsidRPr="00C84409">
              <w:rPr>
                <w:rFonts w:cs="Verdana"/>
                <w:color w:val="000000"/>
                <w:sz w:val="12"/>
                <w:szCs w:val="12"/>
              </w:rPr>
              <w:t xml:space="preserve">– Must be enrolled in or participating in TAA approved training, have completed TAA training following the qualifying separation (only Basic TRA), or have received a waiver from the TAA training requirements (only Basic TRA). </w:t>
            </w:r>
          </w:p>
          <w:p w:rsidR="00BA0C53" w:rsidRPr="007D393F" w:rsidRDefault="00BA0C53" w:rsidP="00BA0C53">
            <w:pPr>
              <w:autoSpaceDE w:val="0"/>
              <w:autoSpaceDN w:val="0"/>
              <w:adjustRightInd w:val="0"/>
              <w:rPr>
                <w:rFonts w:eastAsia="Times New Roman" w:cs="Arial"/>
                <w:caps/>
                <w:sz w:val="6"/>
                <w:szCs w:val="6"/>
              </w:rPr>
            </w:pPr>
          </w:p>
          <w:p w:rsidR="00BA0C53" w:rsidRPr="00C84409" w:rsidRDefault="00BA0C53" w:rsidP="00BA0C53">
            <w:pPr>
              <w:autoSpaceDE w:val="0"/>
              <w:autoSpaceDN w:val="0"/>
              <w:adjustRightInd w:val="0"/>
              <w:rPr>
                <w:rFonts w:eastAsia="Times New Roman" w:cs="Arial"/>
                <w:b/>
                <w:sz w:val="12"/>
                <w:szCs w:val="12"/>
              </w:rPr>
            </w:pPr>
            <w:r w:rsidRPr="00C84409">
              <w:rPr>
                <w:rFonts w:eastAsia="Times New Roman" w:cs="Arial"/>
                <w:b/>
                <w:caps/>
                <w:sz w:val="12"/>
                <w:szCs w:val="12"/>
              </w:rPr>
              <w:t>DOL C</w:t>
            </w:r>
            <w:r w:rsidRPr="00C84409">
              <w:rPr>
                <w:rFonts w:eastAsia="Times New Roman" w:cs="Arial"/>
                <w:b/>
                <w:sz w:val="12"/>
                <w:szCs w:val="12"/>
              </w:rPr>
              <w:t xml:space="preserve">ore Monitoring Guide with TAA Supplement: </w:t>
            </w:r>
          </w:p>
          <w:p w:rsidR="00BA0C53" w:rsidRPr="00C84409" w:rsidRDefault="00BA0C53" w:rsidP="00EB592D">
            <w:pPr>
              <w:pStyle w:val="ListParagraph"/>
              <w:numPr>
                <w:ilvl w:val="0"/>
                <w:numId w:val="61"/>
              </w:numPr>
              <w:spacing w:after="0" w:line="240" w:lineRule="auto"/>
              <w:rPr>
                <w:rFonts w:eastAsia="Times New Roman" w:cs="Arial"/>
                <w:sz w:val="12"/>
                <w:szCs w:val="12"/>
              </w:rPr>
            </w:pPr>
            <w:r w:rsidRPr="00C84409">
              <w:rPr>
                <w:rFonts w:eastAsia="Times New Roman" w:cs="Arial"/>
                <w:sz w:val="12"/>
                <w:szCs w:val="12"/>
              </w:rPr>
              <w:t>Is there a clear and consistent communication channel between TAA staff who monitor a worker’s participation in TAA training and the TAA unit responsible for disbursing TAA training and TRA payments?</w:t>
            </w:r>
          </w:p>
          <w:p w:rsidR="00BA0C53" w:rsidRPr="00C84409" w:rsidRDefault="00BA0C53" w:rsidP="00EB592D">
            <w:pPr>
              <w:pStyle w:val="ListParagraph"/>
              <w:numPr>
                <w:ilvl w:val="0"/>
                <w:numId w:val="61"/>
              </w:numPr>
              <w:spacing w:after="0" w:line="240" w:lineRule="auto"/>
              <w:rPr>
                <w:rFonts w:eastAsia="Times New Roman" w:cs="Arial"/>
                <w:sz w:val="12"/>
                <w:szCs w:val="12"/>
              </w:rPr>
            </w:pPr>
            <w:r w:rsidRPr="00C84409">
              <w:rPr>
                <w:rFonts w:eastAsia="Times New Roman" w:cs="Arial"/>
                <w:sz w:val="12"/>
                <w:szCs w:val="12"/>
              </w:rPr>
              <w:t>How does the State determine that there is income support for the duration of training?</w:t>
            </w:r>
          </w:p>
          <w:p w:rsidR="00BA0C53" w:rsidRPr="00C84409" w:rsidRDefault="00BA0C53" w:rsidP="00EB592D">
            <w:pPr>
              <w:pStyle w:val="ListParagraph"/>
              <w:numPr>
                <w:ilvl w:val="0"/>
                <w:numId w:val="61"/>
              </w:numPr>
              <w:spacing w:after="0" w:line="240" w:lineRule="auto"/>
              <w:rPr>
                <w:rFonts w:eastAsia="Times New Roman" w:cs="Arial"/>
                <w:sz w:val="12"/>
                <w:szCs w:val="12"/>
              </w:rPr>
            </w:pPr>
            <w:r w:rsidRPr="00C84409">
              <w:rPr>
                <w:rFonts w:eastAsia="Times New Roman" w:cs="Arial"/>
                <w:sz w:val="12"/>
                <w:szCs w:val="12"/>
              </w:rPr>
              <w:t>What is the process for making the initial TRA eligibility decision?</w:t>
            </w:r>
          </w:p>
          <w:p w:rsidR="00BA0C53" w:rsidRPr="00C84409" w:rsidRDefault="00BA0C53" w:rsidP="00EB592D">
            <w:pPr>
              <w:pStyle w:val="ListParagraph"/>
              <w:numPr>
                <w:ilvl w:val="0"/>
                <w:numId w:val="61"/>
              </w:numPr>
              <w:spacing w:after="0" w:line="240" w:lineRule="auto"/>
              <w:rPr>
                <w:rFonts w:eastAsia="Times New Roman" w:cs="Arial"/>
                <w:sz w:val="12"/>
                <w:szCs w:val="12"/>
              </w:rPr>
            </w:pPr>
            <w:r w:rsidRPr="00C84409">
              <w:rPr>
                <w:rFonts w:eastAsia="Times New Roman" w:cs="Arial"/>
                <w:sz w:val="12"/>
                <w:szCs w:val="12"/>
              </w:rPr>
              <w:t>How long does this process take?</w:t>
            </w:r>
          </w:p>
          <w:p w:rsidR="00BA0C53" w:rsidRPr="00C84409" w:rsidRDefault="00BA0C53" w:rsidP="00EB592D">
            <w:pPr>
              <w:pStyle w:val="ListParagraph"/>
              <w:numPr>
                <w:ilvl w:val="0"/>
                <w:numId w:val="61"/>
              </w:numPr>
              <w:spacing w:after="0" w:line="240" w:lineRule="auto"/>
              <w:rPr>
                <w:rFonts w:eastAsia="Times New Roman" w:cs="Arial"/>
                <w:sz w:val="12"/>
                <w:szCs w:val="12"/>
              </w:rPr>
            </w:pPr>
            <w:r w:rsidRPr="00C84409">
              <w:rPr>
                <w:rFonts w:eastAsia="Times New Roman" w:cs="Arial"/>
                <w:sz w:val="12"/>
                <w:szCs w:val="12"/>
              </w:rPr>
              <w:t>How does coordination occur between TRA and other TAA benefits in determining initial TRA eligibility decisions?</w:t>
            </w:r>
          </w:p>
          <w:p w:rsidR="00BA0C53" w:rsidRPr="004E203C" w:rsidRDefault="00BA0C53" w:rsidP="00EB592D">
            <w:pPr>
              <w:pStyle w:val="ListParagraph"/>
              <w:numPr>
                <w:ilvl w:val="0"/>
                <w:numId w:val="61"/>
              </w:numPr>
              <w:spacing w:after="0" w:line="240" w:lineRule="auto"/>
              <w:rPr>
                <w:rFonts w:eastAsia="Times New Roman" w:cs="Arial"/>
                <w:sz w:val="14"/>
                <w:szCs w:val="14"/>
              </w:rPr>
            </w:pPr>
            <w:r w:rsidRPr="004E203C">
              <w:rPr>
                <w:rFonts w:eastAsia="Times New Roman" w:cs="Arial"/>
                <w:sz w:val="12"/>
                <w:szCs w:val="12"/>
              </w:rPr>
              <w:t xml:space="preserve">How </w:t>
            </w:r>
            <w:r w:rsidR="00C06B4E">
              <w:rPr>
                <w:rFonts w:eastAsia="Times New Roman" w:cs="Arial"/>
                <w:sz w:val="12"/>
                <w:szCs w:val="12"/>
              </w:rPr>
              <w:t xml:space="preserve">is </w:t>
            </w:r>
            <w:r w:rsidR="00C06B4E" w:rsidRPr="004E203C">
              <w:rPr>
                <w:rFonts w:eastAsia="Times New Roman" w:cs="Arial"/>
                <w:sz w:val="12"/>
                <w:szCs w:val="12"/>
              </w:rPr>
              <w:t xml:space="preserve">continuing eligibility </w:t>
            </w:r>
            <w:r w:rsidRPr="004E203C">
              <w:rPr>
                <w:rFonts w:eastAsia="Times New Roman" w:cs="Arial"/>
                <w:sz w:val="12"/>
                <w:szCs w:val="12"/>
              </w:rPr>
              <w:t>communicated to TRA payment staff?</w:t>
            </w:r>
          </w:p>
          <w:p w:rsidR="007379E2" w:rsidRPr="007D393F" w:rsidRDefault="007379E2" w:rsidP="007379E2">
            <w:pPr>
              <w:rPr>
                <w:rFonts w:eastAsia="Times New Roman" w:cs="Arial"/>
                <w:sz w:val="6"/>
                <w:szCs w:val="6"/>
              </w:rPr>
            </w:pPr>
          </w:p>
          <w:p w:rsidR="00967201" w:rsidRPr="004E203C" w:rsidRDefault="00967201" w:rsidP="00967201">
            <w:pPr>
              <w:rPr>
                <w:rFonts w:ascii="Calibri Light" w:hAnsi="Calibri Light" w:cs="Arial"/>
                <w:b/>
                <w:sz w:val="12"/>
                <w:szCs w:val="12"/>
              </w:rPr>
            </w:pPr>
            <w:r w:rsidRPr="004E203C">
              <w:rPr>
                <w:rFonts w:ascii="Calibri Light" w:hAnsi="Calibri Light" w:cs="Arial"/>
                <w:b/>
                <w:sz w:val="12"/>
                <w:szCs w:val="12"/>
              </w:rPr>
              <w:t>Example documentation may include:</w:t>
            </w:r>
          </w:p>
          <w:p w:rsidR="00967201" w:rsidRPr="004E203C" w:rsidRDefault="00967201" w:rsidP="00EB592D">
            <w:pPr>
              <w:pStyle w:val="ListParagraph"/>
              <w:numPr>
                <w:ilvl w:val="0"/>
                <w:numId w:val="75"/>
              </w:numPr>
              <w:spacing w:after="0" w:line="240" w:lineRule="auto"/>
              <w:ind w:left="72" w:hanging="90"/>
              <w:rPr>
                <w:rFonts w:ascii="Calibri Light" w:hAnsi="Calibri Light" w:cs="Arial"/>
                <w:sz w:val="12"/>
                <w:szCs w:val="12"/>
              </w:rPr>
            </w:pPr>
            <w:r w:rsidRPr="004E203C">
              <w:rPr>
                <w:rFonts w:ascii="Calibri Light" w:hAnsi="Calibri Light" w:cs="Arial"/>
                <w:sz w:val="12"/>
                <w:szCs w:val="12"/>
              </w:rPr>
              <w:t xml:space="preserve">Case notes documenting contact </w:t>
            </w:r>
            <w:r w:rsidR="004E203C" w:rsidRPr="004E203C">
              <w:rPr>
                <w:rFonts w:ascii="Calibri Light" w:hAnsi="Calibri Light" w:cs="Arial"/>
                <w:sz w:val="12"/>
                <w:szCs w:val="12"/>
              </w:rPr>
              <w:t>between the worker, TAA and</w:t>
            </w:r>
            <w:r w:rsidRPr="004E203C">
              <w:rPr>
                <w:rFonts w:ascii="Calibri Light" w:hAnsi="Calibri Light" w:cs="Arial"/>
                <w:sz w:val="12"/>
                <w:szCs w:val="12"/>
              </w:rPr>
              <w:t xml:space="preserve"> TRA staff regarding </w:t>
            </w:r>
            <w:r w:rsidR="004E203C" w:rsidRPr="004E203C">
              <w:rPr>
                <w:rFonts w:ascii="Calibri Light" w:hAnsi="Calibri Light" w:cs="Arial"/>
                <w:sz w:val="12"/>
                <w:szCs w:val="12"/>
              </w:rPr>
              <w:t xml:space="preserve">the </w:t>
            </w:r>
            <w:r w:rsidRPr="004E203C">
              <w:rPr>
                <w:rFonts w:ascii="Calibri Light" w:hAnsi="Calibri Light" w:cs="Arial"/>
                <w:sz w:val="12"/>
                <w:szCs w:val="12"/>
              </w:rPr>
              <w:t>worker’s participation and continuing eligibility for TAA/TRA services.</w:t>
            </w:r>
          </w:p>
          <w:p w:rsidR="00967201" w:rsidRPr="004E203C" w:rsidRDefault="00967201" w:rsidP="00EB592D">
            <w:pPr>
              <w:pStyle w:val="ListParagraph"/>
              <w:numPr>
                <w:ilvl w:val="0"/>
                <w:numId w:val="75"/>
              </w:numPr>
              <w:spacing w:after="0" w:line="240" w:lineRule="auto"/>
              <w:ind w:left="72" w:hanging="90"/>
              <w:rPr>
                <w:sz w:val="14"/>
                <w:szCs w:val="14"/>
              </w:rPr>
            </w:pPr>
            <w:r w:rsidRPr="004E203C">
              <w:rPr>
                <w:rFonts w:ascii="Calibri Light" w:hAnsi="Calibri Light" w:cs="Arial"/>
                <w:sz w:val="12"/>
                <w:szCs w:val="12"/>
              </w:rPr>
              <w:t>Petition Determination in ETO</w:t>
            </w:r>
            <w:r w:rsidR="004E203C" w:rsidRPr="004E203C">
              <w:rPr>
                <w:rFonts w:ascii="Calibri Light" w:hAnsi="Calibri Light" w:cs="Arial"/>
                <w:sz w:val="12"/>
                <w:szCs w:val="12"/>
              </w:rPr>
              <w:t xml:space="preserve"> </w:t>
            </w:r>
            <w:r w:rsidR="0034567B">
              <w:rPr>
                <w:rFonts w:ascii="Calibri Light" w:hAnsi="Calibri Light" w:cs="Arial"/>
                <w:sz w:val="12"/>
                <w:szCs w:val="12"/>
              </w:rPr>
              <w:t xml:space="preserve">or </w:t>
            </w:r>
            <w:r w:rsidR="004E203C" w:rsidRPr="004E203C">
              <w:rPr>
                <w:rFonts w:ascii="Calibri Light" w:hAnsi="Calibri Light" w:cs="Arial"/>
                <w:sz w:val="12"/>
                <w:szCs w:val="12"/>
              </w:rPr>
              <w:t>Form 57</w:t>
            </w:r>
            <w:r w:rsidRPr="004E203C">
              <w:rPr>
                <w:sz w:val="14"/>
                <w:szCs w:val="14"/>
              </w:rPr>
              <w:t xml:space="preserve">:  </w:t>
            </w:r>
          </w:p>
          <w:p w:rsidR="0034567B" w:rsidRPr="0034567B" w:rsidRDefault="0034567B" w:rsidP="00967201">
            <w:pPr>
              <w:contextualSpacing/>
              <w:rPr>
                <w:sz w:val="14"/>
                <w:szCs w:val="14"/>
                <w:u w:val="single"/>
              </w:rPr>
            </w:pPr>
            <w:r>
              <w:rPr>
                <w:sz w:val="14"/>
                <w:szCs w:val="14"/>
              </w:rPr>
              <w:t>Date Applied</w:t>
            </w:r>
            <w:r w:rsidRPr="0034567B">
              <w:rPr>
                <w:sz w:val="14"/>
                <w:szCs w:val="14"/>
              </w:rPr>
              <w:t>:_____________________</w:t>
            </w:r>
            <w:r>
              <w:rPr>
                <w:sz w:val="14"/>
                <w:szCs w:val="14"/>
              </w:rPr>
              <w:t>__</w:t>
            </w:r>
          </w:p>
          <w:p w:rsidR="0034567B" w:rsidRDefault="0034567B" w:rsidP="00967201">
            <w:pPr>
              <w:contextualSpacing/>
              <w:rPr>
                <w:sz w:val="14"/>
                <w:szCs w:val="14"/>
              </w:rPr>
            </w:pPr>
            <w:r>
              <w:rPr>
                <w:sz w:val="14"/>
                <w:szCs w:val="14"/>
              </w:rPr>
              <w:t>Date Mailed:________________________</w:t>
            </w:r>
          </w:p>
          <w:p w:rsidR="0034567B" w:rsidRPr="004E203C" w:rsidRDefault="0034567B" w:rsidP="0034567B">
            <w:pPr>
              <w:contextualSpacing/>
              <w:rPr>
                <w:sz w:val="14"/>
                <w:szCs w:val="14"/>
              </w:rPr>
            </w:pPr>
            <w:r>
              <w:rPr>
                <w:sz w:val="14"/>
                <w:szCs w:val="14"/>
              </w:rPr>
              <w:t>Wks. from Sep/Cert. to App:____________</w:t>
            </w:r>
          </w:p>
          <w:p w:rsidR="00967201" w:rsidRDefault="00967201" w:rsidP="00967201">
            <w:pPr>
              <w:contextualSpacing/>
              <w:rPr>
                <w:sz w:val="14"/>
                <w:szCs w:val="14"/>
              </w:rPr>
            </w:pPr>
            <w:r>
              <w:rPr>
                <w:sz w:val="14"/>
                <w:szCs w:val="14"/>
              </w:rPr>
              <w:t>TAA Eligible:</w:t>
            </w:r>
            <w:r w:rsidR="0034567B">
              <w:rPr>
                <w:sz w:val="14"/>
                <w:szCs w:val="14"/>
              </w:rPr>
              <w:t xml:space="preserve"> YES or NO</w:t>
            </w:r>
          </w:p>
          <w:p w:rsidR="00967201" w:rsidRDefault="00967201" w:rsidP="00967201">
            <w:pPr>
              <w:contextualSpacing/>
              <w:rPr>
                <w:sz w:val="14"/>
                <w:szCs w:val="14"/>
              </w:rPr>
            </w:pPr>
            <w:r>
              <w:rPr>
                <w:sz w:val="14"/>
                <w:szCs w:val="14"/>
              </w:rPr>
              <w:t>TRA Eligible:</w:t>
            </w:r>
            <w:r w:rsidR="0034567B">
              <w:rPr>
                <w:sz w:val="14"/>
                <w:szCs w:val="14"/>
              </w:rPr>
              <w:t xml:space="preserve"> YES or NO</w:t>
            </w:r>
          </w:p>
          <w:p w:rsidR="00967201" w:rsidRDefault="00967201" w:rsidP="00967201">
            <w:pPr>
              <w:contextualSpacing/>
              <w:rPr>
                <w:sz w:val="14"/>
                <w:szCs w:val="14"/>
              </w:rPr>
            </w:pPr>
            <w:r>
              <w:rPr>
                <w:sz w:val="14"/>
                <w:szCs w:val="14"/>
              </w:rPr>
              <w:t>26/26   OR   8/16?</w:t>
            </w:r>
          </w:p>
          <w:p w:rsidR="0034567B" w:rsidRPr="004E203C" w:rsidRDefault="0034567B" w:rsidP="0034567B">
            <w:pPr>
              <w:contextualSpacing/>
              <w:rPr>
                <w:sz w:val="14"/>
                <w:szCs w:val="14"/>
              </w:rPr>
            </w:pPr>
            <w:r w:rsidRPr="004E203C">
              <w:rPr>
                <w:sz w:val="14"/>
                <w:szCs w:val="14"/>
              </w:rPr>
              <w:t>Petition #:</w:t>
            </w:r>
            <w:r>
              <w:rPr>
                <w:sz w:val="14"/>
                <w:szCs w:val="14"/>
              </w:rPr>
              <w:t>___________________________</w:t>
            </w:r>
          </w:p>
          <w:p w:rsidR="0034567B" w:rsidRPr="004E203C" w:rsidRDefault="0034567B" w:rsidP="0034567B">
            <w:pPr>
              <w:contextualSpacing/>
              <w:rPr>
                <w:sz w:val="14"/>
                <w:szCs w:val="14"/>
              </w:rPr>
            </w:pPr>
            <w:r w:rsidRPr="004E203C">
              <w:rPr>
                <w:sz w:val="14"/>
                <w:szCs w:val="14"/>
              </w:rPr>
              <w:t>Certification Date:</w:t>
            </w:r>
            <w:r>
              <w:rPr>
                <w:sz w:val="14"/>
                <w:szCs w:val="14"/>
              </w:rPr>
              <w:t>_____________________</w:t>
            </w:r>
          </w:p>
          <w:p w:rsidR="0034567B" w:rsidRDefault="0034567B" w:rsidP="0034567B">
            <w:pPr>
              <w:contextualSpacing/>
              <w:rPr>
                <w:sz w:val="14"/>
                <w:szCs w:val="14"/>
              </w:rPr>
            </w:pPr>
            <w:r w:rsidRPr="004E203C">
              <w:rPr>
                <w:sz w:val="14"/>
                <w:szCs w:val="14"/>
              </w:rPr>
              <w:t>Separation Date:</w:t>
            </w:r>
            <w:r>
              <w:rPr>
                <w:sz w:val="14"/>
                <w:szCs w:val="14"/>
              </w:rPr>
              <w:t>______________________</w:t>
            </w:r>
          </w:p>
          <w:p w:rsidR="0034567B" w:rsidRDefault="0034567B" w:rsidP="0034567B">
            <w:pPr>
              <w:contextualSpacing/>
              <w:rPr>
                <w:sz w:val="14"/>
                <w:szCs w:val="14"/>
              </w:rPr>
            </w:pPr>
            <w:r>
              <w:rPr>
                <w:sz w:val="14"/>
                <w:szCs w:val="14"/>
              </w:rPr>
              <w:t>Impact Date:__________________________</w:t>
            </w:r>
          </w:p>
          <w:p w:rsidR="0034567B" w:rsidRDefault="0034567B" w:rsidP="0034567B">
            <w:pPr>
              <w:contextualSpacing/>
              <w:rPr>
                <w:sz w:val="14"/>
                <w:szCs w:val="14"/>
              </w:rPr>
            </w:pPr>
            <w:r>
              <w:rPr>
                <w:sz w:val="14"/>
                <w:szCs w:val="14"/>
              </w:rPr>
              <w:t>Expiration Date:_______________________</w:t>
            </w:r>
          </w:p>
          <w:p w:rsidR="0034567B" w:rsidRDefault="0034567B" w:rsidP="00967201">
            <w:pPr>
              <w:contextualSpacing/>
              <w:rPr>
                <w:sz w:val="14"/>
                <w:szCs w:val="14"/>
              </w:rPr>
            </w:pPr>
            <w:r>
              <w:rPr>
                <w:sz w:val="14"/>
                <w:szCs w:val="14"/>
              </w:rPr>
              <w:t>TRA Basic Elig. Timeline:_______to________</w:t>
            </w:r>
          </w:p>
          <w:p w:rsidR="00967201" w:rsidRDefault="00967201" w:rsidP="00967201">
            <w:pPr>
              <w:contextualSpacing/>
              <w:rPr>
                <w:sz w:val="14"/>
                <w:szCs w:val="14"/>
              </w:rPr>
            </w:pPr>
            <w:r>
              <w:rPr>
                <w:sz w:val="14"/>
                <w:szCs w:val="14"/>
              </w:rPr>
              <w:t>Waiver Deadline:</w:t>
            </w:r>
            <w:r w:rsidR="0034567B">
              <w:rPr>
                <w:sz w:val="14"/>
                <w:szCs w:val="14"/>
              </w:rPr>
              <w:t>____________________</w:t>
            </w:r>
            <w:r w:rsidR="007D393F">
              <w:rPr>
                <w:sz w:val="14"/>
                <w:szCs w:val="14"/>
              </w:rPr>
              <w:t>__</w:t>
            </w:r>
          </w:p>
          <w:p w:rsidR="00967201" w:rsidRDefault="007D393F" w:rsidP="00967201">
            <w:pPr>
              <w:contextualSpacing/>
              <w:rPr>
                <w:sz w:val="14"/>
                <w:szCs w:val="14"/>
              </w:rPr>
            </w:pPr>
            <w:r>
              <w:rPr>
                <w:sz w:val="14"/>
                <w:szCs w:val="14"/>
              </w:rPr>
              <w:t>Det. Site UI Appeal Rights?  YES or NO</w:t>
            </w:r>
          </w:p>
          <w:p w:rsidR="007D393F" w:rsidRDefault="007D393F" w:rsidP="00967201">
            <w:pPr>
              <w:contextualSpacing/>
              <w:rPr>
                <w:sz w:val="14"/>
                <w:szCs w:val="14"/>
              </w:rPr>
            </w:pPr>
            <w:r>
              <w:rPr>
                <w:sz w:val="14"/>
                <w:szCs w:val="14"/>
              </w:rPr>
              <w:t>Date Applied for TRG:___________________</w:t>
            </w:r>
          </w:p>
          <w:p w:rsidR="007D393F" w:rsidRDefault="007D393F" w:rsidP="00967201">
            <w:pPr>
              <w:contextualSpacing/>
              <w:rPr>
                <w:sz w:val="14"/>
                <w:szCs w:val="14"/>
              </w:rPr>
            </w:pPr>
            <w:r>
              <w:rPr>
                <w:sz w:val="14"/>
                <w:szCs w:val="14"/>
              </w:rPr>
              <w:t>If TRG beyond TRA, payment of living expenses explained: ____________________</w:t>
            </w:r>
          </w:p>
          <w:p w:rsidR="007379E2" w:rsidRDefault="007D393F" w:rsidP="007379E2">
            <w:pPr>
              <w:rPr>
                <w:rFonts w:eastAsia="Times New Roman" w:cs="Arial"/>
                <w:sz w:val="14"/>
                <w:szCs w:val="14"/>
              </w:rPr>
            </w:pPr>
            <w:r>
              <w:rPr>
                <w:rFonts w:eastAsia="Times New Roman" w:cs="Arial"/>
                <w:sz w:val="14"/>
                <w:szCs w:val="14"/>
              </w:rPr>
              <w:t>Days from App to TRG Dec.:______________</w:t>
            </w:r>
          </w:p>
          <w:p w:rsidR="007379E2" w:rsidRDefault="007D393F" w:rsidP="007379E2">
            <w:pPr>
              <w:rPr>
                <w:rFonts w:eastAsia="Times New Roman" w:cs="Arial"/>
                <w:sz w:val="14"/>
                <w:szCs w:val="14"/>
              </w:rPr>
            </w:pPr>
            <w:r>
              <w:rPr>
                <w:rFonts w:eastAsia="Times New Roman" w:cs="Arial"/>
                <w:sz w:val="14"/>
                <w:szCs w:val="14"/>
              </w:rPr>
              <w:t>TRG Start Date:________________________</w:t>
            </w:r>
          </w:p>
          <w:p w:rsidR="007379E2" w:rsidRDefault="007D393F" w:rsidP="007379E2">
            <w:pPr>
              <w:rPr>
                <w:rFonts w:eastAsia="Times New Roman" w:cs="Arial"/>
                <w:sz w:val="14"/>
                <w:szCs w:val="14"/>
              </w:rPr>
            </w:pPr>
            <w:r>
              <w:rPr>
                <w:rFonts w:eastAsia="Times New Roman" w:cs="Arial"/>
                <w:sz w:val="14"/>
                <w:szCs w:val="14"/>
              </w:rPr>
              <w:t>TRG End Date:_________________________</w:t>
            </w:r>
          </w:p>
          <w:p w:rsidR="007379E2" w:rsidRDefault="007D393F" w:rsidP="007379E2">
            <w:pPr>
              <w:rPr>
                <w:rFonts w:eastAsia="Times New Roman" w:cs="Arial"/>
                <w:sz w:val="14"/>
                <w:szCs w:val="14"/>
              </w:rPr>
            </w:pPr>
            <w:r>
              <w:rPr>
                <w:rFonts w:eastAsia="Times New Roman" w:cs="Arial"/>
                <w:sz w:val="14"/>
                <w:szCs w:val="14"/>
              </w:rPr>
              <w:t>TRG Wks. Duration:_____________________</w:t>
            </w:r>
          </w:p>
          <w:p w:rsidR="007379E2" w:rsidRPr="007379E2" w:rsidRDefault="007379E2" w:rsidP="00CD2EE9">
            <w:pPr>
              <w:pStyle w:val="ListParagraph"/>
              <w:autoSpaceDE w:val="0"/>
              <w:autoSpaceDN w:val="0"/>
              <w:adjustRightInd w:val="0"/>
              <w:spacing w:after="0" w:line="240" w:lineRule="auto"/>
              <w:ind w:left="162"/>
              <w:rPr>
                <w:rFonts w:eastAsia="Times New Roman" w:cs="Arial"/>
                <w:sz w:val="14"/>
                <w:szCs w:val="14"/>
              </w:rPr>
            </w:pPr>
          </w:p>
        </w:tc>
        <w:tc>
          <w:tcPr>
            <w:tcW w:w="2060" w:type="dxa"/>
            <w:tcBorders>
              <w:top w:val="single" w:sz="12" w:space="0" w:color="auto"/>
            </w:tcBorders>
            <w:shd w:val="clear" w:color="auto" w:fill="FFFFFF" w:themeFill="background1"/>
          </w:tcPr>
          <w:p w:rsidR="00BA0C53" w:rsidRPr="00385214" w:rsidRDefault="003C0E96" w:rsidP="00BA0C53">
            <w:pPr>
              <w:rPr>
                <w:rFonts w:eastAsia="Times New Roman" w:cs="Cambria Math"/>
                <w:sz w:val="14"/>
                <w:szCs w:val="14"/>
              </w:rPr>
            </w:pPr>
            <w:sdt>
              <w:sdtPr>
                <w:rPr>
                  <w:rFonts w:eastAsia="Times New Roman" w:cs="Cambria Math"/>
                  <w:sz w:val="14"/>
                  <w:szCs w:val="14"/>
                </w:rPr>
                <w:id w:val="329025113"/>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Met</w:t>
            </w:r>
          </w:p>
          <w:p w:rsidR="00BA0C53" w:rsidRPr="00385214" w:rsidRDefault="00BA0C53" w:rsidP="00BA0C53">
            <w:pPr>
              <w:rPr>
                <w:rFonts w:eastAsia="Times New Roman" w:cs="Cambria Math"/>
                <w:sz w:val="14"/>
                <w:szCs w:val="14"/>
              </w:rPr>
            </w:pPr>
          </w:p>
          <w:p w:rsidR="00BA0C53" w:rsidRPr="00385214" w:rsidRDefault="00BA0C53" w:rsidP="00BA0C53">
            <w:pPr>
              <w:rPr>
                <w:rFonts w:eastAsia="Times New Roman" w:cs="Cambria Math"/>
                <w:sz w:val="14"/>
                <w:szCs w:val="14"/>
              </w:rPr>
            </w:pPr>
            <w:r w:rsidRPr="00385214">
              <w:rPr>
                <w:rFonts w:eastAsia="Times New Roman" w:cs="Cambria Math"/>
                <w:sz w:val="14"/>
                <w:szCs w:val="14"/>
              </w:rPr>
              <w:t xml:space="preserve"> </w:t>
            </w:r>
            <w:sdt>
              <w:sdtPr>
                <w:rPr>
                  <w:rFonts w:eastAsia="Times New Roman" w:cs="Cambria Math"/>
                  <w:sz w:val="14"/>
                  <w:szCs w:val="14"/>
                </w:rPr>
                <w:id w:val="1748842874"/>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Element Not Met</w:t>
            </w:r>
          </w:p>
          <w:p w:rsidR="00BA0C53" w:rsidRPr="00385214" w:rsidRDefault="00BA0C53" w:rsidP="00BA0C53">
            <w:pPr>
              <w:rPr>
                <w:rFonts w:eastAsia="Times New Roman" w:cs="Cambria Math"/>
                <w:sz w:val="14"/>
                <w:szCs w:val="14"/>
              </w:rPr>
            </w:pPr>
          </w:p>
          <w:p w:rsidR="00BA0C53" w:rsidRDefault="00BA0C53" w:rsidP="00BA0C53">
            <w:pPr>
              <w:rPr>
                <w:rFonts w:eastAsia="Times New Roman" w:cs="Cambria Math"/>
                <w:sz w:val="14"/>
                <w:szCs w:val="14"/>
              </w:rPr>
            </w:pPr>
            <w:r w:rsidRPr="00385214">
              <w:rPr>
                <w:rFonts w:ascii="Cambria Math" w:eastAsia="Times New Roman" w:hAnsi="Cambria Math" w:cs="Cambria Math"/>
                <w:sz w:val="14"/>
                <w:szCs w:val="14"/>
              </w:rPr>
              <w:t xml:space="preserve"> </w:t>
            </w:r>
            <w:sdt>
              <w:sdtPr>
                <w:rPr>
                  <w:rFonts w:ascii="Cambria Math" w:eastAsia="Times New Roman" w:hAnsi="Cambria Math" w:cs="Cambria Math"/>
                  <w:sz w:val="14"/>
                  <w:szCs w:val="14"/>
                </w:rPr>
                <w:id w:val="1126734857"/>
                <w14:checkbox>
                  <w14:checked w14:val="0"/>
                  <w14:checkedState w14:val="2612" w14:font="MS Gothic"/>
                  <w14:uncheckedState w14:val="2610" w14:font="MS Gothic"/>
                </w14:checkbox>
              </w:sdtPr>
              <w:sdtEndPr/>
              <w:sdtContent>
                <w:r w:rsidRPr="00385214">
                  <w:rPr>
                    <w:rFonts w:ascii="MS Gothic" w:eastAsia="MS Gothic" w:hAnsi="MS Gothic" w:cs="Cambria Math" w:hint="eastAsia"/>
                    <w:sz w:val="14"/>
                    <w:szCs w:val="14"/>
                  </w:rPr>
                  <w:t>☐</w:t>
                </w:r>
              </w:sdtContent>
            </w:sdt>
            <w:r w:rsidRPr="00385214">
              <w:rPr>
                <w:rFonts w:ascii="Cambria Math" w:eastAsia="Times New Roman" w:hAnsi="Cambria Math" w:cs="Cambria Math"/>
                <w:sz w:val="14"/>
                <w:szCs w:val="14"/>
              </w:rPr>
              <w:t xml:space="preserve"> </w:t>
            </w:r>
            <w:r w:rsidRPr="00385214">
              <w:rPr>
                <w:rFonts w:eastAsia="Times New Roman" w:cs="Cambria Math"/>
                <w:sz w:val="14"/>
                <w:szCs w:val="14"/>
              </w:rPr>
              <w:t>Data Validation Issues</w:t>
            </w:r>
          </w:p>
          <w:p w:rsidR="00BA0C53" w:rsidRDefault="00BA0C53" w:rsidP="00BA0C53">
            <w:pPr>
              <w:rPr>
                <w:rFonts w:eastAsia="Times New Roman" w:cs="Cambria Math"/>
                <w:sz w:val="14"/>
                <w:szCs w:val="14"/>
              </w:rPr>
            </w:pPr>
          </w:p>
          <w:p w:rsidR="00BA0C53" w:rsidRPr="00385214" w:rsidRDefault="00BA0C53" w:rsidP="00BA0C53">
            <w:pPr>
              <w:rPr>
                <w:rFonts w:eastAsia="Times New Roman" w:cs="Cambria Math"/>
                <w:sz w:val="14"/>
                <w:szCs w:val="14"/>
              </w:rPr>
            </w:pPr>
            <w:r>
              <w:rPr>
                <w:rFonts w:eastAsia="Times New Roman" w:cs="Cambria Math"/>
                <w:sz w:val="14"/>
                <w:szCs w:val="14"/>
              </w:rPr>
              <w:t xml:space="preserve"> </w:t>
            </w:r>
            <w:sdt>
              <w:sdtPr>
                <w:rPr>
                  <w:rFonts w:eastAsia="Times New Roman" w:cs="Cambria Math"/>
                  <w:sz w:val="14"/>
                  <w:szCs w:val="14"/>
                </w:rPr>
                <w:id w:val="1593668313"/>
                <w14:checkbox>
                  <w14:checked w14:val="0"/>
                  <w14:checkedState w14:val="2612" w14:font="MS Gothic"/>
                  <w14:uncheckedState w14:val="2610" w14:font="MS Gothic"/>
                </w14:checkbox>
              </w:sdtPr>
              <w:sdtEndPr/>
              <w:sdtContent>
                <w:r>
                  <w:rPr>
                    <w:rFonts w:ascii="MS Gothic" w:eastAsia="MS Gothic" w:hAnsi="MS Gothic" w:cs="Cambria Math" w:hint="eastAsia"/>
                    <w:sz w:val="14"/>
                    <w:szCs w:val="14"/>
                  </w:rPr>
                  <w:t>☐</w:t>
                </w:r>
              </w:sdtContent>
            </w:sdt>
            <w:r>
              <w:rPr>
                <w:rFonts w:eastAsia="Times New Roman" w:cs="Cambria Math"/>
                <w:sz w:val="14"/>
                <w:szCs w:val="14"/>
              </w:rPr>
              <w:t xml:space="preserve"> N/A</w:t>
            </w:r>
          </w:p>
          <w:p w:rsidR="00BA0C53" w:rsidRPr="00385214" w:rsidRDefault="00BA0C53" w:rsidP="00BA0C53">
            <w:pPr>
              <w:rPr>
                <w:rFonts w:eastAsia="Times New Roman" w:cs="Cambria Math"/>
                <w:sz w:val="14"/>
                <w:szCs w:val="14"/>
              </w:rPr>
            </w:pPr>
          </w:p>
          <w:p w:rsidR="00BA0C53" w:rsidRPr="00385214" w:rsidRDefault="00BA0C53" w:rsidP="00BA0C53">
            <w:pPr>
              <w:rPr>
                <w:rFonts w:eastAsia="Times New Roman" w:cs="Cambria Math"/>
                <w:sz w:val="14"/>
                <w:szCs w:val="14"/>
              </w:rPr>
            </w:pPr>
            <w:r w:rsidRPr="00385214">
              <w:rPr>
                <w:rFonts w:eastAsia="Times New Roman" w:cs="Cambria Math"/>
                <w:sz w:val="14"/>
                <w:szCs w:val="14"/>
              </w:rPr>
              <w:t>Comments:</w:t>
            </w:r>
          </w:p>
          <w:p w:rsidR="00BA0C53" w:rsidRDefault="00BA0C53"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Default="007379E2" w:rsidP="00BA0C53">
            <w:pPr>
              <w:tabs>
                <w:tab w:val="right" w:pos="3181"/>
              </w:tabs>
              <w:rPr>
                <w:rFonts w:cs="Cambria Math"/>
                <w:b/>
                <w:sz w:val="12"/>
                <w:szCs w:val="12"/>
                <w:u w:val="single"/>
              </w:rPr>
            </w:pPr>
          </w:p>
          <w:p w:rsidR="007379E2" w:rsidRPr="00DC1E1D" w:rsidRDefault="007379E2" w:rsidP="007379E2">
            <w:pPr>
              <w:rPr>
                <w:rFonts w:cs="Cambria Math"/>
                <w:b/>
                <w:sz w:val="12"/>
                <w:szCs w:val="12"/>
                <w:u w:val="single"/>
              </w:rPr>
            </w:pPr>
          </w:p>
        </w:tc>
        <w:tc>
          <w:tcPr>
            <w:tcW w:w="1450" w:type="dxa"/>
            <w:tcBorders>
              <w:top w:val="single" w:sz="12" w:space="0" w:color="auto"/>
              <w:left w:val="single" w:sz="2" w:space="0" w:color="auto"/>
              <w:bottom w:val="single" w:sz="4" w:space="0" w:color="auto"/>
              <w:right w:val="single" w:sz="2" w:space="0" w:color="auto"/>
            </w:tcBorders>
            <w:shd w:val="clear" w:color="auto" w:fill="auto"/>
          </w:tcPr>
          <w:p w:rsidR="00BA0C53" w:rsidRPr="00385214" w:rsidRDefault="003C0E96" w:rsidP="00BA0C53">
            <w:pPr>
              <w:rPr>
                <w:rFonts w:eastAsia="Times New Roman" w:cs="Cambria Math"/>
                <w:sz w:val="14"/>
                <w:szCs w:val="14"/>
              </w:rPr>
            </w:pPr>
            <w:sdt>
              <w:sdtPr>
                <w:rPr>
                  <w:rFonts w:eastAsia="Times New Roman" w:cs="Cambria Math"/>
                  <w:sz w:val="14"/>
                  <w:szCs w:val="14"/>
                </w:rPr>
                <w:id w:val="1155876690"/>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No Action Required</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475806878"/>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The Following Action is Required:</w:t>
            </w:r>
          </w:p>
          <w:p w:rsidR="00BA0C53" w:rsidRDefault="00BA0C53"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Default="007379E2" w:rsidP="00BA0C53">
            <w:pPr>
              <w:rPr>
                <w:rFonts w:cs="Arial"/>
                <w:b/>
                <w:sz w:val="16"/>
                <w:szCs w:val="16"/>
              </w:rPr>
            </w:pPr>
          </w:p>
          <w:p w:rsidR="007379E2" w:rsidRPr="001067E8" w:rsidRDefault="007379E2" w:rsidP="00BA0C53">
            <w:pPr>
              <w:rPr>
                <w:rFonts w:cs="Arial"/>
                <w:b/>
                <w:sz w:val="16"/>
                <w:szCs w:val="16"/>
              </w:rPr>
            </w:pPr>
          </w:p>
        </w:tc>
      </w:tr>
    </w:tbl>
    <w:p w:rsidR="002A6287" w:rsidRDefault="002A6287">
      <w:r>
        <w:lastRenderedPageBreak/>
        <w:br w:type="page"/>
      </w:r>
    </w:p>
    <w:p w:rsidR="00603C69" w:rsidRDefault="00603C69" w:rsidP="00603C69">
      <w:pPr>
        <w:rPr>
          <w:rFonts w:eastAsia="Times New Roman" w:cs="Arial"/>
          <w:b/>
          <w:sz w:val="18"/>
          <w:szCs w:val="18"/>
        </w:rPr>
        <w:sectPr w:rsidR="00603C69" w:rsidSect="00BA4648">
          <w:pgSz w:w="15840" w:h="12240" w:orient="landscape"/>
          <w:pgMar w:top="720" w:right="720" w:bottom="720" w:left="720" w:header="720" w:footer="432" w:gutter="0"/>
          <w:cols w:space="720"/>
          <w:docGrid w:linePitch="360"/>
        </w:sectPr>
      </w:pPr>
    </w:p>
    <w:tbl>
      <w:tblPr>
        <w:tblStyle w:val="TableGrid"/>
        <w:tblW w:w="15167" w:type="dxa"/>
        <w:tblInd w:w="-332" w:type="dxa"/>
        <w:tblLayout w:type="fixed"/>
        <w:tblLook w:val="04A0" w:firstRow="1" w:lastRow="0" w:firstColumn="1" w:lastColumn="0" w:noHBand="0" w:noVBand="1"/>
      </w:tblPr>
      <w:tblGrid>
        <w:gridCol w:w="9857"/>
        <w:gridCol w:w="1980"/>
        <w:gridCol w:w="1710"/>
        <w:gridCol w:w="1620"/>
      </w:tblGrid>
      <w:tr w:rsidR="00603C69" w:rsidRPr="00F7153B" w:rsidTr="00CD2EE9">
        <w:tc>
          <w:tcPr>
            <w:tcW w:w="9857" w:type="dxa"/>
            <w:tcBorders>
              <w:top w:val="single" w:sz="12" w:space="0" w:color="auto"/>
              <w:left w:val="single" w:sz="12" w:space="0" w:color="auto"/>
              <w:bottom w:val="single" w:sz="12" w:space="0" w:color="auto"/>
            </w:tcBorders>
            <w:shd w:val="clear" w:color="auto" w:fill="F2F2F2" w:themeFill="background1" w:themeFillShade="F2"/>
          </w:tcPr>
          <w:p w:rsidR="00603C69" w:rsidRPr="002F5DEC" w:rsidRDefault="00921919" w:rsidP="00603C69">
            <w:pPr>
              <w:rPr>
                <w:rFonts w:eastAsia="Times New Roman" w:cs="Arial"/>
                <w:b/>
                <w:sz w:val="18"/>
                <w:szCs w:val="18"/>
              </w:rPr>
            </w:pPr>
            <w:r>
              <w:rPr>
                <w:rFonts w:eastAsia="Times New Roman" w:cs="Arial"/>
                <w:b/>
                <w:sz w:val="18"/>
                <w:szCs w:val="18"/>
              </w:rPr>
              <w:lastRenderedPageBreak/>
              <w:t>4-A</w:t>
            </w:r>
            <w:r w:rsidR="00603C69">
              <w:rPr>
                <w:rFonts w:eastAsia="Times New Roman" w:cs="Arial"/>
                <w:b/>
                <w:sz w:val="18"/>
                <w:szCs w:val="18"/>
              </w:rPr>
              <w:t xml:space="preserve">. </w:t>
            </w:r>
            <w:r w:rsidR="00603C69" w:rsidRPr="002F5DEC">
              <w:rPr>
                <w:rFonts w:eastAsia="Times New Roman" w:cs="Arial"/>
                <w:b/>
                <w:sz w:val="18"/>
                <w:szCs w:val="18"/>
              </w:rPr>
              <w:t>TRAINING WAIVERS</w:t>
            </w:r>
          </w:p>
        </w:tc>
        <w:tc>
          <w:tcPr>
            <w:tcW w:w="1980" w:type="dxa"/>
            <w:tcBorders>
              <w:top w:val="single" w:sz="12" w:space="0" w:color="auto"/>
              <w:bottom w:val="single" w:sz="12" w:space="0" w:color="auto"/>
            </w:tcBorders>
            <w:shd w:val="clear" w:color="auto" w:fill="F2F2F2" w:themeFill="background1" w:themeFillShade="F2"/>
          </w:tcPr>
          <w:p w:rsidR="00603C69" w:rsidRPr="005832FB" w:rsidRDefault="00603C69" w:rsidP="00603C69">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710" w:type="dxa"/>
            <w:tcBorders>
              <w:top w:val="single" w:sz="12" w:space="0" w:color="auto"/>
              <w:bottom w:val="single" w:sz="12" w:space="0" w:color="auto"/>
            </w:tcBorders>
            <w:shd w:val="clear" w:color="auto" w:fill="F2F2F2" w:themeFill="background1" w:themeFillShade="F2"/>
          </w:tcPr>
          <w:p w:rsidR="00603C69" w:rsidRPr="005832FB" w:rsidRDefault="00603C69" w:rsidP="00603C69">
            <w:pPr>
              <w:jc w:val="center"/>
              <w:rPr>
                <w:rFonts w:cs="Arial"/>
                <w:b/>
                <w:sz w:val="18"/>
                <w:szCs w:val="18"/>
              </w:rPr>
            </w:pPr>
            <w:r w:rsidRPr="005832FB">
              <w:rPr>
                <w:rFonts w:cs="Arial"/>
                <w:b/>
                <w:sz w:val="18"/>
                <w:szCs w:val="18"/>
              </w:rPr>
              <w:t>Observations</w:t>
            </w:r>
          </w:p>
        </w:tc>
        <w:tc>
          <w:tcPr>
            <w:tcW w:w="1620" w:type="dxa"/>
            <w:tcBorders>
              <w:top w:val="single" w:sz="12" w:space="0" w:color="auto"/>
              <w:bottom w:val="single" w:sz="12" w:space="0" w:color="auto"/>
              <w:right w:val="single" w:sz="12" w:space="0" w:color="auto"/>
            </w:tcBorders>
            <w:shd w:val="clear" w:color="auto" w:fill="F2F2F2" w:themeFill="background1" w:themeFillShade="F2"/>
          </w:tcPr>
          <w:p w:rsidR="00603C69" w:rsidRPr="005832FB" w:rsidRDefault="00603C69" w:rsidP="00603C69">
            <w:pPr>
              <w:jc w:val="center"/>
              <w:rPr>
                <w:rFonts w:cs="Arial"/>
                <w:b/>
                <w:sz w:val="18"/>
                <w:szCs w:val="18"/>
              </w:rPr>
            </w:pPr>
            <w:r w:rsidRPr="005832FB">
              <w:rPr>
                <w:rFonts w:cs="Arial"/>
                <w:b/>
                <w:sz w:val="18"/>
                <w:szCs w:val="18"/>
              </w:rPr>
              <w:t>Actions Required</w:t>
            </w:r>
          </w:p>
        </w:tc>
      </w:tr>
      <w:tr w:rsidR="00603C69" w:rsidRPr="00F7153B" w:rsidTr="00603C69">
        <w:tc>
          <w:tcPr>
            <w:tcW w:w="9857" w:type="dxa"/>
            <w:tcBorders>
              <w:top w:val="single" w:sz="12" w:space="0" w:color="auto"/>
              <w:bottom w:val="single" w:sz="2" w:space="0" w:color="auto"/>
            </w:tcBorders>
            <w:shd w:val="clear" w:color="auto" w:fill="auto"/>
          </w:tcPr>
          <w:p w:rsidR="00A3787A" w:rsidRDefault="00A3787A" w:rsidP="002F0D59">
            <w:pPr>
              <w:pStyle w:val="ListParagraph"/>
              <w:numPr>
                <w:ilvl w:val="0"/>
                <w:numId w:val="14"/>
              </w:numPr>
              <w:spacing w:after="0" w:line="240" w:lineRule="auto"/>
              <w:ind w:left="119" w:hanging="119"/>
              <w:rPr>
                <w:rFonts w:eastAsia="Times New Roman" w:cs="Arial"/>
                <w:sz w:val="10"/>
                <w:szCs w:val="10"/>
              </w:rPr>
            </w:pPr>
            <w:r>
              <w:rPr>
                <w:rFonts w:eastAsia="Times New Roman" w:cs="Arial"/>
                <w:sz w:val="10"/>
                <w:szCs w:val="10"/>
              </w:rPr>
              <w:t xml:space="preserve">ESD </w:t>
            </w:r>
            <w:r w:rsidRPr="00144EFE">
              <w:rPr>
                <w:rFonts w:eastAsia="Times New Roman" w:cs="Arial"/>
                <w:sz w:val="10"/>
                <w:szCs w:val="10"/>
              </w:rPr>
              <w:t>2015 TRA Policy Manual</w:t>
            </w:r>
            <w:r>
              <w:rPr>
                <w:rFonts w:eastAsia="Times New Roman" w:cs="Arial"/>
                <w:sz w:val="10"/>
                <w:szCs w:val="10"/>
              </w:rPr>
              <w:t>, Released 06/24/2016</w:t>
            </w:r>
          </w:p>
          <w:p w:rsidR="00A3787A" w:rsidRPr="002F0D59" w:rsidRDefault="00A3787A" w:rsidP="002F0D59">
            <w:pPr>
              <w:pStyle w:val="ListParagraph"/>
              <w:numPr>
                <w:ilvl w:val="0"/>
                <w:numId w:val="14"/>
              </w:numPr>
              <w:spacing w:after="0" w:line="240" w:lineRule="auto"/>
              <w:ind w:left="119" w:hanging="119"/>
              <w:rPr>
                <w:rFonts w:eastAsia="Times New Roman" w:cs="Arial"/>
                <w:sz w:val="10"/>
                <w:szCs w:val="10"/>
              </w:rPr>
            </w:pPr>
            <w:r>
              <w:rPr>
                <w:rFonts w:eastAsia="Times New Roman" w:cs="Arial"/>
                <w:sz w:val="10"/>
                <w:szCs w:val="10"/>
              </w:rPr>
              <w:t xml:space="preserve">ESD TRA </w:t>
            </w:r>
            <w:r w:rsidRPr="002F0D59">
              <w:rPr>
                <w:rFonts w:eastAsia="Times New Roman" w:cs="Arial"/>
                <w:sz w:val="10"/>
                <w:szCs w:val="10"/>
              </w:rPr>
              <w:t>Procedures 2011</w:t>
            </w:r>
            <w:r w:rsidR="002F0D59" w:rsidRPr="002F0D59">
              <w:rPr>
                <w:rFonts w:eastAsia="Times New Roman" w:cs="Arial"/>
                <w:sz w:val="10"/>
                <w:szCs w:val="10"/>
              </w:rPr>
              <w:t>-</w:t>
            </w:r>
            <w:r w:rsidR="002F0D59" w:rsidRPr="002F0D59">
              <w:rPr>
                <w:sz w:val="10"/>
                <w:szCs w:val="10"/>
              </w:rPr>
              <w:t xml:space="preserve"> TA-W 80,000 – 80,999 (election option) &amp; TA-W 81,000+ -- 2011 TRADE</w:t>
            </w:r>
            <w:r w:rsidRPr="002F0D59">
              <w:rPr>
                <w:rFonts w:eastAsia="Times New Roman" w:cs="Arial"/>
                <w:sz w:val="10"/>
                <w:szCs w:val="10"/>
              </w:rPr>
              <w:t>, Updated 03/05/2013</w:t>
            </w:r>
          </w:p>
          <w:p w:rsidR="00511777" w:rsidRPr="00144EFE" w:rsidRDefault="00511777" w:rsidP="002F0D59">
            <w:pPr>
              <w:pStyle w:val="ListParagraph"/>
              <w:numPr>
                <w:ilvl w:val="0"/>
                <w:numId w:val="14"/>
              </w:numPr>
              <w:spacing w:after="0" w:line="240" w:lineRule="auto"/>
              <w:ind w:left="119" w:hanging="119"/>
              <w:rPr>
                <w:rFonts w:eastAsia="Times New Roman" w:cs="Arial"/>
                <w:sz w:val="10"/>
                <w:szCs w:val="10"/>
              </w:rPr>
            </w:pPr>
            <w:r w:rsidRPr="00144EFE">
              <w:rPr>
                <w:rFonts w:eastAsia="Times New Roman" w:cs="Arial"/>
                <w:sz w:val="10"/>
                <w:szCs w:val="10"/>
              </w:rPr>
              <w:t>TEGL 5-15</w:t>
            </w:r>
            <w:r>
              <w:rPr>
                <w:rFonts w:eastAsia="Times New Roman" w:cs="Arial"/>
                <w:sz w:val="10"/>
                <w:szCs w:val="10"/>
              </w:rPr>
              <w:t xml:space="preserve"> and 5-15 Change 1</w:t>
            </w:r>
            <w:r w:rsidRPr="00144EFE">
              <w:rPr>
                <w:rFonts w:eastAsia="Times New Roman" w:cs="Arial"/>
                <w:sz w:val="10"/>
                <w:szCs w:val="10"/>
              </w:rPr>
              <w:t>-Operating Instructions for Implementing the Amendments to the Trade Act of 1974 Enacted by the Trade Adjustment assistance Reauthorization Act of 2015 (TAARA 2015)</w:t>
            </w:r>
            <w:r>
              <w:rPr>
                <w:rFonts w:eastAsia="Times New Roman" w:cs="Arial"/>
                <w:sz w:val="10"/>
                <w:szCs w:val="10"/>
              </w:rPr>
              <w:t>, Updated 09/23/2016</w:t>
            </w:r>
          </w:p>
          <w:p w:rsidR="00511777" w:rsidRPr="00144EFE" w:rsidRDefault="00511777" w:rsidP="002F0D59">
            <w:pPr>
              <w:pStyle w:val="ListParagraph"/>
              <w:numPr>
                <w:ilvl w:val="0"/>
                <w:numId w:val="14"/>
              </w:numPr>
              <w:spacing w:after="0" w:line="240" w:lineRule="auto"/>
              <w:ind w:left="119" w:hanging="119"/>
              <w:rPr>
                <w:rFonts w:eastAsia="Times New Roman" w:cs="Arial"/>
                <w:sz w:val="10"/>
                <w:szCs w:val="10"/>
              </w:rPr>
            </w:pPr>
            <w:r w:rsidRPr="00A81358">
              <w:rPr>
                <w:rFonts w:eastAsia="Times New Roman" w:cs="Arial"/>
                <w:sz w:val="10"/>
                <w:szCs w:val="10"/>
              </w:rPr>
              <w:t>TEGL 8-11, Availability of Equitable Tolling of Deadlines for Workers Covered Under Trade Adjustment Assistance (TAA) Certifications, Released 10/19/2011</w:t>
            </w:r>
            <w:r w:rsidRPr="00144EFE">
              <w:rPr>
                <w:rFonts w:eastAsia="Times New Roman" w:cs="Arial"/>
                <w:sz w:val="10"/>
                <w:szCs w:val="10"/>
              </w:rPr>
              <w:t>Trade Adjustment Assistance Reauthorization Act of 2015 (TAARA 2015), Sec. 231</w:t>
            </w:r>
            <w:r>
              <w:rPr>
                <w:rFonts w:eastAsia="Times New Roman" w:cs="Arial"/>
                <w:sz w:val="10"/>
                <w:szCs w:val="10"/>
              </w:rPr>
              <w:t>, Released 06/29/2015</w:t>
            </w:r>
          </w:p>
          <w:p w:rsidR="00511777" w:rsidRPr="00144EFE" w:rsidRDefault="00511777" w:rsidP="002F0D59">
            <w:pPr>
              <w:pStyle w:val="ListParagraph"/>
              <w:numPr>
                <w:ilvl w:val="0"/>
                <w:numId w:val="14"/>
              </w:numPr>
              <w:spacing w:after="0" w:line="240" w:lineRule="auto"/>
              <w:ind w:left="119" w:hanging="119"/>
              <w:rPr>
                <w:rFonts w:eastAsia="Times New Roman" w:cs="Arial"/>
                <w:sz w:val="10"/>
                <w:szCs w:val="10"/>
              </w:rPr>
            </w:pPr>
            <w:r w:rsidRPr="00144EFE">
              <w:rPr>
                <w:rFonts w:eastAsia="Times New Roman" w:cs="Arial"/>
                <w:sz w:val="10"/>
                <w:szCs w:val="10"/>
              </w:rPr>
              <w:t>20 CFR Part 617.10-.19</w:t>
            </w:r>
            <w:r>
              <w:rPr>
                <w:rFonts w:eastAsia="Times New Roman" w:cs="Arial"/>
                <w:sz w:val="10"/>
                <w:szCs w:val="10"/>
              </w:rPr>
              <w:t>, Current as of 04/07/2017</w:t>
            </w:r>
          </w:p>
          <w:p w:rsidR="00511777" w:rsidRPr="0061304B" w:rsidRDefault="00511777" w:rsidP="002F0D59">
            <w:pPr>
              <w:pStyle w:val="ListParagraph"/>
              <w:numPr>
                <w:ilvl w:val="0"/>
                <w:numId w:val="14"/>
              </w:numPr>
              <w:spacing w:after="0" w:line="240" w:lineRule="auto"/>
              <w:ind w:left="119" w:hanging="119"/>
              <w:rPr>
                <w:rFonts w:eastAsia="Times New Roman" w:cs="Arial"/>
                <w:sz w:val="10"/>
                <w:szCs w:val="10"/>
              </w:rPr>
            </w:pPr>
            <w:r w:rsidRPr="0061304B">
              <w:rPr>
                <w:rFonts w:eastAsia="Times New Roman" w:cs="Arial"/>
                <w:sz w:val="10"/>
                <w:szCs w:val="10"/>
              </w:rPr>
              <w:t>TEGL 22-15 – Data Validation and Performance Reporting Requirements</w:t>
            </w:r>
            <w:r>
              <w:rPr>
                <w:rFonts w:eastAsia="Times New Roman" w:cs="Arial"/>
                <w:sz w:val="10"/>
                <w:szCs w:val="10"/>
              </w:rPr>
              <w:t>, Released 05/12/2016</w:t>
            </w:r>
          </w:p>
          <w:p w:rsidR="00511777" w:rsidRPr="00144EFE" w:rsidRDefault="00511777" w:rsidP="002F0D59">
            <w:pPr>
              <w:pStyle w:val="ListParagraph"/>
              <w:numPr>
                <w:ilvl w:val="0"/>
                <w:numId w:val="14"/>
              </w:numPr>
              <w:spacing w:after="0" w:line="240" w:lineRule="auto"/>
              <w:ind w:left="119" w:hanging="119"/>
              <w:rPr>
                <w:rFonts w:eastAsia="Times New Roman" w:cs="Arial"/>
                <w:sz w:val="10"/>
                <w:szCs w:val="10"/>
              </w:rPr>
            </w:pPr>
            <w:r w:rsidRPr="00144EFE">
              <w:rPr>
                <w:rFonts w:eastAsia="Times New Roman" w:cs="Arial"/>
                <w:caps/>
                <w:sz w:val="10"/>
                <w:szCs w:val="10"/>
              </w:rPr>
              <w:t>DOL C</w:t>
            </w:r>
            <w:r w:rsidRPr="00144EFE">
              <w:rPr>
                <w:rFonts w:eastAsia="Times New Roman" w:cs="Arial"/>
                <w:sz w:val="10"/>
                <w:szCs w:val="10"/>
              </w:rPr>
              <w:t>ore Monitoring Guide with TAA Supplement</w:t>
            </w:r>
            <w:r>
              <w:rPr>
                <w:rFonts w:eastAsia="Times New Roman" w:cs="Arial"/>
                <w:sz w:val="10"/>
                <w:szCs w:val="10"/>
              </w:rPr>
              <w:t>, Released 02/2014</w:t>
            </w:r>
          </w:p>
          <w:p w:rsidR="00603C69" w:rsidRPr="00815100" w:rsidRDefault="00603C69" w:rsidP="00603C69">
            <w:pPr>
              <w:rPr>
                <w:rFonts w:eastAsia="Times New Roman" w:cs="Arial"/>
                <w:b/>
                <w:sz w:val="6"/>
                <w:szCs w:val="6"/>
              </w:rPr>
            </w:pPr>
          </w:p>
          <w:p w:rsidR="00990155" w:rsidRDefault="004A5A03" w:rsidP="00990155">
            <w:pPr>
              <w:rPr>
                <w:rFonts w:eastAsia="Times New Roman" w:cs="Arial"/>
                <w:b/>
                <w:sz w:val="14"/>
                <w:szCs w:val="14"/>
              </w:rPr>
            </w:pPr>
            <w:r>
              <w:rPr>
                <w:rFonts w:eastAsia="Times New Roman" w:cs="Arial"/>
                <w:b/>
                <w:sz w:val="14"/>
                <w:szCs w:val="14"/>
              </w:rPr>
              <w:t xml:space="preserve">ESD </w:t>
            </w:r>
            <w:r w:rsidR="00990155" w:rsidRPr="00912A01">
              <w:rPr>
                <w:rFonts w:eastAsia="Times New Roman" w:cs="Arial"/>
                <w:b/>
                <w:sz w:val="14"/>
                <w:szCs w:val="14"/>
              </w:rPr>
              <w:t xml:space="preserve">2015 TRA Policy Manual </w:t>
            </w:r>
          </w:p>
          <w:p w:rsidR="00990155" w:rsidRPr="00860CB4" w:rsidRDefault="00990155" w:rsidP="00860CB4">
            <w:pPr>
              <w:autoSpaceDE w:val="0"/>
              <w:autoSpaceDN w:val="0"/>
              <w:adjustRightInd w:val="0"/>
              <w:rPr>
                <w:rFonts w:cstheme="majorHAnsi"/>
                <w:color w:val="000000"/>
                <w:sz w:val="14"/>
                <w:szCs w:val="14"/>
              </w:rPr>
            </w:pPr>
            <w:r w:rsidRPr="00860CB4">
              <w:rPr>
                <w:rFonts w:cstheme="majorHAnsi"/>
                <w:b/>
                <w:bCs/>
                <w:color w:val="000000"/>
                <w:sz w:val="14"/>
                <w:szCs w:val="14"/>
              </w:rPr>
              <w:t xml:space="preserve">Waiver of TAA Training Requirements To Receive Basic TRA Benefits </w:t>
            </w:r>
          </w:p>
          <w:p w:rsidR="00990155" w:rsidRPr="00990155" w:rsidRDefault="00990155" w:rsidP="00990155">
            <w:pPr>
              <w:rPr>
                <w:sz w:val="12"/>
                <w:szCs w:val="12"/>
              </w:rPr>
            </w:pPr>
            <w:r w:rsidRPr="00990155">
              <w:rPr>
                <w:sz w:val="12"/>
                <w:szCs w:val="12"/>
              </w:rPr>
              <w:t>Prior to the waiver deadline, individuals may receive Basic TRA while looking for work. After the waiver deadline, to be eligible for Basic TRA the individual must either have a waiver of the deadlines or be enrolled in TAA approved training. Unless enrolled in training, individuals on Basic TRA must be issued a directive by their TAA counselor to conduct a more enhanced job search using federal Extended Benefits (EB) work search criteria.</w:t>
            </w:r>
          </w:p>
          <w:p w:rsidR="00990155" w:rsidRPr="00860CB4" w:rsidRDefault="00990155" w:rsidP="00860CB4">
            <w:pPr>
              <w:autoSpaceDE w:val="0"/>
              <w:autoSpaceDN w:val="0"/>
              <w:adjustRightInd w:val="0"/>
              <w:rPr>
                <w:rFonts w:cstheme="majorHAnsi"/>
                <w:color w:val="000000"/>
                <w:sz w:val="14"/>
                <w:szCs w:val="14"/>
              </w:rPr>
            </w:pPr>
            <w:r w:rsidRPr="00860CB4">
              <w:rPr>
                <w:rFonts w:cstheme="majorHAnsi"/>
                <w:b/>
                <w:bCs/>
                <w:color w:val="000000"/>
                <w:sz w:val="14"/>
                <w:szCs w:val="14"/>
              </w:rPr>
              <w:t xml:space="preserve">Waiver Conditions </w:t>
            </w:r>
          </w:p>
          <w:p w:rsidR="00990155" w:rsidRPr="00990155" w:rsidRDefault="00990155" w:rsidP="00990155">
            <w:pPr>
              <w:autoSpaceDE w:val="0"/>
              <w:autoSpaceDN w:val="0"/>
              <w:adjustRightInd w:val="0"/>
              <w:rPr>
                <w:rFonts w:cstheme="majorHAnsi"/>
                <w:color w:val="000000"/>
                <w:sz w:val="12"/>
                <w:szCs w:val="12"/>
              </w:rPr>
            </w:pPr>
            <w:r w:rsidRPr="00990155">
              <w:rPr>
                <w:rFonts w:cstheme="majorHAnsi"/>
                <w:color w:val="000000"/>
                <w:sz w:val="12"/>
                <w:szCs w:val="12"/>
              </w:rPr>
              <w:t xml:space="preserve">The 2015 amendments kept three training waiver conditions. An individual must meet one of the three waiver conditions before being issued a waiver of training. If a participant qualifies under more than one reason, only select the one, most applicable reason for issuing a waiver. Participants on waiver must still be able, available and actively seeking work using an EB work search criteria. The three conditions are: </w:t>
            </w:r>
          </w:p>
          <w:p w:rsidR="00990155" w:rsidRPr="00990155" w:rsidRDefault="00990155" w:rsidP="00990155">
            <w:pPr>
              <w:autoSpaceDE w:val="0"/>
              <w:autoSpaceDN w:val="0"/>
              <w:adjustRightInd w:val="0"/>
              <w:rPr>
                <w:rFonts w:cstheme="majorHAnsi"/>
                <w:color w:val="000000"/>
                <w:sz w:val="12"/>
                <w:szCs w:val="12"/>
              </w:rPr>
            </w:pPr>
            <w:r w:rsidRPr="00990155">
              <w:rPr>
                <w:rFonts w:cstheme="majorHAnsi"/>
                <w:color w:val="000000"/>
                <w:sz w:val="12"/>
                <w:szCs w:val="12"/>
              </w:rPr>
              <w:t xml:space="preserve">1. </w:t>
            </w:r>
            <w:r w:rsidRPr="00990155">
              <w:rPr>
                <w:rFonts w:cstheme="majorHAnsi"/>
                <w:b/>
                <w:bCs/>
                <w:color w:val="000000"/>
                <w:sz w:val="12"/>
                <w:szCs w:val="12"/>
              </w:rPr>
              <w:t xml:space="preserve">Health </w:t>
            </w:r>
            <w:r w:rsidRPr="00990155">
              <w:rPr>
                <w:rFonts w:cstheme="majorHAnsi"/>
                <w:color w:val="000000"/>
                <w:sz w:val="12"/>
                <w:szCs w:val="12"/>
              </w:rPr>
              <w:t xml:space="preserve">- Training can be waived if an individual is unable to participate in training due to health issues. A letter from a doctor or other appropriate medical documentation is required. </w:t>
            </w:r>
          </w:p>
          <w:p w:rsidR="00990155" w:rsidRPr="00990155" w:rsidRDefault="00990155" w:rsidP="00990155">
            <w:pPr>
              <w:autoSpaceDE w:val="0"/>
              <w:autoSpaceDN w:val="0"/>
              <w:adjustRightInd w:val="0"/>
              <w:rPr>
                <w:rFonts w:cstheme="majorHAnsi"/>
                <w:color w:val="000000"/>
                <w:sz w:val="12"/>
                <w:szCs w:val="12"/>
              </w:rPr>
            </w:pPr>
            <w:r w:rsidRPr="00990155">
              <w:rPr>
                <w:rFonts w:cstheme="majorHAnsi"/>
                <w:color w:val="000000"/>
                <w:sz w:val="12"/>
                <w:szCs w:val="12"/>
              </w:rPr>
              <w:t xml:space="preserve">2. </w:t>
            </w:r>
            <w:r w:rsidRPr="00990155">
              <w:rPr>
                <w:rFonts w:cstheme="majorHAnsi"/>
                <w:b/>
                <w:bCs/>
                <w:color w:val="000000"/>
                <w:sz w:val="12"/>
                <w:szCs w:val="12"/>
              </w:rPr>
              <w:t xml:space="preserve">Enrollment unavailable </w:t>
            </w:r>
            <w:r w:rsidRPr="00990155">
              <w:rPr>
                <w:rFonts w:cstheme="majorHAnsi"/>
                <w:color w:val="000000"/>
                <w:sz w:val="12"/>
                <w:szCs w:val="12"/>
              </w:rPr>
              <w:t xml:space="preserve">– When an individual is seriously considering a specific training plan but they cannot enroll in the program right away, or if training will begin later than 60 days after the date of waiver approval, the reason for the delay in enrollment must be noted. </w:t>
            </w:r>
          </w:p>
          <w:p w:rsidR="00990155" w:rsidRPr="00990155" w:rsidRDefault="00990155" w:rsidP="00990155">
            <w:pPr>
              <w:autoSpaceDE w:val="0"/>
              <w:autoSpaceDN w:val="0"/>
              <w:adjustRightInd w:val="0"/>
              <w:rPr>
                <w:rFonts w:cstheme="majorHAnsi"/>
                <w:color w:val="000000"/>
                <w:sz w:val="12"/>
                <w:szCs w:val="12"/>
              </w:rPr>
            </w:pPr>
            <w:r w:rsidRPr="00990155">
              <w:rPr>
                <w:rFonts w:cstheme="majorHAnsi"/>
                <w:color w:val="000000"/>
                <w:sz w:val="12"/>
                <w:szCs w:val="12"/>
              </w:rPr>
              <w:t xml:space="preserve">3. </w:t>
            </w:r>
            <w:r w:rsidRPr="00990155">
              <w:rPr>
                <w:rFonts w:cstheme="majorHAnsi"/>
                <w:b/>
                <w:bCs/>
                <w:color w:val="000000"/>
                <w:sz w:val="12"/>
                <w:szCs w:val="12"/>
              </w:rPr>
              <w:t xml:space="preserve">Training not available </w:t>
            </w:r>
            <w:r w:rsidRPr="00990155">
              <w:rPr>
                <w:rFonts w:cstheme="majorHAnsi"/>
                <w:color w:val="000000"/>
                <w:sz w:val="12"/>
                <w:szCs w:val="12"/>
              </w:rPr>
              <w:t xml:space="preserve">– When an individual is not able to find training at a reasonable cost, distance learning options may be available and should be explored; but are not appropriate for all individuals or training programs. </w:t>
            </w:r>
          </w:p>
          <w:p w:rsidR="00990155" w:rsidRPr="00860CB4" w:rsidRDefault="00990155" w:rsidP="00860CB4">
            <w:pPr>
              <w:autoSpaceDE w:val="0"/>
              <w:autoSpaceDN w:val="0"/>
              <w:adjustRightInd w:val="0"/>
              <w:rPr>
                <w:rFonts w:cstheme="majorHAnsi"/>
                <w:color w:val="000000"/>
                <w:sz w:val="14"/>
                <w:szCs w:val="14"/>
              </w:rPr>
            </w:pPr>
            <w:r w:rsidRPr="00860CB4">
              <w:rPr>
                <w:rFonts w:cstheme="majorHAnsi"/>
                <w:b/>
                <w:bCs/>
                <w:color w:val="000000"/>
                <w:sz w:val="14"/>
                <w:szCs w:val="14"/>
              </w:rPr>
              <w:t xml:space="preserve">Reasons To Deny A Waiver </w:t>
            </w:r>
          </w:p>
          <w:p w:rsidR="00990155" w:rsidRDefault="00990155" w:rsidP="00990155">
            <w:pPr>
              <w:autoSpaceDE w:val="0"/>
              <w:autoSpaceDN w:val="0"/>
              <w:adjustRightInd w:val="0"/>
              <w:rPr>
                <w:rFonts w:cstheme="majorHAnsi"/>
                <w:color w:val="000000"/>
                <w:sz w:val="12"/>
                <w:szCs w:val="12"/>
              </w:rPr>
            </w:pPr>
            <w:r w:rsidRPr="00990155">
              <w:rPr>
                <w:rFonts w:cstheme="majorHAnsi"/>
                <w:color w:val="000000"/>
                <w:sz w:val="12"/>
                <w:szCs w:val="12"/>
              </w:rPr>
              <w:t xml:space="preserve">A denial of the waiver of TAA training requirements to receive Basic TRA must be written to provide the participant appeal rights whenever the participant requests waiver but doesn’t meet the requirements to receive a waiver. </w:t>
            </w:r>
          </w:p>
          <w:p w:rsidR="00990155" w:rsidRDefault="00990155" w:rsidP="00990155">
            <w:pPr>
              <w:rPr>
                <w:rFonts w:cstheme="majorHAnsi"/>
                <w:color w:val="000000"/>
                <w:sz w:val="12"/>
                <w:szCs w:val="12"/>
              </w:rPr>
            </w:pPr>
            <w:r w:rsidRPr="00990155">
              <w:rPr>
                <w:rFonts w:cstheme="majorHAnsi"/>
                <w:b/>
                <w:bCs/>
                <w:color w:val="000000"/>
                <w:sz w:val="12"/>
                <w:szCs w:val="12"/>
              </w:rPr>
              <w:t xml:space="preserve">Example 1: </w:t>
            </w:r>
            <w:r w:rsidRPr="00990155">
              <w:rPr>
                <w:rFonts w:cstheme="majorHAnsi"/>
                <w:color w:val="000000"/>
                <w:sz w:val="12"/>
                <w:szCs w:val="12"/>
              </w:rPr>
              <w:t>Participant requests a waiver for health, but doesn’t provide appropriate medical documentation showing he or she is unable to participate in training or indicates not being able, available and actively seeking work.</w:t>
            </w:r>
          </w:p>
          <w:p w:rsidR="00990155" w:rsidRPr="00990155" w:rsidRDefault="00990155" w:rsidP="00990155">
            <w:pPr>
              <w:autoSpaceDE w:val="0"/>
              <w:autoSpaceDN w:val="0"/>
              <w:adjustRightInd w:val="0"/>
              <w:rPr>
                <w:rFonts w:cstheme="majorHAnsi"/>
                <w:color w:val="000000"/>
                <w:sz w:val="12"/>
                <w:szCs w:val="12"/>
              </w:rPr>
            </w:pPr>
            <w:r w:rsidRPr="00990155">
              <w:rPr>
                <w:rFonts w:cstheme="majorHAnsi"/>
                <w:b/>
                <w:bCs/>
                <w:color w:val="000000"/>
                <w:sz w:val="12"/>
                <w:szCs w:val="12"/>
              </w:rPr>
              <w:t xml:space="preserve">Example 2: </w:t>
            </w:r>
            <w:r w:rsidRPr="00990155">
              <w:rPr>
                <w:rFonts w:cstheme="majorHAnsi"/>
                <w:color w:val="000000"/>
                <w:sz w:val="12"/>
                <w:szCs w:val="12"/>
              </w:rPr>
              <w:t xml:space="preserve">Participant requests a waiver since enrollment at the school he or she prefers isn’t available, but training at a comparable school is available, and the participant isn’t willing to take the other available training. </w:t>
            </w:r>
          </w:p>
          <w:p w:rsidR="00990155" w:rsidRPr="00990155" w:rsidRDefault="00990155" w:rsidP="00990155">
            <w:pPr>
              <w:autoSpaceDE w:val="0"/>
              <w:autoSpaceDN w:val="0"/>
              <w:adjustRightInd w:val="0"/>
              <w:rPr>
                <w:rFonts w:cstheme="majorHAnsi"/>
                <w:color w:val="000000"/>
                <w:sz w:val="12"/>
                <w:szCs w:val="12"/>
              </w:rPr>
            </w:pPr>
            <w:r w:rsidRPr="00990155">
              <w:rPr>
                <w:rFonts w:cstheme="majorHAnsi"/>
                <w:b/>
                <w:bCs/>
                <w:color w:val="000000"/>
                <w:sz w:val="12"/>
                <w:szCs w:val="12"/>
              </w:rPr>
              <w:t xml:space="preserve">Example 3: </w:t>
            </w:r>
            <w:r w:rsidRPr="00990155">
              <w:rPr>
                <w:rFonts w:cstheme="majorHAnsi"/>
                <w:color w:val="000000"/>
                <w:sz w:val="12"/>
                <w:szCs w:val="12"/>
              </w:rPr>
              <w:t xml:space="preserve">Participant requests a waiver due to training not being available at a reasonable cost, where training is available, or distance learning is available; and appropriate for the participant in the desired training program. </w:t>
            </w:r>
          </w:p>
          <w:p w:rsidR="00990155" w:rsidRDefault="00990155" w:rsidP="00990155">
            <w:pPr>
              <w:autoSpaceDE w:val="0"/>
              <w:autoSpaceDN w:val="0"/>
              <w:adjustRightInd w:val="0"/>
              <w:rPr>
                <w:rFonts w:cstheme="majorHAnsi"/>
                <w:color w:val="000000"/>
                <w:sz w:val="12"/>
                <w:szCs w:val="12"/>
              </w:rPr>
            </w:pPr>
            <w:r w:rsidRPr="00990155">
              <w:rPr>
                <w:rFonts w:cstheme="majorHAnsi"/>
                <w:color w:val="000000"/>
                <w:sz w:val="12"/>
                <w:szCs w:val="12"/>
              </w:rPr>
              <w:t xml:space="preserve">Waivers cannot be approved if the participant is past the deadline to request a waiver, unless the 45 day extension for an extenuating circumstance applies. Requests after the deadline and not meeting the extenuating circumstances should be denied waiver in writing. </w:t>
            </w:r>
          </w:p>
          <w:p w:rsidR="00990155" w:rsidRPr="00860CB4" w:rsidRDefault="00990155" w:rsidP="00860CB4">
            <w:pPr>
              <w:autoSpaceDE w:val="0"/>
              <w:autoSpaceDN w:val="0"/>
              <w:adjustRightInd w:val="0"/>
              <w:rPr>
                <w:rFonts w:cstheme="majorHAnsi"/>
                <w:color w:val="000000"/>
                <w:sz w:val="14"/>
                <w:szCs w:val="14"/>
              </w:rPr>
            </w:pPr>
            <w:r w:rsidRPr="00860CB4">
              <w:rPr>
                <w:rFonts w:cstheme="majorHAnsi"/>
                <w:b/>
                <w:bCs/>
                <w:color w:val="000000"/>
                <w:sz w:val="14"/>
                <w:szCs w:val="14"/>
              </w:rPr>
              <w:t xml:space="preserve">Reviewing And Duration Of Waivers </w:t>
            </w:r>
          </w:p>
          <w:p w:rsidR="00990155" w:rsidRDefault="00990155" w:rsidP="00990155">
            <w:pPr>
              <w:autoSpaceDE w:val="0"/>
              <w:autoSpaceDN w:val="0"/>
              <w:adjustRightInd w:val="0"/>
              <w:rPr>
                <w:rFonts w:cstheme="majorHAnsi"/>
                <w:color w:val="000000"/>
                <w:sz w:val="12"/>
                <w:szCs w:val="12"/>
              </w:rPr>
            </w:pPr>
            <w:r w:rsidRPr="00990155">
              <w:rPr>
                <w:rFonts w:cstheme="majorHAnsi"/>
                <w:color w:val="000000"/>
                <w:sz w:val="12"/>
                <w:szCs w:val="12"/>
              </w:rPr>
              <w:t xml:space="preserve">The first waiver review is done within 90 days of the waiver issue date and subsequent reviews are done every 30 days thereafter. Waivers are effective for not more than 6 months from the date issued. To preserve the participant’s eligibility for TRA, the state TRA Coordinator may approve extending the waiver for another 6 months and for the time necessary to protect the participant’s eligibility for Basic TRA. </w:t>
            </w:r>
          </w:p>
          <w:p w:rsidR="00990155" w:rsidRPr="00860CB4" w:rsidRDefault="00990155" w:rsidP="00860CB4">
            <w:pPr>
              <w:autoSpaceDE w:val="0"/>
              <w:autoSpaceDN w:val="0"/>
              <w:adjustRightInd w:val="0"/>
              <w:rPr>
                <w:rFonts w:cstheme="majorHAnsi"/>
                <w:color w:val="000000"/>
                <w:sz w:val="14"/>
                <w:szCs w:val="14"/>
              </w:rPr>
            </w:pPr>
            <w:r w:rsidRPr="00860CB4">
              <w:rPr>
                <w:rFonts w:cstheme="majorHAnsi"/>
                <w:b/>
                <w:bCs/>
                <w:color w:val="000000"/>
                <w:sz w:val="14"/>
                <w:szCs w:val="14"/>
              </w:rPr>
              <w:t xml:space="preserve">Revoking A Waiver </w:t>
            </w:r>
          </w:p>
          <w:p w:rsidR="00990155" w:rsidRDefault="00990155" w:rsidP="00990155">
            <w:pPr>
              <w:autoSpaceDE w:val="0"/>
              <w:autoSpaceDN w:val="0"/>
              <w:adjustRightInd w:val="0"/>
              <w:rPr>
                <w:rFonts w:cstheme="majorHAnsi"/>
                <w:color w:val="000000"/>
                <w:sz w:val="12"/>
                <w:szCs w:val="12"/>
              </w:rPr>
            </w:pPr>
            <w:r w:rsidRPr="00990155">
              <w:rPr>
                <w:rFonts w:cstheme="majorHAnsi"/>
                <w:color w:val="000000"/>
                <w:sz w:val="12"/>
                <w:szCs w:val="12"/>
              </w:rPr>
              <w:t xml:space="preserve">Waivers from training </w:t>
            </w:r>
            <w:r w:rsidRPr="00990155">
              <w:rPr>
                <w:rFonts w:cstheme="majorHAnsi"/>
                <w:b/>
                <w:bCs/>
                <w:color w:val="000000"/>
                <w:sz w:val="12"/>
                <w:szCs w:val="12"/>
              </w:rPr>
              <w:t xml:space="preserve">must be </w:t>
            </w:r>
            <w:r w:rsidRPr="00990155">
              <w:rPr>
                <w:rFonts w:cstheme="majorHAnsi"/>
                <w:color w:val="000000"/>
                <w:sz w:val="12"/>
                <w:szCs w:val="12"/>
              </w:rPr>
              <w:t xml:space="preserve">revoked anytime the conditions of the waiver are no longer applicable. Participants must be notified of the revocation in writing. To be eligible for Additional TRA, participants must be in TAA approved training by the Monday of the first week occurring 30 days after the date of the revocation. </w:t>
            </w:r>
          </w:p>
          <w:p w:rsidR="00990155" w:rsidRPr="00860CB4" w:rsidRDefault="00990155" w:rsidP="00860CB4">
            <w:pPr>
              <w:autoSpaceDE w:val="0"/>
              <w:autoSpaceDN w:val="0"/>
              <w:adjustRightInd w:val="0"/>
              <w:rPr>
                <w:rFonts w:cstheme="majorHAnsi"/>
                <w:color w:val="000000"/>
                <w:sz w:val="14"/>
                <w:szCs w:val="14"/>
              </w:rPr>
            </w:pPr>
            <w:r w:rsidRPr="00860CB4">
              <w:rPr>
                <w:rFonts w:cstheme="majorHAnsi"/>
                <w:b/>
                <w:bCs/>
                <w:color w:val="000000"/>
                <w:sz w:val="14"/>
                <w:szCs w:val="14"/>
              </w:rPr>
              <w:t xml:space="preserve">Waiver Expiration </w:t>
            </w:r>
          </w:p>
          <w:p w:rsidR="00990155" w:rsidRDefault="00990155" w:rsidP="00990155">
            <w:pPr>
              <w:rPr>
                <w:rFonts w:cstheme="majorHAnsi"/>
                <w:color w:val="000000"/>
                <w:sz w:val="12"/>
                <w:szCs w:val="12"/>
              </w:rPr>
            </w:pPr>
            <w:r w:rsidRPr="00990155">
              <w:rPr>
                <w:rFonts w:cstheme="majorHAnsi"/>
                <w:color w:val="000000"/>
                <w:sz w:val="12"/>
                <w:szCs w:val="12"/>
              </w:rPr>
              <w:t>At the end of the 6 month waiver period, if a reassessment of the participant’s case does not indicate a need to extend the waiver period, the waiver will expire and must be revoked.</w:t>
            </w:r>
          </w:p>
          <w:p w:rsidR="002F0D59" w:rsidRPr="00815100" w:rsidRDefault="002F0D59" w:rsidP="00990155">
            <w:pPr>
              <w:rPr>
                <w:rFonts w:cstheme="majorHAnsi"/>
                <w:color w:val="000000"/>
                <w:sz w:val="6"/>
                <w:szCs w:val="6"/>
              </w:rPr>
            </w:pPr>
          </w:p>
          <w:p w:rsidR="002F0D59" w:rsidRDefault="002F0D59" w:rsidP="00990155">
            <w:pPr>
              <w:rPr>
                <w:rFonts w:cstheme="majorHAnsi"/>
                <w:b/>
                <w:bCs/>
                <w:color w:val="000000"/>
                <w:sz w:val="14"/>
                <w:szCs w:val="14"/>
              </w:rPr>
            </w:pPr>
            <w:r>
              <w:rPr>
                <w:rFonts w:cstheme="majorHAnsi"/>
                <w:b/>
                <w:bCs/>
                <w:color w:val="000000"/>
                <w:sz w:val="14"/>
                <w:szCs w:val="14"/>
              </w:rPr>
              <w:t>ESD TRA Procedures 2011- TA-W 80,000 – 80,999 (election) &amp; TA-W 81,000+ - 2011</w:t>
            </w:r>
          </w:p>
          <w:p w:rsidR="002F0D59" w:rsidRPr="002F0D59" w:rsidRDefault="002F0D59" w:rsidP="002F0D59">
            <w:pPr>
              <w:rPr>
                <w:rFonts w:eastAsia="Times New Roman" w:cstheme="majorHAnsi"/>
                <w:sz w:val="12"/>
                <w:szCs w:val="12"/>
              </w:rPr>
            </w:pPr>
            <w:r w:rsidRPr="002F0D59">
              <w:rPr>
                <w:rFonts w:cstheme="majorHAnsi"/>
                <w:b/>
                <w:bCs/>
                <w:color w:val="000000"/>
                <w:sz w:val="14"/>
                <w:szCs w:val="14"/>
              </w:rPr>
              <w:t>Waiver of TAA Training Requirements To Receive Basic TRA Benefits</w:t>
            </w:r>
          </w:p>
          <w:p w:rsidR="002F0D59" w:rsidRDefault="00170690" w:rsidP="00EB592D">
            <w:pPr>
              <w:pStyle w:val="ListParagraph"/>
              <w:numPr>
                <w:ilvl w:val="0"/>
                <w:numId w:val="132"/>
              </w:numPr>
              <w:spacing w:after="0"/>
              <w:ind w:left="119" w:hanging="119"/>
              <w:rPr>
                <w:rFonts w:eastAsia="Times New Roman" w:cstheme="majorHAnsi"/>
                <w:sz w:val="12"/>
                <w:szCs w:val="12"/>
              </w:rPr>
            </w:pPr>
            <w:r>
              <w:rPr>
                <w:rFonts w:eastAsia="Times New Roman" w:cstheme="majorHAnsi"/>
                <w:sz w:val="12"/>
                <w:szCs w:val="12"/>
              </w:rPr>
              <w:t>TAA c</w:t>
            </w:r>
            <w:r w:rsidR="002F0D59">
              <w:rPr>
                <w:rFonts w:eastAsia="Times New Roman" w:cstheme="majorHAnsi"/>
                <w:sz w:val="12"/>
                <w:szCs w:val="12"/>
              </w:rPr>
              <w:t>ounselor has conducted initial needs, comprehensive and WOWI assessment and determined the participant is a candidate for training the participant is given a training research packet.</w:t>
            </w:r>
          </w:p>
          <w:p w:rsidR="002F0D59" w:rsidRDefault="00170690" w:rsidP="00EB592D">
            <w:pPr>
              <w:pStyle w:val="ListParagraph"/>
              <w:numPr>
                <w:ilvl w:val="0"/>
                <w:numId w:val="132"/>
              </w:numPr>
              <w:spacing w:after="0"/>
              <w:ind w:left="119" w:hanging="119"/>
              <w:rPr>
                <w:rFonts w:eastAsia="Times New Roman" w:cstheme="majorHAnsi"/>
                <w:sz w:val="12"/>
                <w:szCs w:val="12"/>
              </w:rPr>
            </w:pPr>
            <w:r>
              <w:rPr>
                <w:rFonts w:eastAsia="Times New Roman" w:cstheme="majorHAnsi"/>
                <w:sz w:val="12"/>
                <w:szCs w:val="12"/>
              </w:rPr>
              <w:t>TAA c</w:t>
            </w:r>
            <w:r w:rsidR="002F0D59">
              <w:rPr>
                <w:rFonts w:eastAsia="Times New Roman" w:cstheme="majorHAnsi"/>
                <w:sz w:val="12"/>
                <w:szCs w:val="12"/>
              </w:rPr>
              <w:t>ounselor determines if a waiver from the training requirement is needed.</w:t>
            </w:r>
          </w:p>
          <w:p w:rsidR="002F0D59" w:rsidRDefault="002F0D59" w:rsidP="00EB592D">
            <w:pPr>
              <w:pStyle w:val="ListParagraph"/>
              <w:numPr>
                <w:ilvl w:val="0"/>
                <w:numId w:val="132"/>
              </w:numPr>
              <w:spacing w:after="0"/>
              <w:ind w:left="119" w:hanging="119"/>
              <w:rPr>
                <w:rFonts w:eastAsia="Times New Roman" w:cstheme="majorHAnsi"/>
                <w:sz w:val="12"/>
                <w:szCs w:val="12"/>
              </w:rPr>
            </w:pPr>
            <w:r>
              <w:rPr>
                <w:rFonts w:eastAsia="Times New Roman" w:cstheme="majorHAnsi"/>
                <w:sz w:val="12"/>
                <w:szCs w:val="12"/>
              </w:rPr>
              <w:t>After a training waiver is issued, it must be si</w:t>
            </w:r>
            <w:r w:rsidR="00170690">
              <w:rPr>
                <w:rFonts w:eastAsia="Times New Roman" w:cstheme="majorHAnsi"/>
                <w:sz w:val="12"/>
                <w:szCs w:val="12"/>
              </w:rPr>
              <w:t>gned and dated by both the TAA c</w:t>
            </w:r>
            <w:r>
              <w:rPr>
                <w:rFonts w:eastAsia="Times New Roman" w:cstheme="majorHAnsi"/>
                <w:sz w:val="12"/>
                <w:szCs w:val="12"/>
              </w:rPr>
              <w:t xml:space="preserve">ounselor and </w:t>
            </w:r>
            <w:r w:rsidR="00170690">
              <w:rPr>
                <w:rFonts w:eastAsia="Times New Roman" w:cstheme="majorHAnsi"/>
                <w:sz w:val="12"/>
                <w:szCs w:val="12"/>
              </w:rPr>
              <w:t>p</w:t>
            </w:r>
            <w:r>
              <w:rPr>
                <w:rFonts w:eastAsia="Times New Roman" w:cstheme="majorHAnsi"/>
                <w:sz w:val="12"/>
                <w:szCs w:val="12"/>
              </w:rPr>
              <w:t>articipant.</w:t>
            </w:r>
          </w:p>
          <w:p w:rsidR="002F0D59" w:rsidRDefault="002F0D59" w:rsidP="00EB592D">
            <w:pPr>
              <w:pStyle w:val="ListParagraph"/>
              <w:numPr>
                <w:ilvl w:val="0"/>
                <w:numId w:val="132"/>
              </w:numPr>
              <w:spacing w:after="0"/>
              <w:ind w:left="119" w:hanging="119"/>
              <w:rPr>
                <w:rFonts w:eastAsia="Times New Roman" w:cstheme="majorHAnsi"/>
                <w:sz w:val="12"/>
                <w:szCs w:val="12"/>
              </w:rPr>
            </w:pPr>
            <w:r>
              <w:rPr>
                <w:rFonts w:eastAsia="Times New Roman" w:cstheme="majorHAnsi"/>
                <w:sz w:val="12"/>
                <w:szCs w:val="12"/>
              </w:rPr>
              <w:t>Appropriate entries will be made for tracking purposes for DOL.</w:t>
            </w:r>
          </w:p>
          <w:p w:rsidR="002F0D59" w:rsidRDefault="002F0D59" w:rsidP="00EB592D">
            <w:pPr>
              <w:pStyle w:val="ListParagraph"/>
              <w:numPr>
                <w:ilvl w:val="0"/>
                <w:numId w:val="132"/>
              </w:numPr>
              <w:spacing w:after="0"/>
              <w:ind w:left="119" w:hanging="119"/>
              <w:rPr>
                <w:rFonts w:eastAsia="Times New Roman" w:cstheme="majorHAnsi"/>
                <w:sz w:val="12"/>
                <w:szCs w:val="12"/>
              </w:rPr>
            </w:pPr>
            <w:r>
              <w:rPr>
                <w:rFonts w:eastAsia="Times New Roman" w:cstheme="majorHAnsi"/>
                <w:sz w:val="12"/>
                <w:szCs w:val="12"/>
              </w:rPr>
              <w:t>Before TRA is paid, the TRA Unit will issue a decision on whether the 26/26 week deadline has been met.</w:t>
            </w:r>
          </w:p>
          <w:p w:rsidR="00D5244B" w:rsidRPr="00D5244B" w:rsidRDefault="002F0D59" w:rsidP="00EB592D">
            <w:pPr>
              <w:pStyle w:val="ListParagraph"/>
              <w:numPr>
                <w:ilvl w:val="0"/>
                <w:numId w:val="132"/>
              </w:numPr>
              <w:autoSpaceDE w:val="0"/>
              <w:autoSpaceDN w:val="0"/>
              <w:adjustRightInd w:val="0"/>
              <w:ind w:left="119" w:hanging="119"/>
              <w:rPr>
                <w:rFonts w:cstheme="majorHAnsi"/>
                <w:color w:val="000000"/>
                <w:sz w:val="12"/>
                <w:szCs w:val="12"/>
              </w:rPr>
            </w:pPr>
            <w:r w:rsidRPr="00D5244B">
              <w:rPr>
                <w:rFonts w:cstheme="majorHAnsi"/>
                <w:color w:val="000000"/>
                <w:sz w:val="12"/>
                <w:szCs w:val="12"/>
              </w:rPr>
              <w:t xml:space="preserve">If the participant is not in training, but under a waiver the TAA counselor will establish an EB work search plan when the claimant transitions to Basic TRA. </w:t>
            </w:r>
          </w:p>
          <w:p w:rsidR="00D5244B" w:rsidRPr="00D5244B" w:rsidRDefault="002F0D59" w:rsidP="00EB592D">
            <w:pPr>
              <w:pStyle w:val="ListParagraph"/>
              <w:numPr>
                <w:ilvl w:val="0"/>
                <w:numId w:val="132"/>
              </w:numPr>
              <w:autoSpaceDE w:val="0"/>
              <w:autoSpaceDN w:val="0"/>
              <w:adjustRightInd w:val="0"/>
              <w:ind w:left="119" w:hanging="119"/>
              <w:rPr>
                <w:rFonts w:cstheme="majorHAnsi"/>
                <w:color w:val="000000"/>
                <w:sz w:val="12"/>
                <w:szCs w:val="12"/>
              </w:rPr>
            </w:pPr>
            <w:r w:rsidRPr="00D5244B">
              <w:rPr>
                <w:rFonts w:cstheme="majorHAnsi"/>
                <w:color w:val="000000"/>
                <w:sz w:val="12"/>
                <w:szCs w:val="12"/>
              </w:rPr>
              <w:t>Waivers from the training requirement are issued for 6 months after the date on which the waiver is issued and may be extended for the period necessary to cover th</w:t>
            </w:r>
            <w:r w:rsidR="00D5244B" w:rsidRPr="00D5244B">
              <w:rPr>
                <w:rFonts w:cstheme="majorHAnsi"/>
                <w:color w:val="000000"/>
                <w:sz w:val="12"/>
                <w:szCs w:val="12"/>
              </w:rPr>
              <w:t>e worker’s full entitlement to B</w:t>
            </w:r>
            <w:r w:rsidRPr="00D5244B">
              <w:rPr>
                <w:rFonts w:cstheme="majorHAnsi"/>
                <w:color w:val="000000"/>
                <w:sz w:val="12"/>
                <w:szCs w:val="12"/>
              </w:rPr>
              <w:t xml:space="preserve">asic TRA. </w:t>
            </w:r>
          </w:p>
          <w:p w:rsidR="001D709C" w:rsidRPr="001D709C" w:rsidRDefault="002F0D59" w:rsidP="001D709C">
            <w:pPr>
              <w:pStyle w:val="ListParagraph"/>
              <w:numPr>
                <w:ilvl w:val="0"/>
                <w:numId w:val="132"/>
              </w:numPr>
              <w:autoSpaceDE w:val="0"/>
              <w:autoSpaceDN w:val="0"/>
              <w:adjustRightInd w:val="0"/>
              <w:ind w:left="119" w:hanging="119"/>
              <w:rPr>
                <w:rFonts w:cstheme="majorHAnsi"/>
                <w:color w:val="000000"/>
                <w:sz w:val="12"/>
                <w:szCs w:val="12"/>
              </w:rPr>
            </w:pPr>
            <w:r w:rsidRPr="00D5244B">
              <w:rPr>
                <w:rFonts w:cstheme="majorHAnsi"/>
                <w:color w:val="000000"/>
                <w:sz w:val="12"/>
                <w:szCs w:val="12"/>
              </w:rPr>
              <w:t xml:space="preserve">The extension of the waiver must be approved by the </w:t>
            </w:r>
            <w:r w:rsidRPr="005E1036">
              <w:rPr>
                <w:rFonts w:cstheme="majorHAnsi"/>
                <w:color w:val="000000"/>
                <w:sz w:val="12"/>
                <w:szCs w:val="12"/>
                <w:highlight w:val="yellow"/>
              </w:rPr>
              <w:t>State TRA coordinator</w:t>
            </w:r>
            <w:r w:rsidRPr="00D5244B">
              <w:rPr>
                <w:rFonts w:cstheme="majorHAnsi"/>
                <w:color w:val="000000"/>
                <w:sz w:val="12"/>
                <w:szCs w:val="12"/>
              </w:rPr>
              <w:t xml:space="preserve">. </w:t>
            </w:r>
          </w:p>
          <w:p w:rsidR="002F0D59" w:rsidRPr="00D5244B" w:rsidRDefault="002F0D59" w:rsidP="00EB592D">
            <w:pPr>
              <w:pStyle w:val="ListParagraph"/>
              <w:numPr>
                <w:ilvl w:val="0"/>
                <w:numId w:val="132"/>
              </w:numPr>
              <w:autoSpaceDE w:val="0"/>
              <w:autoSpaceDN w:val="0"/>
              <w:adjustRightInd w:val="0"/>
              <w:ind w:left="119" w:hanging="119"/>
              <w:rPr>
                <w:rFonts w:cstheme="majorHAnsi"/>
                <w:color w:val="000000"/>
                <w:sz w:val="12"/>
                <w:szCs w:val="12"/>
              </w:rPr>
            </w:pPr>
            <w:r w:rsidRPr="00D5244B">
              <w:rPr>
                <w:rFonts w:cstheme="majorHAnsi"/>
                <w:color w:val="000000"/>
                <w:sz w:val="12"/>
                <w:szCs w:val="12"/>
              </w:rPr>
              <w:lastRenderedPageBreak/>
              <w:t xml:space="preserve">TAA counselors must review the waiver of training initially 90 days after it is issued and then every 30 days to see if the waiver conditions still exist and if the individual should now be looking at training options. See 30 day waiver review procedure. </w:t>
            </w:r>
          </w:p>
          <w:p w:rsidR="002F0D59" w:rsidRPr="00D5244B" w:rsidRDefault="002F0D59" w:rsidP="00EB592D">
            <w:pPr>
              <w:pStyle w:val="ListParagraph"/>
              <w:numPr>
                <w:ilvl w:val="0"/>
                <w:numId w:val="132"/>
              </w:numPr>
              <w:autoSpaceDE w:val="0"/>
              <w:autoSpaceDN w:val="0"/>
              <w:adjustRightInd w:val="0"/>
              <w:ind w:left="119" w:hanging="119"/>
              <w:rPr>
                <w:rFonts w:cstheme="majorHAnsi"/>
                <w:color w:val="000000"/>
                <w:sz w:val="12"/>
                <w:szCs w:val="12"/>
              </w:rPr>
            </w:pPr>
            <w:r w:rsidRPr="00D5244B">
              <w:rPr>
                <w:rFonts w:cstheme="majorHAnsi"/>
                <w:color w:val="000000"/>
                <w:sz w:val="12"/>
                <w:szCs w:val="12"/>
              </w:rPr>
              <w:t xml:space="preserve">The TAA counselor will make decisions to revoke waivers and address any issues for weeks claimed. </w:t>
            </w:r>
          </w:p>
          <w:p w:rsidR="002F0D59" w:rsidRPr="002D0AE0" w:rsidRDefault="002F0D59" w:rsidP="002D0AE0">
            <w:pPr>
              <w:pStyle w:val="ListParagraph"/>
              <w:numPr>
                <w:ilvl w:val="0"/>
                <w:numId w:val="150"/>
              </w:numPr>
              <w:autoSpaceDE w:val="0"/>
              <w:autoSpaceDN w:val="0"/>
              <w:adjustRightInd w:val="0"/>
              <w:spacing w:after="0"/>
              <w:ind w:left="119" w:hanging="119"/>
              <w:rPr>
                <w:rFonts w:cstheme="majorHAnsi"/>
                <w:color w:val="000000"/>
                <w:sz w:val="12"/>
                <w:szCs w:val="12"/>
              </w:rPr>
            </w:pPr>
            <w:r w:rsidRPr="002D0AE0">
              <w:rPr>
                <w:rFonts w:cstheme="majorHAnsi"/>
                <w:color w:val="000000"/>
                <w:sz w:val="12"/>
                <w:szCs w:val="12"/>
              </w:rPr>
              <w:t xml:space="preserve">The TRA Coordinator will generate the monthly waiver review report from </w:t>
            </w:r>
            <w:r w:rsidR="00D5244B" w:rsidRPr="002D0AE0">
              <w:rPr>
                <w:rFonts w:cstheme="majorHAnsi"/>
                <w:color w:val="000000"/>
                <w:sz w:val="12"/>
                <w:szCs w:val="12"/>
              </w:rPr>
              <w:t>the electronic records</w:t>
            </w:r>
            <w:r w:rsidRPr="002D0AE0">
              <w:rPr>
                <w:rFonts w:cstheme="majorHAnsi"/>
                <w:color w:val="000000"/>
                <w:sz w:val="12"/>
                <w:szCs w:val="12"/>
              </w:rPr>
              <w:t xml:space="preserve">. </w:t>
            </w:r>
            <w:r w:rsidR="002D0AE0" w:rsidRPr="002D0AE0">
              <w:rPr>
                <w:rFonts w:cstheme="majorHAnsi"/>
                <w:color w:val="000000"/>
                <w:sz w:val="12"/>
                <w:szCs w:val="12"/>
              </w:rPr>
              <w:t xml:space="preserve"> </w:t>
            </w:r>
            <w:r w:rsidRPr="002D0AE0">
              <w:rPr>
                <w:rFonts w:cstheme="majorHAnsi"/>
                <w:color w:val="000000"/>
                <w:sz w:val="12"/>
                <w:szCs w:val="12"/>
              </w:rPr>
              <w:t xml:space="preserve">The report shows if the waiver has been reviewed every 30 days and if it has been revoked. Before paying TRA benefits each case will be reviewed to ensure that the waiver was properly reviewed. When the waiver is revoked the TRA Coordinator will review each case to ensure that it was properly revoked. </w:t>
            </w:r>
          </w:p>
          <w:p w:rsidR="002F0D59" w:rsidRPr="00815100" w:rsidRDefault="002F0D59" w:rsidP="00D5244B">
            <w:pPr>
              <w:autoSpaceDE w:val="0"/>
              <w:autoSpaceDN w:val="0"/>
              <w:adjustRightInd w:val="0"/>
              <w:rPr>
                <w:rFonts w:cstheme="majorHAnsi"/>
                <w:color w:val="000000"/>
                <w:sz w:val="14"/>
                <w:szCs w:val="14"/>
              </w:rPr>
            </w:pPr>
            <w:r w:rsidRPr="00815100">
              <w:rPr>
                <w:rFonts w:cstheme="majorHAnsi"/>
                <w:b/>
                <w:bCs/>
                <w:color w:val="000000"/>
                <w:sz w:val="14"/>
                <w:szCs w:val="14"/>
              </w:rPr>
              <w:t xml:space="preserve">Waiver of Training </w:t>
            </w:r>
          </w:p>
          <w:p w:rsidR="002F0D59" w:rsidRPr="00D5244B" w:rsidRDefault="002F0D59" w:rsidP="00EB592D">
            <w:pPr>
              <w:pStyle w:val="ListParagraph"/>
              <w:numPr>
                <w:ilvl w:val="0"/>
                <w:numId w:val="134"/>
              </w:numPr>
              <w:autoSpaceDE w:val="0"/>
              <w:autoSpaceDN w:val="0"/>
              <w:adjustRightInd w:val="0"/>
              <w:spacing w:after="0"/>
              <w:ind w:left="119" w:hanging="119"/>
              <w:rPr>
                <w:rFonts w:cstheme="majorHAnsi"/>
                <w:color w:val="000000"/>
                <w:sz w:val="12"/>
                <w:szCs w:val="12"/>
              </w:rPr>
            </w:pPr>
            <w:r w:rsidRPr="00D5244B">
              <w:rPr>
                <w:rFonts w:cstheme="majorHAnsi"/>
                <w:color w:val="000000"/>
                <w:sz w:val="12"/>
                <w:szCs w:val="12"/>
              </w:rPr>
              <w:t xml:space="preserve">When a claimant is approved for a Waiver of Training, the TAA counselor will monitor the Waiver of Training initially 90 days after it is issued and then every 30 days, to ensure that the reasons for issuing a waiver continue to exit and to make sure that training options be considered and training approved by the enrollment in training deadline. </w:t>
            </w:r>
          </w:p>
          <w:p w:rsidR="002F0D59" w:rsidRPr="00815100" w:rsidRDefault="002F0D59" w:rsidP="002F0D59">
            <w:pPr>
              <w:autoSpaceDE w:val="0"/>
              <w:autoSpaceDN w:val="0"/>
              <w:adjustRightInd w:val="0"/>
              <w:rPr>
                <w:rFonts w:cstheme="majorHAnsi"/>
                <w:color w:val="000000"/>
                <w:sz w:val="14"/>
                <w:szCs w:val="14"/>
              </w:rPr>
            </w:pPr>
            <w:r w:rsidRPr="00815100">
              <w:rPr>
                <w:rFonts w:cstheme="majorHAnsi"/>
                <w:b/>
                <w:bCs/>
                <w:color w:val="000000"/>
                <w:sz w:val="14"/>
                <w:szCs w:val="14"/>
              </w:rPr>
              <w:t xml:space="preserve">Waiver while on regular claim </w:t>
            </w:r>
          </w:p>
          <w:p w:rsidR="00D5244B" w:rsidRPr="00D5244B" w:rsidRDefault="002F0D59" w:rsidP="00EB592D">
            <w:pPr>
              <w:pStyle w:val="ListParagraph"/>
              <w:numPr>
                <w:ilvl w:val="0"/>
                <w:numId w:val="133"/>
              </w:numPr>
              <w:autoSpaceDE w:val="0"/>
              <w:autoSpaceDN w:val="0"/>
              <w:adjustRightInd w:val="0"/>
              <w:ind w:left="119" w:hanging="119"/>
              <w:rPr>
                <w:rFonts w:cstheme="majorHAnsi"/>
                <w:color w:val="000000"/>
                <w:sz w:val="12"/>
                <w:szCs w:val="12"/>
              </w:rPr>
            </w:pPr>
            <w:r w:rsidRPr="00D5244B">
              <w:rPr>
                <w:rFonts w:cstheme="majorHAnsi"/>
                <w:color w:val="000000"/>
                <w:sz w:val="12"/>
                <w:szCs w:val="12"/>
              </w:rPr>
              <w:t xml:space="preserve">Claimants on a waiver of training, while collecting regular UI, will be monitored as any other UI participant. </w:t>
            </w:r>
          </w:p>
          <w:p w:rsidR="00D5244B" w:rsidRPr="00D5244B" w:rsidRDefault="002F0D59" w:rsidP="00EB592D">
            <w:pPr>
              <w:pStyle w:val="ListParagraph"/>
              <w:numPr>
                <w:ilvl w:val="0"/>
                <w:numId w:val="133"/>
              </w:numPr>
              <w:autoSpaceDE w:val="0"/>
              <w:autoSpaceDN w:val="0"/>
              <w:adjustRightInd w:val="0"/>
              <w:ind w:left="119" w:hanging="119"/>
              <w:rPr>
                <w:rFonts w:cstheme="majorHAnsi"/>
                <w:color w:val="000000"/>
                <w:sz w:val="12"/>
                <w:szCs w:val="12"/>
              </w:rPr>
            </w:pPr>
            <w:r w:rsidRPr="00D5244B">
              <w:rPr>
                <w:rFonts w:cstheme="majorHAnsi"/>
                <w:color w:val="000000"/>
                <w:sz w:val="12"/>
                <w:szCs w:val="12"/>
              </w:rPr>
              <w:t xml:space="preserve">If a claimant does not conform to the trade act requirements, applicable non-monetary decisions will be issued and the waiver will be revoked. </w:t>
            </w:r>
          </w:p>
          <w:p w:rsidR="002F0D59" w:rsidRPr="00D5244B" w:rsidRDefault="002F0D59" w:rsidP="00EB592D">
            <w:pPr>
              <w:pStyle w:val="ListParagraph"/>
              <w:numPr>
                <w:ilvl w:val="0"/>
                <w:numId w:val="133"/>
              </w:numPr>
              <w:autoSpaceDE w:val="0"/>
              <w:autoSpaceDN w:val="0"/>
              <w:adjustRightInd w:val="0"/>
              <w:spacing w:after="0"/>
              <w:ind w:left="119" w:hanging="119"/>
              <w:rPr>
                <w:rFonts w:cstheme="majorHAnsi"/>
                <w:color w:val="000000"/>
                <w:sz w:val="12"/>
                <w:szCs w:val="12"/>
              </w:rPr>
            </w:pPr>
            <w:r w:rsidRPr="00D5244B">
              <w:rPr>
                <w:rFonts w:cstheme="majorHAnsi"/>
                <w:color w:val="000000"/>
                <w:sz w:val="12"/>
                <w:szCs w:val="12"/>
              </w:rPr>
              <w:t>If a</w:t>
            </w:r>
            <w:r w:rsidRPr="00D5244B">
              <w:rPr>
                <w:rFonts w:ascii="Times New Roman" w:hAnsi="Times New Roman" w:cs="Times New Roman"/>
                <w:color w:val="000000"/>
                <w:sz w:val="28"/>
              </w:rPr>
              <w:t xml:space="preserve"> </w:t>
            </w:r>
            <w:r w:rsidRPr="00D5244B">
              <w:rPr>
                <w:rFonts w:cstheme="majorHAnsi"/>
                <w:color w:val="000000"/>
                <w:sz w:val="12"/>
                <w:szCs w:val="12"/>
              </w:rPr>
              <w:t xml:space="preserve">waiver revocation occurs, the claimant will be advised in writing, including appeal rights, that they have thirty days from the date they were notifies to be enrolled in TAA approved training, or lose TRA benefits entirely. </w:t>
            </w:r>
          </w:p>
          <w:p w:rsidR="002F0D59" w:rsidRPr="00815100" w:rsidRDefault="002F0D59" w:rsidP="00D5244B">
            <w:pPr>
              <w:autoSpaceDE w:val="0"/>
              <w:autoSpaceDN w:val="0"/>
              <w:adjustRightInd w:val="0"/>
              <w:rPr>
                <w:rFonts w:cstheme="majorHAnsi"/>
                <w:color w:val="000000"/>
                <w:sz w:val="14"/>
                <w:szCs w:val="14"/>
              </w:rPr>
            </w:pPr>
            <w:r w:rsidRPr="00815100">
              <w:rPr>
                <w:rFonts w:cstheme="majorHAnsi"/>
                <w:b/>
                <w:bCs/>
                <w:color w:val="000000"/>
                <w:sz w:val="14"/>
                <w:szCs w:val="14"/>
              </w:rPr>
              <w:t xml:space="preserve">Waiver while on Trade Act Basic TRA benefits </w:t>
            </w:r>
          </w:p>
          <w:p w:rsidR="00D5244B" w:rsidRPr="00D5244B" w:rsidRDefault="002F0D59" w:rsidP="00EB592D">
            <w:pPr>
              <w:pStyle w:val="ListParagraph"/>
              <w:numPr>
                <w:ilvl w:val="0"/>
                <w:numId w:val="132"/>
              </w:numPr>
              <w:spacing w:after="0"/>
              <w:ind w:left="119" w:hanging="119"/>
              <w:rPr>
                <w:rFonts w:eastAsia="Times New Roman" w:cstheme="majorHAnsi"/>
                <w:sz w:val="12"/>
                <w:szCs w:val="12"/>
              </w:rPr>
            </w:pPr>
            <w:r w:rsidRPr="002F0D59">
              <w:rPr>
                <w:rFonts w:cstheme="majorHAnsi"/>
                <w:color w:val="000000"/>
                <w:sz w:val="12"/>
                <w:szCs w:val="12"/>
              </w:rPr>
              <w:t xml:space="preserve">Claimants, who are eligible to collect TRA benefits while not in training, will have stricter work search requirements. </w:t>
            </w:r>
          </w:p>
          <w:p w:rsidR="002F0D59" w:rsidRPr="00D5244B" w:rsidRDefault="002F0D59" w:rsidP="00EB592D">
            <w:pPr>
              <w:pStyle w:val="ListParagraph"/>
              <w:numPr>
                <w:ilvl w:val="0"/>
                <w:numId w:val="132"/>
              </w:numPr>
              <w:spacing w:after="0"/>
              <w:ind w:left="119" w:hanging="119"/>
              <w:rPr>
                <w:rFonts w:eastAsia="Times New Roman" w:cstheme="majorHAnsi"/>
                <w:sz w:val="12"/>
                <w:szCs w:val="12"/>
              </w:rPr>
            </w:pPr>
            <w:r w:rsidRPr="002F0D59">
              <w:rPr>
                <w:rFonts w:cstheme="majorHAnsi"/>
                <w:color w:val="000000"/>
                <w:sz w:val="12"/>
                <w:szCs w:val="12"/>
              </w:rPr>
              <w:t>These individuals will be placed on an Extended Benefits (EB) work search, sign a work search directive and be required to submit weekly work searches, showing proof that they are satisfactorily meeting Trade Act guidelines.</w:t>
            </w:r>
          </w:p>
          <w:p w:rsidR="00D5244B" w:rsidRPr="00D5244B" w:rsidRDefault="00D5244B" w:rsidP="00D5244B">
            <w:pPr>
              <w:autoSpaceDE w:val="0"/>
              <w:autoSpaceDN w:val="0"/>
              <w:adjustRightInd w:val="0"/>
              <w:ind w:right="72"/>
              <w:rPr>
                <w:rFonts w:cstheme="majorHAnsi"/>
                <w:color w:val="000000"/>
                <w:sz w:val="14"/>
                <w:szCs w:val="14"/>
              </w:rPr>
            </w:pPr>
            <w:r w:rsidRPr="00D5244B">
              <w:rPr>
                <w:rFonts w:cstheme="majorHAnsi"/>
                <w:b/>
                <w:bCs/>
                <w:color w:val="000000"/>
                <w:sz w:val="14"/>
                <w:szCs w:val="14"/>
                <w:u w:val="single"/>
              </w:rPr>
              <w:t xml:space="preserve">26/26 Week Deadline Decision - Waiver Requested </w:t>
            </w:r>
          </w:p>
          <w:p w:rsidR="00D5244B" w:rsidRPr="00D5244B" w:rsidRDefault="00D5244B" w:rsidP="00D5244B">
            <w:pPr>
              <w:autoSpaceDE w:val="0"/>
              <w:autoSpaceDN w:val="0"/>
              <w:adjustRightInd w:val="0"/>
              <w:rPr>
                <w:rFonts w:cstheme="majorHAnsi"/>
                <w:color w:val="000000"/>
                <w:sz w:val="14"/>
                <w:szCs w:val="14"/>
              </w:rPr>
            </w:pPr>
            <w:r w:rsidRPr="00D5244B">
              <w:rPr>
                <w:rFonts w:cstheme="majorHAnsi"/>
                <w:b/>
                <w:bCs/>
                <w:color w:val="000000"/>
                <w:sz w:val="14"/>
                <w:szCs w:val="14"/>
              </w:rPr>
              <w:t xml:space="preserve">THE PROCESS WILL BEGIN WHEN … </w:t>
            </w:r>
          </w:p>
          <w:p w:rsidR="00D5244B" w:rsidRPr="00D5244B" w:rsidRDefault="00D5244B" w:rsidP="00D5244B">
            <w:pPr>
              <w:autoSpaceDE w:val="0"/>
              <w:autoSpaceDN w:val="0"/>
              <w:adjustRightInd w:val="0"/>
              <w:rPr>
                <w:rFonts w:cstheme="majorHAnsi"/>
                <w:color w:val="000000"/>
                <w:sz w:val="12"/>
                <w:szCs w:val="12"/>
              </w:rPr>
            </w:pPr>
            <w:r w:rsidRPr="00D5244B">
              <w:rPr>
                <w:rFonts w:cstheme="majorHAnsi"/>
                <w:color w:val="000000"/>
                <w:sz w:val="12"/>
                <w:szCs w:val="12"/>
              </w:rPr>
              <w:t xml:space="preserve">The TAA counselor meets with the participant, performs all required assessments, and it is determined that a waiver may be appropriate. </w:t>
            </w:r>
          </w:p>
          <w:p w:rsidR="00D5244B" w:rsidRDefault="00D5244B" w:rsidP="00D5244B">
            <w:pPr>
              <w:autoSpaceDE w:val="0"/>
              <w:autoSpaceDN w:val="0"/>
              <w:adjustRightInd w:val="0"/>
              <w:ind w:left="209" w:hanging="180"/>
              <w:rPr>
                <w:rFonts w:cstheme="majorHAnsi"/>
                <w:color w:val="000000"/>
                <w:sz w:val="12"/>
                <w:szCs w:val="12"/>
              </w:rPr>
            </w:pPr>
            <w:r w:rsidRPr="00D5244B">
              <w:rPr>
                <w:rFonts w:cstheme="majorHAnsi"/>
                <w:color w:val="000000"/>
                <w:sz w:val="12"/>
                <w:szCs w:val="12"/>
              </w:rPr>
              <w:t xml:space="preserve">• Verify an entitlement to TRA exists in </w:t>
            </w:r>
            <w:r>
              <w:rPr>
                <w:rFonts w:cstheme="majorHAnsi"/>
                <w:color w:val="000000"/>
                <w:sz w:val="12"/>
                <w:szCs w:val="12"/>
              </w:rPr>
              <w:t>the electronic record</w:t>
            </w:r>
          </w:p>
          <w:p w:rsidR="00D5244B" w:rsidRPr="00D5244B" w:rsidRDefault="00D5244B" w:rsidP="00396C77">
            <w:pPr>
              <w:autoSpaceDE w:val="0"/>
              <w:autoSpaceDN w:val="0"/>
              <w:adjustRightInd w:val="0"/>
              <w:ind w:left="389" w:hanging="180"/>
              <w:rPr>
                <w:rFonts w:cstheme="majorHAnsi"/>
                <w:color w:val="000000"/>
                <w:sz w:val="12"/>
                <w:szCs w:val="12"/>
              </w:rPr>
            </w:pPr>
            <w:r w:rsidRPr="00D5244B">
              <w:rPr>
                <w:rFonts w:cstheme="majorHAnsi"/>
                <w:color w:val="000000"/>
                <w:sz w:val="12"/>
                <w:szCs w:val="12"/>
              </w:rPr>
              <w:t xml:space="preserve"> o If the participant isn’t eligible for TRA then there is no need for a waiver </w:t>
            </w:r>
          </w:p>
          <w:p w:rsidR="00396C77" w:rsidRDefault="00D5244B" w:rsidP="00D5244B">
            <w:pPr>
              <w:autoSpaceDE w:val="0"/>
              <w:autoSpaceDN w:val="0"/>
              <w:adjustRightInd w:val="0"/>
              <w:ind w:left="209" w:hanging="180"/>
              <w:rPr>
                <w:rFonts w:cstheme="majorHAnsi"/>
                <w:color w:val="000000"/>
                <w:sz w:val="12"/>
                <w:szCs w:val="12"/>
              </w:rPr>
            </w:pPr>
            <w:r w:rsidRPr="00D5244B">
              <w:rPr>
                <w:rFonts w:cstheme="majorHAnsi"/>
                <w:color w:val="000000"/>
                <w:sz w:val="12"/>
                <w:szCs w:val="12"/>
              </w:rPr>
              <w:t xml:space="preserve">• Check to see if a waiver has already been issued </w:t>
            </w:r>
          </w:p>
          <w:p w:rsidR="00396C77" w:rsidRPr="00396C77" w:rsidRDefault="00D5244B" w:rsidP="00EB592D">
            <w:pPr>
              <w:pStyle w:val="ListParagraph"/>
              <w:numPr>
                <w:ilvl w:val="0"/>
                <w:numId w:val="136"/>
              </w:numPr>
              <w:autoSpaceDE w:val="0"/>
              <w:autoSpaceDN w:val="0"/>
              <w:adjustRightInd w:val="0"/>
              <w:ind w:left="299" w:hanging="90"/>
              <w:rPr>
                <w:rFonts w:cstheme="majorHAnsi"/>
                <w:color w:val="000000"/>
                <w:sz w:val="12"/>
                <w:szCs w:val="12"/>
              </w:rPr>
            </w:pPr>
            <w:r w:rsidRPr="00396C77">
              <w:rPr>
                <w:rFonts w:cstheme="majorHAnsi"/>
                <w:color w:val="000000"/>
                <w:sz w:val="12"/>
                <w:szCs w:val="12"/>
              </w:rPr>
              <w:t xml:space="preserve">If not already issued, determine the waiver deadline of; </w:t>
            </w:r>
          </w:p>
          <w:p w:rsidR="00D5244B" w:rsidRPr="00396C77" w:rsidRDefault="00D5244B" w:rsidP="00EB592D">
            <w:pPr>
              <w:pStyle w:val="ListParagraph"/>
              <w:numPr>
                <w:ilvl w:val="0"/>
                <w:numId w:val="137"/>
              </w:numPr>
              <w:autoSpaceDE w:val="0"/>
              <w:autoSpaceDN w:val="0"/>
              <w:adjustRightInd w:val="0"/>
              <w:ind w:left="389" w:hanging="90"/>
              <w:rPr>
                <w:rFonts w:cstheme="majorHAnsi"/>
                <w:color w:val="000000"/>
                <w:sz w:val="12"/>
                <w:szCs w:val="12"/>
              </w:rPr>
            </w:pPr>
            <w:r w:rsidRPr="00396C77">
              <w:rPr>
                <w:rFonts w:cstheme="majorHAnsi"/>
                <w:color w:val="000000"/>
                <w:sz w:val="12"/>
                <w:szCs w:val="12"/>
              </w:rPr>
              <w:t xml:space="preserve">26 weeks from certification date; or </w:t>
            </w:r>
          </w:p>
          <w:p w:rsidR="00D5244B" w:rsidRPr="00D5244B" w:rsidRDefault="00D5244B" w:rsidP="00EB592D">
            <w:pPr>
              <w:pStyle w:val="ListParagraph"/>
              <w:numPr>
                <w:ilvl w:val="0"/>
                <w:numId w:val="137"/>
              </w:numPr>
              <w:autoSpaceDE w:val="0"/>
              <w:autoSpaceDN w:val="0"/>
              <w:adjustRightInd w:val="0"/>
              <w:ind w:left="389" w:hanging="90"/>
              <w:rPr>
                <w:rFonts w:cstheme="majorHAnsi"/>
                <w:color w:val="000000"/>
                <w:sz w:val="12"/>
                <w:szCs w:val="12"/>
              </w:rPr>
            </w:pPr>
            <w:r w:rsidRPr="00D5244B">
              <w:rPr>
                <w:rFonts w:cstheme="majorHAnsi"/>
                <w:color w:val="000000"/>
                <w:sz w:val="12"/>
                <w:szCs w:val="12"/>
              </w:rPr>
              <w:t xml:space="preserve">26 weeks from last day worked, whichever is later </w:t>
            </w:r>
          </w:p>
          <w:p w:rsidR="00396C77" w:rsidRDefault="00D5244B" w:rsidP="00EB592D">
            <w:pPr>
              <w:pStyle w:val="ListParagraph"/>
              <w:numPr>
                <w:ilvl w:val="0"/>
                <w:numId w:val="135"/>
              </w:numPr>
              <w:autoSpaceDE w:val="0"/>
              <w:autoSpaceDN w:val="0"/>
              <w:adjustRightInd w:val="0"/>
              <w:ind w:left="299" w:hanging="119"/>
              <w:rPr>
                <w:rFonts w:cstheme="majorHAnsi"/>
                <w:color w:val="000000"/>
                <w:sz w:val="12"/>
                <w:szCs w:val="12"/>
              </w:rPr>
            </w:pPr>
            <w:r w:rsidRPr="00D5244B">
              <w:rPr>
                <w:rFonts w:cstheme="majorHAnsi"/>
                <w:color w:val="000000"/>
                <w:sz w:val="12"/>
                <w:szCs w:val="12"/>
              </w:rPr>
              <w:t xml:space="preserve">If the participant has missed the deadlines contact the TRA coordinator to; </w:t>
            </w:r>
          </w:p>
          <w:p w:rsidR="00396C77" w:rsidRDefault="00D5244B" w:rsidP="00EB592D">
            <w:pPr>
              <w:pStyle w:val="ListParagraph"/>
              <w:numPr>
                <w:ilvl w:val="0"/>
                <w:numId w:val="135"/>
              </w:numPr>
              <w:autoSpaceDE w:val="0"/>
              <w:autoSpaceDN w:val="0"/>
              <w:adjustRightInd w:val="0"/>
              <w:ind w:left="479" w:hanging="119"/>
              <w:rPr>
                <w:rFonts w:cstheme="majorHAnsi"/>
                <w:color w:val="000000"/>
                <w:sz w:val="12"/>
                <w:szCs w:val="12"/>
              </w:rPr>
            </w:pPr>
            <w:r w:rsidRPr="00D5244B">
              <w:rPr>
                <w:rFonts w:cstheme="majorHAnsi"/>
                <w:color w:val="000000"/>
                <w:sz w:val="12"/>
                <w:szCs w:val="12"/>
              </w:rPr>
              <w:t xml:space="preserve">Determine whether the participant meets the requirements for </w:t>
            </w:r>
          </w:p>
          <w:p w:rsidR="00D5244B" w:rsidRPr="00D5244B" w:rsidRDefault="00D5244B" w:rsidP="00EB592D">
            <w:pPr>
              <w:pStyle w:val="ListParagraph"/>
              <w:numPr>
                <w:ilvl w:val="0"/>
                <w:numId w:val="138"/>
              </w:numPr>
              <w:autoSpaceDE w:val="0"/>
              <w:autoSpaceDN w:val="0"/>
              <w:adjustRightInd w:val="0"/>
              <w:ind w:left="659" w:hanging="119"/>
              <w:rPr>
                <w:rFonts w:cstheme="majorHAnsi"/>
                <w:color w:val="000000"/>
                <w:sz w:val="12"/>
                <w:szCs w:val="12"/>
              </w:rPr>
            </w:pPr>
            <w:r w:rsidRPr="00D5244B">
              <w:rPr>
                <w:rFonts w:cstheme="majorHAnsi"/>
                <w:color w:val="000000"/>
                <w:sz w:val="12"/>
                <w:szCs w:val="12"/>
              </w:rPr>
              <w:t xml:space="preserve">a 45 day extenuating circumstances extension; or </w:t>
            </w:r>
          </w:p>
          <w:p w:rsidR="00D5244B" w:rsidRPr="00D5244B" w:rsidRDefault="00D5244B" w:rsidP="00EB592D">
            <w:pPr>
              <w:pStyle w:val="ListParagraph"/>
              <w:numPr>
                <w:ilvl w:val="0"/>
                <w:numId w:val="138"/>
              </w:numPr>
              <w:autoSpaceDE w:val="0"/>
              <w:autoSpaceDN w:val="0"/>
              <w:adjustRightInd w:val="0"/>
              <w:spacing w:after="0"/>
              <w:ind w:left="659" w:hanging="119"/>
              <w:rPr>
                <w:rFonts w:cstheme="majorHAnsi"/>
                <w:color w:val="000000"/>
                <w:sz w:val="12"/>
                <w:szCs w:val="12"/>
              </w:rPr>
            </w:pPr>
            <w:r w:rsidRPr="00D5244B">
              <w:rPr>
                <w:rFonts w:cstheme="majorHAnsi"/>
                <w:color w:val="000000"/>
                <w:sz w:val="12"/>
                <w:szCs w:val="12"/>
              </w:rPr>
              <w:t xml:space="preserve">equitable tolling is applicable </w:t>
            </w:r>
          </w:p>
          <w:p w:rsidR="00D5244B" w:rsidRPr="00D5244B" w:rsidRDefault="00D5244B" w:rsidP="00396C77">
            <w:pPr>
              <w:autoSpaceDE w:val="0"/>
              <w:autoSpaceDN w:val="0"/>
              <w:adjustRightInd w:val="0"/>
              <w:ind w:left="119" w:hanging="137"/>
              <w:rPr>
                <w:rFonts w:cstheme="majorHAnsi"/>
                <w:color w:val="000000"/>
                <w:sz w:val="12"/>
                <w:szCs w:val="12"/>
              </w:rPr>
            </w:pPr>
            <w:r w:rsidRPr="00D5244B">
              <w:rPr>
                <w:rFonts w:cstheme="majorHAnsi"/>
                <w:color w:val="000000"/>
                <w:sz w:val="12"/>
                <w:szCs w:val="12"/>
              </w:rPr>
              <w:t xml:space="preserve">• Determine the 6 month date the waiver will expire </w:t>
            </w:r>
          </w:p>
          <w:p w:rsidR="00D5244B" w:rsidRPr="00D5244B" w:rsidRDefault="00D5244B" w:rsidP="00396C77">
            <w:pPr>
              <w:autoSpaceDE w:val="0"/>
              <w:autoSpaceDN w:val="0"/>
              <w:adjustRightInd w:val="0"/>
              <w:ind w:left="119" w:hanging="137"/>
              <w:rPr>
                <w:rFonts w:cstheme="majorHAnsi"/>
                <w:color w:val="000000"/>
                <w:sz w:val="12"/>
                <w:szCs w:val="12"/>
              </w:rPr>
            </w:pPr>
            <w:r w:rsidRPr="00D5244B">
              <w:rPr>
                <w:rFonts w:cstheme="majorHAnsi"/>
                <w:color w:val="000000"/>
                <w:sz w:val="12"/>
                <w:szCs w:val="12"/>
              </w:rPr>
              <w:t xml:space="preserve">• If the participant has missed the deadlines contact the TRA coordinator to determine if equitable tolling is applicable </w:t>
            </w:r>
          </w:p>
          <w:p w:rsidR="00396C77" w:rsidRPr="00815100" w:rsidRDefault="00D5244B" w:rsidP="00EB592D">
            <w:pPr>
              <w:pStyle w:val="ListParagraph"/>
              <w:numPr>
                <w:ilvl w:val="0"/>
                <w:numId w:val="136"/>
              </w:numPr>
              <w:autoSpaceDE w:val="0"/>
              <w:autoSpaceDN w:val="0"/>
              <w:adjustRightInd w:val="0"/>
              <w:spacing w:after="0"/>
              <w:ind w:left="299" w:hanging="90"/>
              <w:rPr>
                <w:rFonts w:cstheme="majorHAnsi"/>
                <w:color w:val="000000"/>
                <w:sz w:val="12"/>
                <w:szCs w:val="12"/>
              </w:rPr>
            </w:pPr>
            <w:r w:rsidRPr="00815100">
              <w:rPr>
                <w:rFonts w:cstheme="majorHAnsi"/>
                <w:color w:val="000000"/>
                <w:sz w:val="12"/>
                <w:szCs w:val="12"/>
              </w:rPr>
              <w:t xml:space="preserve">Complete the waiver in </w:t>
            </w:r>
            <w:r w:rsidR="00396C77" w:rsidRPr="00815100">
              <w:rPr>
                <w:rFonts w:cstheme="majorHAnsi"/>
                <w:color w:val="000000"/>
                <w:sz w:val="12"/>
                <w:szCs w:val="12"/>
              </w:rPr>
              <w:t>the electronic record</w:t>
            </w:r>
          </w:p>
          <w:p w:rsidR="00D5244B" w:rsidRPr="00815100" w:rsidRDefault="00D5244B" w:rsidP="00EB592D">
            <w:pPr>
              <w:pStyle w:val="ListParagraph"/>
              <w:numPr>
                <w:ilvl w:val="0"/>
                <w:numId w:val="139"/>
              </w:numPr>
              <w:autoSpaceDE w:val="0"/>
              <w:autoSpaceDN w:val="0"/>
              <w:adjustRightInd w:val="0"/>
              <w:ind w:left="479" w:hanging="119"/>
              <w:rPr>
                <w:rFonts w:cstheme="majorHAnsi"/>
                <w:color w:val="000000"/>
                <w:sz w:val="12"/>
                <w:szCs w:val="12"/>
              </w:rPr>
            </w:pPr>
            <w:r w:rsidRPr="00815100">
              <w:rPr>
                <w:rFonts w:cstheme="majorHAnsi"/>
                <w:color w:val="000000"/>
                <w:sz w:val="12"/>
                <w:szCs w:val="12"/>
              </w:rPr>
              <w:t xml:space="preserve">Print a copy of the waiver and explain it to the participant </w:t>
            </w:r>
          </w:p>
          <w:p w:rsidR="00D5244B" w:rsidRPr="00815100" w:rsidRDefault="00D5244B" w:rsidP="00EB592D">
            <w:pPr>
              <w:pStyle w:val="ListParagraph"/>
              <w:numPr>
                <w:ilvl w:val="0"/>
                <w:numId w:val="139"/>
              </w:numPr>
              <w:autoSpaceDE w:val="0"/>
              <w:autoSpaceDN w:val="0"/>
              <w:adjustRightInd w:val="0"/>
              <w:ind w:left="479" w:hanging="119"/>
              <w:rPr>
                <w:rFonts w:cstheme="majorHAnsi"/>
                <w:color w:val="000000"/>
                <w:sz w:val="12"/>
                <w:szCs w:val="12"/>
              </w:rPr>
            </w:pPr>
            <w:r w:rsidRPr="00815100">
              <w:rPr>
                <w:rFonts w:cstheme="majorHAnsi"/>
                <w:color w:val="000000"/>
                <w:sz w:val="12"/>
                <w:szCs w:val="12"/>
              </w:rPr>
              <w:t xml:space="preserve">Have the participant sign the waiver </w:t>
            </w:r>
          </w:p>
          <w:p w:rsidR="00D5244B" w:rsidRPr="00815100" w:rsidRDefault="00D5244B" w:rsidP="00EB592D">
            <w:pPr>
              <w:pStyle w:val="ListParagraph"/>
              <w:numPr>
                <w:ilvl w:val="0"/>
                <w:numId w:val="139"/>
              </w:numPr>
              <w:autoSpaceDE w:val="0"/>
              <w:autoSpaceDN w:val="0"/>
              <w:adjustRightInd w:val="0"/>
              <w:spacing w:after="0"/>
              <w:ind w:left="479" w:hanging="119"/>
              <w:rPr>
                <w:rFonts w:cstheme="majorHAnsi"/>
                <w:color w:val="000000"/>
                <w:sz w:val="12"/>
                <w:szCs w:val="12"/>
              </w:rPr>
            </w:pPr>
            <w:r w:rsidRPr="00815100">
              <w:rPr>
                <w:rFonts w:cstheme="majorHAnsi"/>
                <w:color w:val="000000"/>
                <w:sz w:val="12"/>
                <w:szCs w:val="12"/>
              </w:rPr>
              <w:t xml:space="preserve">Sign the waiver and make a copy. Original waiver is given to participant, copy goes into participant file. </w:t>
            </w:r>
          </w:p>
          <w:p w:rsidR="00D5244B" w:rsidRPr="00D5244B" w:rsidRDefault="00D5244B" w:rsidP="00815100">
            <w:pPr>
              <w:autoSpaceDE w:val="0"/>
              <w:autoSpaceDN w:val="0"/>
              <w:adjustRightInd w:val="0"/>
              <w:ind w:right="72"/>
              <w:rPr>
                <w:rFonts w:cstheme="majorHAnsi"/>
                <w:color w:val="000000"/>
                <w:sz w:val="14"/>
                <w:szCs w:val="14"/>
              </w:rPr>
            </w:pPr>
            <w:r w:rsidRPr="00D5244B">
              <w:rPr>
                <w:rFonts w:cstheme="majorHAnsi"/>
                <w:b/>
                <w:bCs/>
                <w:color w:val="000000"/>
                <w:sz w:val="14"/>
                <w:szCs w:val="14"/>
                <w:u w:val="single"/>
              </w:rPr>
              <w:t xml:space="preserve">26/26 Week Deadline Decision – Training Requested </w:t>
            </w:r>
          </w:p>
          <w:p w:rsidR="00D5244B" w:rsidRPr="00D5244B" w:rsidRDefault="00D5244B" w:rsidP="00D5244B">
            <w:pPr>
              <w:autoSpaceDE w:val="0"/>
              <w:autoSpaceDN w:val="0"/>
              <w:adjustRightInd w:val="0"/>
              <w:rPr>
                <w:rFonts w:cstheme="majorHAnsi"/>
                <w:color w:val="000000"/>
                <w:sz w:val="14"/>
                <w:szCs w:val="14"/>
              </w:rPr>
            </w:pPr>
            <w:r w:rsidRPr="00D5244B">
              <w:rPr>
                <w:rFonts w:cstheme="majorHAnsi"/>
                <w:b/>
                <w:bCs/>
                <w:color w:val="000000"/>
                <w:sz w:val="14"/>
                <w:szCs w:val="14"/>
              </w:rPr>
              <w:t xml:space="preserve">THE PROCESS WILL BEGIN WHEN … </w:t>
            </w:r>
          </w:p>
          <w:p w:rsidR="00D5244B" w:rsidRPr="00D5244B" w:rsidRDefault="00D5244B" w:rsidP="00D5244B">
            <w:pPr>
              <w:autoSpaceDE w:val="0"/>
              <w:autoSpaceDN w:val="0"/>
              <w:adjustRightInd w:val="0"/>
              <w:rPr>
                <w:rFonts w:cstheme="majorHAnsi"/>
                <w:color w:val="000000"/>
                <w:sz w:val="12"/>
                <w:szCs w:val="12"/>
              </w:rPr>
            </w:pPr>
            <w:r w:rsidRPr="00D5244B">
              <w:rPr>
                <w:rFonts w:cstheme="majorHAnsi"/>
                <w:color w:val="000000"/>
                <w:sz w:val="12"/>
                <w:szCs w:val="12"/>
              </w:rPr>
              <w:t xml:space="preserve">The TAA counselor meets with the participant, all required assessments, and it is determined that a waiver is appropriate. </w:t>
            </w:r>
          </w:p>
          <w:p w:rsidR="00815100" w:rsidRDefault="00D5244B" w:rsidP="00815100">
            <w:pPr>
              <w:autoSpaceDE w:val="0"/>
              <w:autoSpaceDN w:val="0"/>
              <w:adjustRightInd w:val="0"/>
              <w:ind w:left="119" w:hanging="137"/>
              <w:rPr>
                <w:rFonts w:cstheme="majorHAnsi"/>
                <w:color w:val="000000"/>
                <w:sz w:val="12"/>
                <w:szCs w:val="12"/>
              </w:rPr>
            </w:pPr>
            <w:r w:rsidRPr="00D5244B">
              <w:rPr>
                <w:rFonts w:cstheme="majorHAnsi"/>
                <w:color w:val="000000"/>
                <w:sz w:val="12"/>
                <w:szCs w:val="12"/>
              </w:rPr>
              <w:t xml:space="preserve">• Verify an entitlement to TRA exists in </w:t>
            </w:r>
            <w:r w:rsidR="00815100">
              <w:rPr>
                <w:rFonts w:cstheme="majorHAnsi"/>
                <w:color w:val="000000"/>
                <w:sz w:val="12"/>
                <w:szCs w:val="12"/>
              </w:rPr>
              <w:t>the electronic record</w:t>
            </w:r>
          </w:p>
          <w:p w:rsidR="00D5244B" w:rsidRPr="00815100" w:rsidRDefault="00D5244B" w:rsidP="00EB592D">
            <w:pPr>
              <w:pStyle w:val="ListParagraph"/>
              <w:numPr>
                <w:ilvl w:val="0"/>
                <w:numId w:val="136"/>
              </w:numPr>
              <w:autoSpaceDE w:val="0"/>
              <w:autoSpaceDN w:val="0"/>
              <w:adjustRightInd w:val="0"/>
              <w:spacing w:after="0"/>
              <w:ind w:left="299" w:hanging="90"/>
              <w:rPr>
                <w:rFonts w:cstheme="majorHAnsi"/>
                <w:color w:val="000000"/>
                <w:sz w:val="12"/>
                <w:szCs w:val="12"/>
              </w:rPr>
            </w:pPr>
            <w:r w:rsidRPr="00815100">
              <w:rPr>
                <w:rFonts w:cstheme="majorHAnsi"/>
                <w:color w:val="000000"/>
                <w:sz w:val="12"/>
                <w:szCs w:val="12"/>
              </w:rPr>
              <w:t xml:space="preserve">If the participant isn’t eligible for TRA then there is no need for a waiver </w:t>
            </w:r>
          </w:p>
          <w:p w:rsidR="00815100" w:rsidRDefault="00D5244B" w:rsidP="00815100">
            <w:pPr>
              <w:autoSpaceDE w:val="0"/>
              <w:autoSpaceDN w:val="0"/>
              <w:adjustRightInd w:val="0"/>
              <w:ind w:left="209" w:hanging="180"/>
              <w:rPr>
                <w:rFonts w:cstheme="majorHAnsi"/>
                <w:color w:val="000000"/>
                <w:sz w:val="12"/>
                <w:szCs w:val="12"/>
              </w:rPr>
            </w:pPr>
            <w:r w:rsidRPr="00D5244B">
              <w:rPr>
                <w:rFonts w:cstheme="majorHAnsi"/>
                <w:color w:val="000000"/>
                <w:sz w:val="12"/>
                <w:szCs w:val="12"/>
              </w:rPr>
              <w:t xml:space="preserve">• </w:t>
            </w:r>
            <w:r w:rsidR="00815100" w:rsidRPr="00D5244B">
              <w:rPr>
                <w:rFonts w:cstheme="majorHAnsi"/>
                <w:color w:val="000000"/>
                <w:sz w:val="12"/>
                <w:szCs w:val="12"/>
              </w:rPr>
              <w:t xml:space="preserve">Check to see if a waiver has already been </w:t>
            </w:r>
            <w:r w:rsidR="00815100">
              <w:rPr>
                <w:rFonts w:cstheme="majorHAnsi"/>
                <w:color w:val="000000"/>
                <w:sz w:val="12"/>
                <w:szCs w:val="12"/>
              </w:rPr>
              <w:t>done</w:t>
            </w:r>
            <w:r w:rsidR="00815100" w:rsidRPr="00D5244B">
              <w:rPr>
                <w:rFonts w:cstheme="majorHAnsi"/>
                <w:color w:val="000000"/>
                <w:sz w:val="12"/>
                <w:szCs w:val="12"/>
              </w:rPr>
              <w:t xml:space="preserve"> </w:t>
            </w:r>
          </w:p>
          <w:p w:rsidR="00815100" w:rsidRPr="00396C77" w:rsidRDefault="00815100" w:rsidP="00EB592D">
            <w:pPr>
              <w:pStyle w:val="ListParagraph"/>
              <w:numPr>
                <w:ilvl w:val="0"/>
                <w:numId w:val="136"/>
              </w:numPr>
              <w:autoSpaceDE w:val="0"/>
              <w:autoSpaceDN w:val="0"/>
              <w:adjustRightInd w:val="0"/>
              <w:ind w:left="299" w:hanging="90"/>
              <w:rPr>
                <w:rFonts w:cstheme="majorHAnsi"/>
                <w:color w:val="000000"/>
                <w:sz w:val="12"/>
                <w:szCs w:val="12"/>
              </w:rPr>
            </w:pPr>
            <w:r w:rsidRPr="00396C77">
              <w:rPr>
                <w:rFonts w:cstheme="majorHAnsi"/>
                <w:color w:val="000000"/>
                <w:sz w:val="12"/>
                <w:szCs w:val="12"/>
              </w:rPr>
              <w:t xml:space="preserve">If not already </w:t>
            </w:r>
            <w:r>
              <w:rPr>
                <w:rFonts w:cstheme="majorHAnsi"/>
                <w:color w:val="000000"/>
                <w:sz w:val="12"/>
                <w:szCs w:val="12"/>
              </w:rPr>
              <w:t>done</w:t>
            </w:r>
            <w:r w:rsidRPr="00396C77">
              <w:rPr>
                <w:rFonts w:cstheme="majorHAnsi"/>
                <w:color w:val="000000"/>
                <w:sz w:val="12"/>
                <w:szCs w:val="12"/>
              </w:rPr>
              <w:t xml:space="preserve">, determine the deadline </w:t>
            </w:r>
          </w:p>
          <w:p w:rsidR="00815100" w:rsidRPr="00396C77" w:rsidRDefault="00815100" w:rsidP="00EB592D">
            <w:pPr>
              <w:pStyle w:val="ListParagraph"/>
              <w:numPr>
                <w:ilvl w:val="0"/>
                <w:numId w:val="137"/>
              </w:numPr>
              <w:autoSpaceDE w:val="0"/>
              <w:autoSpaceDN w:val="0"/>
              <w:adjustRightInd w:val="0"/>
              <w:ind w:left="389" w:hanging="90"/>
              <w:rPr>
                <w:rFonts w:cstheme="majorHAnsi"/>
                <w:color w:val="000000"/>
                <w:sz w:val="12"/>
                <w:szCs w:val="12"/>
              </w:rPr>
            </w:pPr>
            <w:r w:rsidRPr="00396C77">
              <w:rPr>
                <w:rFonts w:cstheme="majorHAnsi"/>
                <w:color w:val="000000"/>
                <w:sz w:val="12"/>
                <w:szCs w:val="12"/>
              </w:rPr>
              <w:t xml:space="preserve">26 weeks from certification date; or </w:t>
            </w:r>
          </w:p>
          <w:p w:rsidR="00815100" w:rsidRPr="00D5244B" w:rsidRDefault="00815100" w:rsidP="00EB592D">
            <w:pPr>
              <w:pStyle w:val="ListParagraph"/>
              <w:numPr>
                <w:ilvl w:val="0"/>
                <w:numId w:val="137"/>
              </w:numPr>
              <w:autoSpaceDE w:val="0"/>
              <w:autoSpaceDN w:val="0"/>
              <w:adjustRightInd w:val="0"/>
              <w:ind w:left="389" w:hanging="90"/>
              <w:rPr>
                <w:rFonts w:cstheme="majorHAnsi"/>
                <w:color w:val="000000"/>
                <w:sz w:val="12"/>
                <w:szCs w:val="12"/>
              </w:rPr>
            </w:pPr>
            <w:r w:rsidRPr="00D5244B">
              <w:rPr>
                <w:rFonts w:cstheme="majorHAnsi"/>
                <w:color w:val="000000"/>
                <w:sz w:val="12"/>
                <w:szCs w:val="12"/>
              </w:rPr>
              <w:t xml:space="preserve">26 weeks from last day worked, whichever is later </w:t>
            </w:r>
          </w:p>
          <w:p w:rsidR="00815100" w:rsidRDefault="00815100" w:rsidP="00EB592D">
            <w:pPr>
              <w:pStyle w:val="ListParagraph"/>
              <w:numPr>
                <w:ilvl w:val="0"/>
                <w:numId w:val="135"/>
              </w:numPr>
              <w:autoSpaceDE w:val="0"/>
              <w:autoSpaceDN w:val="0"/>
              <w:adjustRightInd w:val="0"/>
              <w:ind w:left="299" w:hanging="119"/>
              <w:rPr>
                <w:rFonts w:cstheme="majorHAnsi"/>
                <w:color w:val="000000"/>
                <w:sz w:val="12"/>
                <w:szCs w:val="12"/>
              </w:rPr>
            </w:pPr>
            <w:r w:rsidRPr="00D5244B">
              <w:rPr>
                <w:rFonts w:cstheme="majorHAnsi"/>
                <w:color w:val="000000"/>
                <w:sz w:val="12"/>
                <w:szCs w:val="12"/>
              </w:rPr>
              <w:t xml:space="preserve">If the participant has missed the deadlines contact the TRA coordinator </w:t>
            </w:r>
          </w:p>
          <w:p w:rsidR="00815100" w:rsidRDefault="00815100" w:rsidP="00EB592D">
            <w:pPr>
              <w:pStyle w:val="ListParagraph"/>
              <w:numPr>
                <w:ilvl w:val="0"/>
                <w:numId w:val="135"/>
              </w:numPr>
              <w:autoSpaceDE w:val="0"/>
              <w:autoSpaceDN w:val="0"/>
              <w:adjustRightInd w:val="0"/>
              <w:ind w:left="479" w:hanging="119"/>
              <w:rPr>
                <w:rFonts w:cstheme="majorHAnsi"/>
                <w:color w:val="000000"/>
                <w:sz w:val="12"/>
                <w:szCs w:val="12"/>
              </w:rPr>
            </w:pPr>
            <w:r w:rsidRPr="00D5244B">
              <w:rPr>
                <w:rFonts w:cstheme="majorHAnsi"/>
                <w:color w:val="000000"/>
                <w:sz w:val="12"/>
                <w:szCs w:val="12"/>
              </w:rPr>
              <w:t xml:space="preserve">Determine whether the participant meets the requirements for </w:t>
            </w:r>
          </w:p>
          <w:p w:rsidR="00815100" w:rsidRPr="00D5244B" w:rsidRDefault="00815100" w:rsidP="00EB592D">
            <w:pPr>
              <w:pStyle w:val="ListParagraph"/>
              <w:numPr>
                <w:ilvl w:val="0"/>
                <w:numId w:val="138"/>
              </w:numPr>
              <w:autoSpaceDE w:val="0"/>
              <w:autoSpaceDN w:val="0"/>
              <w:adjustRightInd w:val="0"/>
              <w:ind w:left="659" w:hanging="119"/>
              <w:rPr>
                <w:rFonts w:cstheme="majorHAnsi"/>
                <w:color w:val="000000"/>
                <w:sz w:val="12"/>
                <w:szCs w:val="12"/>
              </w:rPr>
            </w:pPr>
            <w:r w:rsidRPr="00D5244B">
              <w:rPr>
                <w:rFonts w:cstheme="majorHAnsi"/>
                <w:color w:val="000000"/>
                <w:sz w:val="12"/>
                <w:szCs w:val="12"/>
              </w:rPr>
              <w:t xml:space="preserve">a 45 day extenuating circumstances extension; or </w:t>
            </w:r>
          </w:p>
          <w:p w:rsidR="00815100" w:rsidRPr="00D5244B" w:rsidRDefault="00815100" w:rsidP="00EB592D">
            <w:pPr>
              <w:pStyle w:val="ListParagraph"/>
              <w:numPr>
                <w:ilvl w:val="0"/>
                <w:numId w:val="138"/>
              </w:numPr>
              <w:autoSpaceDE w:val="0"/>
              <w:autoSpaceDN w:val="0"/>
              <w:adjustRightInd w:val="0"/>
              <w:spacing w:after="0"/>
              <w:ind w:left="659" w:hanging="119"/>
              <w:rPr>
                <w:rFonts w:cstheme="majorHAnsi"/>
                <w:color w:val="000000"/>
                <w:sz w:val="12"/>
                <w:szCs w:val="12"/>
              </w:rPr>
            </w:pPr>
            <w:r>
              <w:rPr>
                <w:rFonts w:cstheme="majorHAnsi"/>
                <w:color w:val="000000"/>
                <w:sz w:val="12"/>
                <w:szCs w:val="12"/>
              </w:rPr>
              <w:t>equitable tolling</w:t>
            </w:r>
          </w:p>
          <w:p w:rsidR="00815100" w:rsidRPr="00D5244B" w:rsidRDefault="00815100" w:rsidP="00815100">
            <w:pPr>
              <w:autoSpaceDE w:val="0"/>
              <w:autoSpaceDN w:val="0"/>
              <w:adjustRightInd w:val="0"/>
              <w:ind w:left="119" w:hanging="137"/>
              <w:rPr>
                <w:rFonts w:cstheme="majorHAnsi"/>
                <w:color w:val="000000"/>
                <w:sz w:val="12"/>
                <w:szCs w:val="12"/>
              </w:rPr>
            </w:pPr>
            <w:r w:rsidRPr="00D5244B">
              <w:rPr>
                <w:rFonts w:cstheme="majorHAnsi"/>
                <w:color w:val="000000"/>
                <w:sz w:val="12"/>
                <w:szCs w:val="12"/>
              </w:rPr>
              <w:t xml:space="preserve">• Determine the 6 month date the waiver will expire </w:t>
            </w:r>
          </w:p>
          <w:p w:rsidR="00815100" w:rsidRPr="00815100" w:rsidRDefault="00815100" w:rsidP="00EB592D">
            <w:pPr>
              <w:pStyle w:val="ListParagraph"/>
              <w:numPr>
                <w:ilvl w:val="0"/>
                <w:numId w:val="136"/>
              </w:numPr>
              <w:autoSpaceDE w:val="0"/>
              <w:autoSpaceDN w:val="0"/>
              <w:adjustRightInd w:val="0"/>
              <w:spacing w:after="0"/>
              <w:ind w:left="299" w:hanging="90"/>
              <w:rPr>
                <w:rFonts w:cstheme="majorHAnsi"/>
                <w:color w:val="000000"/>
                <w:sz w:val="12"/>
                <w:szCs w:val="12"/>
              </w:rPr>
            </w:pPr>
            <w:r w:rsidRPr="00815100">
              <w:rPr>
                <w:rFonts w:cstheme="majorHAnsi"/>
                <w:color w:val="000000"/>
                <w:sz w:val="12"/>
                <w:szCs w:val="12"/>
              </w:rPr>
              <w:lastRenderedPageBreak/>
              <w:t>Complete the waiver in the electronic record</w:t>
            </w:r>
          </w:p>
          <w:p w:rsidR="00815100" w:rsidRPr="00815100" w:rsidRDefault="00815100" w:rsidP="00EB592D">
            <w:pPr>
              <w:pStyle w:val="ListParagraph"/>
              <w:numPr>
                <w:ilvl w:val="0"/>
                <w:numId w:val="139"/>
              </w:numPr>
              <w:autoSpaceDE w:val="0"/>
              <w:autoSpaceDN w:val="0"/>
              <w:adjustRightInd w:val="0"/>
              <w:ind w:left="479" w:hanging="119"/>
              <w:rPr>
                <w:rFonts w:cstheme="majorHAnsi"/>
                <w:color w:val="000000"/>
                <w:sz w:val="12"/>
                <w:szCs w:val="12"/>
              </w:rPr>
            </w:pPr>
            <w:r w:rsidRPr="00815100">
              <w:rPr>
                <w:rFonts w:cstheme="majorHAnsi"/>
                <w:color w:val="000000"/>
                <w:sz w:val="12"/>
                <w:szCs w:val="12"/>
              </w:rPr>
              <w:t xml:space="preserve">Print a copy of the waiver and explain it to the participant </w:t>
            </w:r>
          </w:p>
          <w:p w:rsidR="00815100" w:rsidRPr="00815100" w:rsidRDefault="00815100" w:rsidP="00EB592D">
            <w:pPr>
              <w:pStyle w:val="ListParagraph"/>
              <w:numPr>
                <w:ilvl w:val="0"/>
                <w:numId w:val="139"/>
              </w:numPr>
              <w:autoSpaceDE w:val="0"/>
              <w:autoSpaceDN w:val="0"/>
              <w:adjustRightInd w:val="0"/>
              <w:ind w:left="479" w:hanging="119"/>
              <w:rPr>
                <w:rFonts w:cstheme="majorHAnsi"/>
                <w:color w:val="000000"/>
                <w:sz w:val="12"/>
                <w:szCs w:val="12"/>
              </w:rPr>
            </w:pPr>
            <w:r w:rsidRPr="00815100">
              <w:rPr>
                <w:rFonts w:cstheme="majorHAnsi"/>
                <w:color w:val="000000"/>
                <w:sz w:val="12"/>
                <w:szCs w:val="12"/>
              </w:rPr>
              <w:t xml:space="preserve">Have the participant sign the waiver </w:t>
            </w:r>
          </w:p>
          <w:p w:rsidR="00815100" w:rsidRPr="00815100" w:rsidRDefault="00815100" w:rsidP="00EB592D">
            <w:pPr>
              <w:pStyle w:val="ListParagraph"/>
              <w:numPr>
                <w:ilvl w:val="0"/>
                <w:numId w:val="139"/>
              </w:numPr>
              <w:autoSpaceDE w:val="0"/>
              <w:autoSpaceDN w:val="0"/>
              <w:adjustRightInd w:val="0"/>
              <w:spacing w:after="0"/>
              <w:ind w:left="479" w:hanging="119"/>
              <w:rPr>
                <w:rFonts w:cstheme="majorHAnsi"/>
                <w:color w:val="000000"/>
                <w:sz w:val="12"/>
                <w:szCs w:val="12"/>
              </w:rPr>
            </w:pPr>
            <w:r w:rsidRPr="00815100">
              <w:rPr>
                <w:rFonts w:cstheme="majorHAnsi"/>
                <w:color w:val="000000"/>
                <w:sz w:val="12"/>
                <w:szCs w:val="12"/>
              </w:rPr>
              <w:t xml:space="preserve">Sign the waiver and make a copy. Original waiver is given to participant, copy goes into participant file. </w:t>
            </w:r>
          </w:p>
          <w:p w:rsidR="00D5244B" w:rsidRPr="00D5244B" w:rsidRDefault="00D5244B" w:rsidP="00815100">
            <w:pPr>
              <w:autoSpaceDE w:val="0"/>
              <w:autoSpaceDN w:val="0"/>
              <w:adjustRightInd w:val="0"/>
              <w:rPr>
                <w:rFonts w:cstheme="majorHAnsi"/>
                <w:color w:val="000000"/>
                <w:sz w:val="12"/>
                <w:szCs w:val="12"/>
              </w:rPr>
            </w:pPr>
            <w:r w:rsidRPr="00D5244B">
              <w:rPr>
                <w:rFonts w:cstheme="majorHAnsi"/>
                <w:color w:val="000000"/>
                <w:sz w:val="12"/>
                <w:szCs w:val="12"/>
              </w:rPr>
              <w:t>• Schedule an appointment 30 days out, also taking into account the start date of training if applicable, to meet with the participant to review the waiver and final enrollment for training</w:t>
            </w:r>
          </w:p>
          <w:p w:rsidR="00860CB4" w:rsidRPr="00860CB4" w:rsidRDefault="00860CB4" w:rsidP="00860CB4">
            <w:pPr>
              <w:autoSpaceDE w:val="0"/>
              <w:autoSpaceDN w:val="0"/>
              <w:adjustRightInd w:val="0"/>
              <w:rPr>
                <w:rFonts w:cstheme="majorHAnsi"/>
                <w:color w:val="000000"/>
                <w:sz w:val="14"/>
                <w:szCs w:val="14"/>
              </w:rPr>
            </w:pPr>
            <w:r w:rsidRPr="00860CB4">
              <w:rPr>
                <w:rFonts w:cstheme="majorHAnsi"/>
                <w:b/>
                <w:bCs/>
                <w:color w:val="000000"/>
                <w:sz w:val="14"/>
                <w:szCs w:val="14"/>
              </w:rPr>
              <w:t xml:space="preserve">REVOKE THE WAIVER </w:t>
            </w:r>
          </w:p>
          <w:p w:rsidR="00860CB4" w:rsidRPr="00860CB4" w:rsidRDefault="00860CB4" w:rsidP="00EB592D">
            <w:pPr>
              <w:pStyle w:val="ListParagraph"/>
              <w:numPr>
                <w:ilvl w:val="0"/>
                <w:numId w:val="141"/>
              </w:numPr>
              <w:autoSpaceDE w:val="0"/>
              <w:autoSpaceDN w:val="0"/>
              <w:adjustRightInd w:val="0"/>
              <w:spacing w:after="0"/>
              <w:ind w:left="119" w:hanging="119"/>
              <w:rPr>
                <w:rFonts w:cstheme="majorHAnsi"/>
                <w:color w:val="000000"/>
                <w:sz w:val="12"/>
                <w:szCs w:val="12"/>
              </w:rPr>
            </w:pPr>
            <w:r w:rsidRPr="00860CB4">
              <w:rPr>
                <w:rFonts w:cstheme="majorHAnsi"/>
                <w:color w:val="000000"/>
                <w:sz w:val="12"/>
                <w:szCs w:val="12"/>
              </w:rPr>
              <w:t xml:space="preserve">A waiver of training must be revoked when the conditions of the waiver no longer apply, when the claimant has exhausted his or her rights to Basic TRA by receiving 52 payments of income support during the first benefit period or by reaching the 2-year eligibility period to collect basic TRA (whichever occurs first). </w:t>
            </w:r>
          </w:p>
          <w:p w:rsidR="00860CB4" w:rsidRPr="00860CB4" w:rsidRDefault="00860CB4" w:rsidP="00860CB4">
            <w:pPr>
              <w:autoSpaceDE w:val="0"/>
              <w:autoSpaceDN w:val="0"/>
              <w:adjustRightInd w:val="0"/>
              <w:rPr>
                <w:rFonts w:cstheme="majorHAnsi"/>
                <w:color w:val="000000"/>
                <w:sz w:val="12"/>
                <w:szCs w:val="12"/>
              </w:rPr>
            </w:pPr>
            <w:r w:rsidRPr="00860CB4">
              <w:rPr>
                <w:rFonts w:cstheme="majorHAnsi"/>
                <w:b/>
                <w:bCs/>
                <w:color w:val="000000"/>
                <w:sz w:val="12"/>
                <w:szCs w:val="12"/>
              </w:rPr>
              <w:t>NOTE</w:t>
            </w:r>
            <w:r w:rsidRPr="00860CB4">
              <w:rPr>
                <w:rFonts w:cstheme="majorHAnsi"/>
                <w:color w:val="000000"/>
                <w:sz w:val="12"/>
                <w:szCs w:val="12"/>
              </w:rPr>
              <w:t xml:space="preserve">: The law states that “a waiver must be revoked when the reason for which the waiver was issued no longer exists.” </w:t>
            </w:r>
          </w:p>
          <w:p w:rsidR="00860CB4" w:rsidRPr="00860CB4" w:rsidRDefault="00860CB4" w:rsidP="00860CB4">
            <w:pPr>
              <w:autoSpaceDE w:val="0"/>
              <w:autoSpaceDN w:val="0"/>
              <w:adjustRightInd w:val="0"/>
              <w:rPr>
                <w:rFonts w:cstheme="majorHAnsi"/>
                <w:color w:val="000000"/>
                <w:sz w:val="12"/>
                <w:szCs w:val="12"/>
              </w:rPr>
            </w:pPr>
            <w:r w:rsidRPr="00860CB4">
              <w:rPr>
                <w:rFonts w:cstheme="majorHAnsi"/>
                <w:color w:val="000000"/>
                <w:sz w:val="12"/>
                <w:szCs w:val="12"/>
              </w:rPr>
              <w:t xml:space="preserve">Go to the </w:t>
            </w:r>
            <w:r w:rsidRPr="00860CB4">
              <w:rPr>
                <w:rFonts w:cstheme="majorHAnsi"/>
                <w:b/>
                <w:color w:val="000000"/>
                <w:sz w:val="12"/>
                <w:szCs w:val="12"/>
                <w:u w:val="single"/>
              </w:rPr>
              <w:t xml:space="preserve">Revoking a </w:t>
            </w:r>
            <w:r w:rsidRPr="00860CB4">
              <w:rPr>
                <w:rFonts w:cstheme="majorHAnsi"/>
                <w:b/>
                <w:bCs/>
                <w:color w:val="000000"/>
                <w:sz w:val="12"/>
                <w:szCs w:val="12"/>
                <w:u w:val="single"/>
              </w:rPr>
              <w:t>Waiver</w:t>
            </w:r>
            <w:r w:rsidRPr="00860CB4">
              <w:rPr>
                <w:rFonts w:cstheme="majorHAnsi"/>
                <w:b/>
                <w:bCs/>
                <w:color w:val="000000"/>
                <w:sz w:val="12"/>
                <w:szCs w:val="12"/>
              </w:rPr>
              <w:t xml:space="preserve"> </w:t>
            </w:r>
            <w:r w:rsidRPr="00860CB4">
              <w:rPr>
                <w:rFonts w:cstheme="majorHAnsi"/>
                <w:color w:val="000000"/>
                <w:sz w:val="12"/>
                <w:szCs w:val="12"/>
              </w:rPr>
              <w:t xml:space="preserve">procedure and revoke the waiver. </w:t>
            </w:r>
          </w:p>
          <w:p w:rsidR="00860CB4" w:rsidRPr="00860CB4" w:rsidRDefault="00860CB4" w:rsidP="00860CB4">
            <w:pPr>
              <w:autoSpaceDE w:val="0"/>
              <w:autoSpaceDN w:val="0"/>
              <w:adjustRightInd w:val="0"/>
              <w:ind w:right="72"/>
              <w:rPr>
                <w:rFonts w:cstheme="majorHAnsi"/>
                <w:color w:val="000000"/>
                <w:sz w:val="14"/>
                <w:szCs w:val="14"/>
              </w:rPr>
            </w:pPr>
            <w:r w:rsidRPr="00860CB4">
              <w:rPr>
                <w:rFonts w:cstheme="majorHAnsi"/>
                <w:b/>
                <w:bCs/>
                <w:color w:val="000000"/>
                <w:sz w:val="14"/>
                <w:szCs w:val="14"/>
              </w:rPr>
              <w:t xml:space="preserve">Waiver Review </w:t>
            </w:r>
          </w:p>
          <w:p w:rsidR="00860CB4" w:rsidRPr="00860CB4" w:rsidRDefault="00860CB4" w:rsidP="00EB592D">
            <w:pPr>
              <w:pStyle w:val="ListParagraph"/>
              <w:numPr>
                <w:ilvl w:val="0"/>
                <w:numId w:val="140"/>
              </w:numPr>
              <w:autoSpaceDE w:val="0"/>
              <w:autoSpaceDN w:val="0"/>
              <w:adjustRightInd w:val="0"/>
              <w:ind w:left="119" w:hanging="90"/>
              <w:rPr>
                <w:rFonts w:cstheme="majorHAnsi"/>
                <w:color w:val="000000"/>
                <w:sz w:val="12"/>
                <w:szCs w:val="12"/>
              </w:rPr>
            </w:pPr>
            <w:r w:rsidRPr="00860CB4">
              <w:rPr>
                <w:rFonts w:cstheme="majorHAnsi"/>
                <w:color w:val="000000"/>
                <w:sz w:val="12"/>
                <w:szCs w:val="12"/>
              </w:rPr>
              <w:t xml:space="preserve">The waiver is good for a maximum of 6 months and needs to be reviewed by the TAA counselor initially 90 days after it is effective and then every 30 days thereafter. </w:t>
            </w:r>
          </w:p>
          <w:p w:rsidR="00860CB4" w:rsidRPr="00860CB4" w:rsidRDefault="00860CB4" w:rsidP="00EB592D">
            <w:pPr>
              <w:pStyle w:val="ListParagraph"/>
              <w:numPr>
                <w:ilvl w:val="0"/>
                <w:numId w:val="140"/>
              </w:numPr>
              <w:autoSpaceDE w:val="0"/>
              <w:autoSpaceDN w:val="0"/>
              <w:adjustRightInd w:val="0"/>
              <w:ind w:left="119" w:hanging="90"/>
              <w:rPr>
                <w:rFonts w:cstheme="majorHAnsi"/>
                <w:color w:val="000000"/>
                <w:sz w:val="12"/>
                <w:szCs w:val="12"/>
              </w:rPr>
            </w:pPr>
            <w:r w:rsidRPr="00860CB4">
              <w:rPr>
                <w:rFonts w:cstheme="majorHAnsi"/>
                <w:color w:val="000000"/>
                <w:sz w:val="12"/>
                <w:szCs w:val="12"/>
              </w:rPr>
              <w:t>In the review, the counselor and participant must determine if the condition of the waiver remains the same or has changed. If the condition is the same, enter the waiver review in SKIES and schedule the next review with the participant</w:t>
            </w:r>
            <w:r w:rsidRPr="00860CB4">
              <w:rPr>
                <w:rFonts w:cstheme="majorHAnsi"/>
                <w:i/>
                <w:iCs/>
                <w:color w:val="000000"/>
                <w:sz w:val="12"/>
                <w:szCs w:val="12"/>
              </w:rPr>
              <w:t xml:space="preserve">. </w:t>
            </w:r>
          </w:p>
          <w:p w:rsidR="00860CB4" w:rsidRPr="00860CB4" w:rsidRDefault="00860CB4" w:rsidP="00EB592D">
            <w:pPr>
              <w:pStyle w:val="ListParagraph"/>
              <w:numPr>
                <w:ilvl w:val="0"/>
                <w:numId w:val="140"/>
              </w:numPr>
              <w:autoSpaceDE w:val="0"/>
              <w:autoSpaceDN w:val="0"/>
              <w:adjustRightInd w:val="0"/>
              <w:ind w:left="119" w:hanging="90"/>
              <w:rPr>
                <w:rFonts w:cstheme="majorHAnsi"/>
                <w:color w:val="000000"/>
                <w:sz w:val="12"/>
                <w:szCs w:val="12"/>
              </w:rPr>
            </w:pPr>
            <w:r w:rsidRPr="00860CB4">
              <w:rPr>
                <w:rFonts w:cstheme="majorHAnsi"/>
                <w:color w:val="000000"/>
                <w:sz w:val="12"/>
                <w:szCs w:val="12"/>
              </w:rPr>
              <w:t xml:space="preserve">At least 30 days before the expiration of the 6 month waiver period is reached, you should look at reassessing the participants’ case to ensure the waiver is still appropriate or if training may now be an option. </w:t>
            </w:r>
          </w:p>
          <w:p w:rsidR="00860CB4" w:rsidRPr="00860CB4" w:rsidRDefault="00860CB4" w:rsidP="00EB592D">
            <w:pPr>
              <w:pStyle w:val="ListParagraph"/>
              <w:numPr>
                <w:ilvl w:val="0"/>
                <w:numId w:val="140"/>
              </w:numPr>
              <w:autoSpaceDE w:val="0"/>
              <w:autoSpaceDN w:val="0"/>
              <w:adjustRightInd w:val="0"/>
              <w:ind w:left="119" w:hanging="90"/>
              <w:rPr>
                <w:rFonts w:cstheme="majorHAnsi"/>
                <w:color w:val="000000"/>
                <w:sz w:val="12"/>
                <w:szCs w:val="12"/>
              </w:rPr>
            </w:pPr>
            <w:r w:rsidRPr="00860CB4">
              <w:rPr>
                <w:rFonts w:cstheme="majorHAnsi"/>
                <w:color w:val="000000"/>
                <w:sz w:val="12"/>
                <w:szCs w:val="12"/>
              </w:rPr>
              <w:t xml:space="preserve">The </w:t>
            </w:r>
            <w:r w:rsidRPr="00860CB4">
              <w:rPr>
                <w:rFonts w:cstheme="majorHAnsi"/>
                <w:color w:val="000000"/>
                <w:sz w:val="12"/>
                <w:szCs w:val="12"/>
                <w:highlight w:val="yellow"/>
              </w:rPr>
              <w:t>State TRA Coordinator</w:t>
            </w:r>
            <w:r w:rsidRPr="00860CB4">
              <w:rPr>
                <w:rFonts w:cstheme="majorHAnsi"/>
                <w:color w:val="000000"/>
                <w:sz w:val="12"/>
                <w:szCs w:val="12"/>
              </w:rPr>
              <w:t xml:space="preserve"> will make the determination to approve extending the waiver. </w:t>
            </w:r>
          </w:p>
          <w:p w:rsidR="00D5244B" w:rsidRPr="00860CB4" w:rsidRDefault="00860CB4" w:rsidP="00EB592D">
            <w:pPr>
              <w:pStyle w:val="ListParagraph"/>
              <w:numPr>
                <w:ilvl w:val="0"/>
                <w:numId w:val="140"/>
              </w:numPr>
              <w:spacing w:after="0"/>
              <w:ind w:left="119" w:hanging="90"/>
              <w:rPr>
                <w:rFonts w:eastAsia="Times New Roman" w:cstheme="majorHAnsi"/>
                <w:sz w:val="12"/>
                <w:szCs w:val="12"/>
              </w:rPr>
            </w:pPr>
            <w:r w:rsidRPr="00860CB4">
              <w:rPr>
                <w:rFonts w:cstheme="majorHAnsi"/>
                <w:color w:val="000000"/>
                <w:sz w:val="12"/>
                <w:szCs w:val="12"/>
              </w:rPr>
              <w:t xml:space="preserve">If the condition of the waiver has changed, we MUST revoke it. </w:t>
            </w:r>
            <w:r w:rsidRPr="00860CB4">
              <w:rPr>
                <w:rFonts w:cstheme="majorHAnsi"/>
                <w:i/>
                <w:iCs/>
                <w:color w:val="000000"/>
                <w:sz w:val="12"/>
                <w:szCs w:val="12"/>
              </w:rPr>
              <w:t>See “waiver revoke” procedure.</w:t>
            </w:r>
          </w:p>
          <w:p w:rsidR="00860CB4" w:rsidRDefault="00860CB4" w:rsidP="00860CB4">
            <w:pPr>
              <w:autoSpaceDE w:val="0"/>
              <w:autoSpaceDN w:val="0"/>
              <w:adjustRightInd w:val="0"/>
              <w:rPr>
                <w:b/>
                <w:bCs/>
                <w:sz w:val="14"/>
                <w:szCs w:val="14"/>
                <w:u w:val="single"/>
              </w:rPr>
            </w:pPr>
            <w:r w:rsidRPr="00860CB4">
              <w:rPr>
                <w:b/>
                <w:bCs/>
                <w:sz w:val="14"/>
                <w:szCs w:val="14"/>
                <w:u w:val="single"/>
              </w:rPr>
              <w:t>Revoking a Waiver</w:t>
            </w:r>
          </w:p>
          <w:p w:rsidR="00860CB4" w:rsidRPr="00860CB4" w:rsidRDefault="00860CB4" w:rsidP="00860CB4">
            <w:pPr>
              <w:autoSpaceDE w:val="0"/>
              <w:autoSpaceDN w:val="0"/>
              <w:adjustRightInd w:val="0"/>
              <w:rPr>
                <w:rFonts w:cstheme="majorHAnsi"/>
                <w:color w:val="000000"/>
                <w:sz w:val="14"/>
                <w:szCs w:val="14"/>
              </w:rPr>
            </w:pPr>
            <w:r w:rsidRPr="00860CB4">
              <w:rPr>
                <w:rFonts w:cstheme="majorHAnsi"/>
                <w:b/>
                <w:bCs/>
                <w:color w:val="000000"/>
                <w:sz w:val="14"/>
                <w:szCs w:val="14"/>
              </w:rPr>
              <w:t xml:space="preserve">THE PROCESS WILL BEGIN WHEN … </w:t>
            </w:r>
          </w:p>
          <w:p w:rsidR="00860CB4" w:rsidRPr="00860CB4" w:rsidRDefault="00860CB4" w:rsidP="00EB592D">
            <w:pPr>
              <w:pStyle w:val="ListParagraph"/>
              <w:numPr>
                <w:ilvl w:val="0"/>
                <w:numId w:val="142"/>
              </w:numPr>
              <w:autoSpaceDE w:val="0"/>
              <w:autoSpaceDN w:val="0"/>
              <w:adjustRightInd w:val="0"/>
              <w:ind w:left="119" w:hanging="119"/>
              <w:rPr>
                <w:rFonts w:cstheme="majorHAnsi"/>
                <w:color w:val="000000"/>
                <w:sz w:val="12"/>
                <w:szCs w:val="12"/>
              </w:rPr>
            </w:pPr>
            <w:r w:rsidRPr="00860CB4">
              <w:rPr>
                <w:rFonts w:cstheme="majorHAnsi"/>
                <w:color w:val="000000"/>
                <w:sz w:val="12"/>
                <w:szCs w:val="12"/>
              </w:rPr>
              <w:t xml:space="preserve">You determine the original condition changed, (ie: approved for enrollment unavailable until fall term. Fall term passed and claimant is not in school, participant not complying with waiver directive). </w:t>
            </w:r>
          </w:p>
          <w:p w:rsidR="00860CB4" w:rsidRPr="00860CB4" w:rsidRDefault="00860CB4" w:rsidP="00EB592D">
            <w:pPr>
              <w:pStyle w:val="ListParagraph"/>
              <w:numPr>
                <w:ilvl w:val="0"/>
                <w:numId w:val="142"/>
              </w:numPr>
              <w:autoSpaceDE w:val="0"/>
              <w:autoSpaceDN w:val="0"/>
              <w:adjustRightInd w:val="0"/>
              <w:spacing w:after="0"/>
              <w:ind w:left="119" w:hanging="119"/>
              <w:rPr>
                <w:rFonts w:cstheme="majorHAnsi"/>
                <w:color w:val="000000"/>
                <w:sz w:val="12"/>
                <w:szCs w:val="12"/>
              </w:rPr>
            </w:pPr>
            <w:r w:rsidRPr="00860CB4">
              <w:rPr>
                <w:rFonts w:cstheme="majorHAnsi"/>
                <w:color w:val="000000"/>
                <w:sz w:val="12"/>
                <w:szCs w:val="12"/>
              </w:rPr>
              <w:t xml:space="preserve">Counselors should </w:t>
            </w:r>
          </w:p>
          <w:p w:rsidR="00860CB4" w:rsidRPr="00860CB4" w:rsidRDefault="00860CB4" w:rsidP="00860CB4">
            <w:pPr>
              <w:autoSpaceDE w:val="0"/>
              <w:autoSpaceDN w:val="0"/>
              <w:adjustRightInd w:val="0"/>
              <w:ind w:left="209" w:hanging="119"/>
              <w:rPr>
                <w:rFonts w:cstheme="majorHAnsi"/>
                <w:color w:val="000000"/>
                <w:sz w:val="12"/>
                <w:szCs w:val="12"/>
              </w:rPr>
            </w:pPr>
            <w:r w:rsidRPr="00860CB4">
              <w:rPr>
                <w:rFonts w:cstheme="majorHAnsi"/>
                <w:color w:val="000000"/>
                <w:sz w:val="12"/>
                <w:szCs w:val="12"/>
              </w:rPr>
              <w:t xml:space="preserve">• Enter any case notes in </w:t>
            </w:r>
            <w:r>
              <w:rPr>
                <w:rFonts w:cstheme="majorHAnsi"/>
                <w:color w:val="000000"/>
                <w:sz w:val="12"/>
                <w:szCs w:val="12"/>
              </w:rPr>
              <w:t>the electronic record</w:t>
            </w:r>
            <w:r w:rsidRPr="00860CB4">
              <w:rPr>
                <w:rFonts w:cstheme="majorHAnsi"/>
                <w:color w:val="000000"/>
                <w:sz w:val="12"/>
                <w:szCs w:val="12"/>
              </w:rPr>
              <w:t xml:space="preserve"> (fact finding) </w:t>
            </w:r>
          </w:p>
          <w:p w:rsidR="00860CB4" w:rsidRPr="00860CB4" w:rsidRDefault="00860CB4" w:rsidP="00860CB4">
            <w:pPr>
              <w:autoSpaceDE w:val="0"/>
              <w:autoSpaceDN w:val="0"/>
              <w:adjustRightInd w:val="0"/>
              <w:ind w:left="209" w:hanging="119"/>
              <w:rPr>
                <w:rFonts w:cstheme="majorHAnsi"/>
                <w:color w:val="000000"/>
                <w:sz w:val="12"/>
                <w:szCs w:val="12"/>
              </w:rPr>
            </w:pPr>
            <w:r w:rsidRPr="00860CB4">
              <w:rPr>
                <w:rFonts w:cstheme="majorHAnsi"/>
                <w:color w:val="000000"/>
                <w:sz w:val="12"/>
                <w:szCs w:val="12"/>
              </w:rPr>
              <w:t xml:space="preserve">• Enter any other pertinent information in case notes or enter a case note indicating that the information is in the participant’s file </w:t>
            </w:r>
          </w:p>
          <w:p w:rsidR="00860CB4" w:rsidRPr="00547F5F" w:rsidRDefault="00860CB4" w:rsidP="00EB592D">
            <w:pPr>
              <w:pStyle w:val="ListParagraph"/>
              <w:numPr>
                <w:ilvl w:val="0"/>
                <w:numId w:val="143"/>
              </w:numPr>
              <w:autoSpaceDE w:val="0"/>
              <w:autoSpaceDN w:val="0"/>
              <w:adjustRightInd w:val="0"/>
              <w:ind w:left="119" w:hanging="119"/>
              <w:rPr>
                <w:rFonts w:cstheme="majorHAnsi"/>
                <w:color w:val="000000"/>
                <w:sz w:val="12"/>
                <w:szCs w:val="12"/>
              </w:rPr>
            </w:pPr>
            <w:r w:rsidRPr="00547F5F">
              <w:rPr>
                <w:rFonts w:cstheme="majorHAnsi"/>
                <w:color w:val="000000"/>
                <w:sz w:val="12"/>
                <w:szCs w:val="12"/>
              </w:rPr>
              <w:t xml:space="preserve">In the electronic record, revoke the waiver entering the date and applicable reason in the comment area. </w:t>
            </w:r>
          </w:p>
          <w:p w:rsidR="00860CB4" w:rsidRPr="00547F5F" w:rsidRDefault="00860CB4" w:rsidP="00EB592D">
            <w:pPr>
              <w:pStyle w:val="ListParagraph"/>
              <w:numPr>
                <w:ilvl w:val="0"/>
                <w:numId w:val="143"/>
              </w:numPr>
              <w:autoSpaceDE w:val="0"/>
              <w:autoSpaceDN w:val="0"/>
              <w:adjustRightInd w:val="0"/>
              <w:spacing w:after="0"/>
              <w:ind w:left="119" w:hanging="119"/>
              <w:rPr>
                <w:rFonts w:cstheme="majorHAnsi"/>
                <w:color w:val="000000"/>
                <w:sz w:val="12"/>
                <w:szCs w:val="12"/>
              </w:rPr>
            </w:pPr>
            <w:r w:rsidRPr="00547F5F">
              <w:rPr>
                <w:rFonts w:cstheme="majorHAnsi"/>
                <w:color w:val="000000"/>
                <w:sz w:val="12"/>
                <w:szCs w:val="12"/>
              </w:rPr>
              <w:t xml:space="preserve">Using the paper waiver from the participant file: </w:t>
            </w:r>
          </w:p>
          <w:p w:rsidR="00860CB4" w:rsidRPr="00860CB4" w:rsidRDefault="00860CB4" w:rsidP="00547F5F">
            <w:pPr>
              <w:autoSpaceDE w:val="0"/>
              <w:autoSpaceDN w:val="0"/>
              <w:adjustRightInd w:val="0"/>
              <w:ind w:left="209" w:hanging="119"/>
              <w:rPr>
                <w:rFonts w:cstheme="majorHAnsi"/>
                <w:color w:val="000000"/>
                <w:sz w:val="12"/>
                <w:szCs w:val="12"/>
              </w:rPr>
            </w:pPr>
            <w:r w:rsidRPr="00860CB4">
              <w:rPr>
                <w:rFonts w:cstheme="majorHAnsi"/>
                <w:color w:val="000000"/>
                <w:sz w:val="12"/>
                <w:szCs w:val="12"/>
              </w:rPr>
              <w:t xml:space="preserve">• Write in the revocation date and reason in the comment section. </w:t>
            </w:r>
          </w:p>
          <w:p w:rsidR="00860CB4" w:rsidRPr="00860CB4" w:rsidRDefault="00860CB4" w:rsidP="00547F5F">
            <w:pPr>
              <w:autoSpaceDE w:val="0"/>
              <w:autoSpaceDN w:val="0"/>
              <w:adjustRightInd w:val="0"/>
              <w:ind w:left="209" w:hanging="119"/>
              <w:rPr>
                <w:rFonts w:cstheme="majorHAnsi"/>
                <w:color w:val="000000"/>
                <w:sz w:val="12"/>
                <w:szCs w:val="12"/>
              </w:rPr>
            </w:pPr>
            <w:r w:rsidRPr="00860CB4">
              <w:rPr>
                <w:rFonts w:cstheme="majorHAnsi"/>
                <w:color w:val="000000"/>
                <w:sz w:val="12"/>
                <w:szCs w:val="12"/>
              </w:rPr>
              <w:t xml:space="preserve">• Have the claimant sign the revocation. </w:t>
            </w:r>
          </w:p>
          <w:p w:rsidR="00860CB4" w:rsidRPr="00860CB4" w:rsidRDefault="00860CB4" w:rsidP="00547F5F">
            <w:pPr>
              <w:autoSpaceDE w:val="0"/>
              <w:autoSpaceDN w:val="0"/>
              <w:adjustRightInd w:val="0"/>
              <w:ind w:left="209" w:hanging="119"/>
              <w:rPr>
                <w:rFonts w:cstheme="majorHAnsi"/>
                <w:color w:val="000000"/>
                <w:sz w:val="12"/>
                <w:szCs w:val="12"/>
              </w:rPr>
            </w:pPr>
            <w:r w:rsidRPr="00860CB4">
              <w:rPr>
                <w:rFonts w:cstheme="majorHAnsi"/>
                <w:color w:val="000000"/>
                <w:sz w:val="12"/>
                <w:szCs w:val="12"/>
              </w:rPr>
              <w:t xml:space="preserve">• Make a copy for the participant file and give the participant the original. </w:t>
            </w:r>
          </w:p>
          <w:p w:rsidR="00860CB4" w:rsidRPr="00547F5F" w:rsidRDefault="00860CB4" w:rsidP="00EB592D">
            <w:pPr>
              <w:pStyle w:val="ListParagraph"/>
              <w:numPr>
                <w:ilvl w:val="0"/>
                <w:numId w:val="144"/>
              </w:numPr>
              <w:autoSpaceDE w:val="0"/>
              <w:autoSpaceDN w:val="0"/>
              <w:adjustRightInd w:val="0"/>
              <w:spacing w:after="0"/>
              <w:ind w:left="119" w:hanging="119"/>
              <w:rPr>
                <w:rFonts w:cstheme="majorHAnsi"/>
                <w:color w:val="000000"/>
                <w:sz w:val="12"/>
                <w:szCs w:val="12"/>
              </w:rPr>
            </w:pPr>
            <w:r w:rsidRPr="00547F5F">
              <w:rPr>
                <w:rFonts w:cstheme="majorHAnsi"/>
                <w:color w:val="000000"/>
                <w:sz w:val="12"/>
                <w:szCs w:val="12"/>
              </w:rPr>
              <w:t xml:space="preserve">If the claimant isn’t available to sign the revocation: </w:t>
            </w:r>
          </w:p>
          <w:p w:rsidR="00860CB4" w:rsidRPr="00860CB4" w:rsidRDefault="00860CB4" w:rsidP="00547F5F">
            <w:pPr>
              <w:autoSpaceDE w:val="0"/>
              <w:autoSpaceDN w:val="0"/>
              <w:adjustRightInd w:val="0"/>
              <w:ind w:left="209" w:hanging="119"/>
              <w:rPr>
                <w:rFonts w:cstheme="majorHAnsi"/>
                <w:color w:val="000000"/>
                <w:sz w:val="12"/>
                <w:szCs w:val="12"/>
              </w:rPr>
            </w:pPr>
            <w:r w:rsidRPr="00860CB4">
              <w:rPr>
                <w:rFonts w:cstheme="majorHAnsi"/>
                <w:color w:val="000000"/>
                <w:sz w:val="12"/>
                <w:szCs w:val="12"/>
              </w:rPr>
              <w:t xml:space="preserve">• Enter the revocation date and reason on file waiver. </w:t>
            </w:r>
          </w:p>
          <w:p w:rsidR="00860CB4" w:rsidRPr="00860CB4" w:rsidRDefault="00860CB4" w:rsidP="00547F5F">
            <w:pPr>
              <w:autoSpaceDE w:val="0"/>
              <w:autoSpaceDN w:val="0"/>
              <w:adjustRightInd w:val="0"/>
              <w:ind w:left="209" w:hanging="119"/>
              <w:rPr>
                <w:rFonts w:cstheme="majorHAnsi"/>
                <w:color w:val="000000"/>
                <w:sz w:val="12"/>
                <w:szCs w:val="12"/>
              </w:rPr>
            </w:pPr>
            <w:r w:rsidRPr="00860CB4">
              <w:rPr>
                <w:rFonts w:cstheme="majorHAnsi"/>
                <w:color w:val="000000"/>
                <w:sz w:val="12"/>
                <w:szCs w:val="12"/>
              </w:rPr>
              <w:t xml:space="preserve">• In signature box, enter comment “participant not available for signature.” </w:t>
            </w:r>
          </w:p>
          <w:p w:rsidR="00860CB4" w:rsidRPr="00860CB4" w:rsidRDefault="00860CB4" w:rsidP="00547F5F">
            <w:pPr>
              <w:autoSpaceDE w:val="0"/>
              <w:autoSpaceDN w:val="0"/>
              <w:adjustRightInd w:val="0"/>
              <w:ind w:left="209" w:hanging="119"/>
              <w:rPr>
                <w:rFonts w:cstheme="majorHAnsi"/>
                <w:color w:val="000000"/>
                <w:sz w:val="12"/>
                <w:szCs w:val="12"/>
              </w:rPr>
            </w:pPr>
            <w:r w:rsidRPr="00860CB4">
              <w:rPr>
                <w:rFonts w:cstheme="majorHAnsi"/>
                <w:color w:val="000000"/>
                <w:sz w:val="12"/>
                <w:szCs w:val="12"/>
              </w:rPr>
              <w:t xml:space="preserve">• Make a copy of revocation for the participant file and mail the original to the participant. </w:t>
            </w:r>
          </w:p>
          <w:p w:rsidR="00547F5F" w:rsidRDefault="00547F5F" w:rsidP="00547F5F">
            <w:pPr>
              <w:autoSpaceDE w:val="0"/>
              <w:autoSpaceDN w:val="0"/>
              <w:adjustRightInd w:val="0"/>
              <w:rPr>
                <w:rFonts w:cstheme="majorHAnsi"/>
                <w:b/>
                <w:bCs/>
                <w:color w:val="000000"/>
                <w:sz w:val="14"/>
                <w:szCs w:val="14"/>
              </w:rPr>
            </w:pPr>
            <w:r w:rsidRPr="00860CB4">
              <w:rPr>
                <w:rFonts w:cstheme="majorHAnsi"/>
                <w:b/>
                <w:bCs/>
                <w:color w:val="000000"/>
                <w:sz w:val="14"/>
                <w:szCs w:val="14"/>
              </w:rPr>
              <w:t>WAIVER</w:t>
            </w:r>
            <w:r>
              <w:rPr>
                <w:rFonts w:cstheme="majorHAnsi"/>
                <w:b/>
                <w:bCs/>
                <w:color w:val="000000"/>
                <w:sz w:val="14"/>
                <w:szCs w:val="14"/>
              </w:rPr>
              <w:t xml:space="preserve"> EXPIRATION</w:t>
            </w:r>
          </w:p>
          <w:p w:rsidR="00547F5F" w:rsidRPr="00547F5F" w:rsidRDefault="00547F5F" w:rsidP="00EB592D">
            <w:pPr>
              <w:pStyle w:val="ListParagraph"/>
              <w:numPr>
                <w:ilvl w:val="0"/>
                <w:numId w:val="145"/>
              </w:numPr>
              <w:autoSpaceDE w:val="0"/>
              <w:autoSpaceDN w:val="0"/>
              <w:adjustRightInd w:val="0"/>
              <w:ind w:left="119" w:hanging="119"/>
              <w:rPr>
                <w:rFonts w:cstheme="majorHAnsi"/>
                <w:color w:val="000000"/>
                <w:sz w:val="12"/>
                <w:szCs w:val="12"/>
              </w:rPr>
            </w:pPr>
            <w:r w:rsidRPr="00547F5F">
              <w:rPr>
                <w:rFonts w:cstheme="majorHAnsi"/>
                <w:color w:val="000000"/>
                <w:sz w:val="12"/>
                <w:szCs w:val="12"/>
              </w:rPr>
              <w:t xml:space="preserve">30 days prior to the expiration, a letter should be mailed to the claimant advising him or her that the waiver will expire in 30 days, and if so, the claimant will need to be in TAA approved training by the Monday following the expiration or revocation date. </w:t>
            </w:r>
          </w:p>
          <w:p w:rsidR="00547F5F" w:rsidRPr="00547F5F" w:rsidRDefault="00547F5F" w:rsidP="00EB592D">
            <w:pPr>
              <w:pStyle w:val="ListParagraph"/>
              <w:numPr>
                <w:ilvl w:val="0"/>
                <w:numId w:val="145"/>
              </w:numPr>
              <w:autoSpaceDE w:val="0"/>
              <w:autoSpaceDN w:val="0"/>
              <w:adjustRightInd w:val="0"/>
              <w:ind w:left="119" w:hanging="119"/>
              <w:rPr>
                <w:rFonts w:cstheme="majorHAnsi"/>
                <w:color w:val="000000"/>
                <w:sz w:val="12"/>
                <w:szCs w:val="12"/>
              </w:rPr>
            </w:pPr>
            <w:r w:rsidRPr="00547F5F">
              <w:rPr>
                <w:rFonts w:cstheme="majorHAnsi"/>
                <w:color w:val="000000"/>
                <w:sz w:val="12"/>
                <w:szCs w:val="12"/>
              </w:rPr>
              <w:t>An email is sent to the TAA counselor advising of such.</w:t>
            </w:r>
          </w:p>
          <w:p w:rsidR="00547F5F" w:rsidRPr="00547F5F" w:rsidRDefault="00547F5F" w:rsidP="00EB592D">
            <w:pPr>
              <w:pStyle w:val="ListParagraph"/>
              <w:numPr>
                <w:ilvl w:val="0"/>
                <w:numId w:val="145"/>
              </w:numPr>
              <w:autoSpaceDE w:val="0"/>
              <w:autoSpaceDN w:val="0"/>
              <w:adjustRightInd w:val="0"/>
              <w:spacing w:after="0"/>
              <w:ind w:left="119" w:hanging="119"/>
              <w:rPr>
                <w:rFonts w:cstheme="majorHAnsi"/>
                <w:color w:val="000000"/>
                <w:sz w:val="12"/>
                <w:szCs w:val="12"/>
              </w:rPr>
            </w:pPr>
            <w:r w:rsidRPr="00547F5F">
              <w:rPr>
                <w:rFonts w:cstheme="majorHAnsi"/>
                <w:color w:val="000000"/>
                <w:sz w:val="12"/>
                <w:szCs w:val="12"/>
              </w:rPr>
              <w:t xml:space="preserve">When the waiver expires, the TAA counselor will: </w:t>
            </w:r>
          </w:p>
          <w:p w:rsidR="00547F5F" w:rsidRPr="00547F5F" w:rsidRDefault="00547F5F" w:rsidP="00EB592D">
            <w:pPr>
              <w:pStyle w:val="ListParagraph"/>
              <w:numPr>
                <w:ilvl w:val="0"/>
                <w:numId w:val="146"/>
              </w:numPr>
              <w:autoSpaceDE w:val="0"/>
              <w:autoSpaceDN w:val="0"/>
              <w:adjustRightInd w:val="0"/>
              <w:ind w:left="209" w:hanging="119"/>
              <w:rPr>
                <w:rFonts w:cstheme="majorHAnsi"/>
                <w:color w:val="000000"/>
                <w:sz w:val="12"/>
                <w:szCs w:val="12"/>
              </w:rPr>
            </w:pPr>
            <w:r w:rsidRPr="00547F5F">
              <w:rPr>
                <w:rFonts w:cstheme="majorHAnsi"/>
                <w:color w:val="000000"/>
                <w:sz w:val="12"/>
                <w:szCs w:val="12"/>
              </w:rPr>
              <w:t xml:space="preserve">Revoke the waiver in the electronic record </w:t>
            </w:r>
            <w:r w:rsidRPr="00547F5F">
              <w:rPr>
                <w:rFonts w:cstheme="majorHAnsi"/>
                <w:color w:val="000000"/>
                <w:sz w:val="12"/>
                <w:szCs w:val="12"/>
                <w:highlight w:val="yellow"/>
              </w:rPr>
              <w:t>(because SKIES will not allow waivers to be removed when they expire</w:t>
            </w:r>
            <w:r w:rsidRPr="00EB592D">
              <w:rPr>
                <w:rFonts w:cstheme="majorHAnsi"/>
                <w:color w:val="000000"/>
                <w:sz w:val="12"/>
                <w:szCs w:val="12"/>
                <w:highlight w:val="yellow"/>
              </w:rPr>
              <w:t>)</w:t>
            </w:r>
            <w:r w:rsidR="00EB592D">
              <w:rPr>
                <w:rFonts w:cstheme="majorHAnsi"/>
                <w:color w:val="000000"/>
                <w:sz w:val="12"/>
                <w:szCs w:val="12"/>
                <w:highlight w:val="yellow"/>
              </w:rPr>
              <w:t xml:space="preserve"> but we are n</w:t>
            </w:r>
            <w:r w:rsidRPr="00EB592D">
              <w:rPr>
                <w:rFonts w:cstheme="majorHAnsi"/>
                <w:color w:val="000000"/>
                <w:sz w:val="12"/>
                <w:szCs w:val="12"/>
                <w:highlight w:val="yellow"/>
              </w:rPr>
              <w:t>ow using ETO.</w:t>
            </w:r>
            <w:r w:rsidR="00EB592D" w:rsidRPr="00EB592D">
              <w:rPr>
                <w:rFonts w:cstheme="majorHAnsi"/>
                <w:color w:val="000000"/>
                <w:sz w:val="12"/>
                <w:szCs w:val="12"/>
                <w:highlight w:val="yellow"/>
              </w:rPr>
              <w:t xml:space="preserve">  </w:t>
            </w:r>
            <w:r w:rsidR="00EB592D">
              <w:rPr>
                <w:rFonts w:cstheme="majorHAnsi"/>
                <w:color w:val="000000"/>
                <w:sz w:val="12"/>
                <w:szCs w:val="12"/>
                <w:highlight w:val="yellow"/>
              </w:rPr>
              <w:t>D</w:t>
            </w:r>
            <w:r w:rsidR="00EB592D" w:rsidRPr="00EB592D">
              <w:rPr>
                <w:rFonts w:cstheme="majorHAnsi"/>
                <w:color w:val="000000"/>
                <w:sz w:val="12"/>
                <w:szCs w:val="12"/>
                <w:highlight w:val="yellow"/>
              </w:rPr>
              <w:t xml:space="preserve">oes ETO </w:t>
            </w:r>
            <w:r w:rsidR="00EB592D">
              <w:rPr>
                <w:rFonts w:cstheme="majorHAnsi"/>
                <w:color w:val="000000"/>
                <w:sz w:val="12"/>
                <w:szCs w:val="12"/>
                <w:highlight w:val="yellow"/>
              </w:rPr>
              <w:t>relate</w:t>
            </w:r>
            <w:r w:rsidR="00E950A9">
              <w:rPr>
                <w:rFonts w:cstheme="majorHAnsi"/>
                <w:color w:val="000000"/>
                <w:sz w:val="12"/>
                <w:szCs w:val="12"/>
                <w:highlight w:val="yellow"/>
              </w:rPr>
              <w:t xml:space="preserve"> in the same way</w:t>
            </w:r>
            <w:r w:rsidR="00EB592D" w:rsidRPr="00EB592D">
              <w:rPr>
                <w:rFonts w:cstheme="majorHAnsi"/>
                <w:color w:val="000000"/>
                <w:sz w:val="12"/>
                <w:szCs w:val="12"/>
                <w:highlight w:val="yellow"/>
              </w:rPr>
              <w:t>?</w:t>
            </w:r>
            <w:r w:rsidRPr="00547F5F">
              <w:rPr>
                <w:rFonts w:cstheme="majorHAnsi"/>
                <w:color w:val="000000"/>
                <w:sz w:val="12"/>
                <w:szCs w:val="12"/>
              </w:rPr>
              <w:t xml:space="preserve">  </w:t>
            </w:r>
          </w:p>
          <w:p w:rsidR="00547F5F" w:rsidRDefault="00547F5F" w:rsidP="00EB592D">
            <w:pPr>
              <w:pStyle w:val="ListParagraph"/>
              <w:autoSpaceDE w:val="0"/>
              <w:autoSpaceDN w:val="0"/>
              <w:adjustRightInd w:val="0"/>
              <w:ind w:left="209"/>
              <w:rPr>
                <w:rFonts w:cstheme="majorHAnsi"/>
                <w:color w:val="000000"/>
                <w:sz w:val="12"/>
                <w:szCs w:val="12"/>
              </w:rPr>
            </w:pPr>
            <w:r w:rsidRPr="00547F5F">
              <w:rPr>
                <w:rFonts w:cstheme="majorHAnsi"/>
                <w:color w:val="000000"/>
                <w:sz w:val="12"/>
                <w:szCs w:val="12"/>
              </w:rPr>
              <w:t xml:space="preserve">When “revoking” the waiver under these circumstances: </w:t>
            </w:r>
          </w:p>
          <w:p w:rsidR="00547F5F" w:rsidRDefault="00547F5F" w:rsidP="00EB592D">
            <w:pPr>
              <w:pStyle w:val="ListParagraph"/>
              <w:autoSpaceDE w:val="0"/>
              <w:autoSpaceDN w:val="0"/>
              <w:adjustRightInd w:val="0"/>
              <w:ind w:left="209"/>
              <w:rPr>
                <w:rFonts w:cstheme="majorHAnsi"/>
                <w:color w:val="000000"/>
                <w:sz w:val="12"/>
                <w:szCs w:val="12"/>
              </w:rPr>
            </w:pPr>
            <w:r w:rsidRPr="00547F5F">
              <w:rPr>
                <w:rFonts w:cstheme="majorHAnsi"/>
                <w:color w:val="000000"/>
                <w:sz w:val="12"/>
                <w:szCs w:val="12"/>
              </w:rPr>
              <w:t xml:space="preserve">a. Enter the expiration date in the revocation date field. </w:t>
            </w:r>
          </w:p>
          <w:p w:rsidR="00547F5F" w:rsidRDefault="00547F5F" w:rsidP="00EB592D">
            <w:pPr>
              <w:pStyle w:val="ListParagraph"/>
              <w:autoSpaceDE w:val="0"/>
              <w:autoSpaceDN w:val="0"/>
              <w:adjustRightInd w:val="0"/>
              <w:spacing w:after="0"/>
              <w:ind w:left="209"/>
              <w:rPr>
                <w:rFonts w:cstheme="majorHAnsi"/>
                <w:color w:val="000000"/>
                <w:sz w:val="12"/>
                <w:szCs w:val="12"/>
              </w:rPr>
            </w:pPr>
            <w:r>
              <w:rPr>
                <w:rFonts w:cstheme="majorHAnsi"/>
                <w:color w:val="000000"/>
                <w:sz w:val="12"/>
                <w:szCs w:val="12"/>
              </w:rPr>
              <w:t>b</w:t>
            </w:r>
            <w:r w:rsidRPr="00547F5F">
              <w:rPr>
                <w:rFonts w:cstheme="majorHAnsi"/>
                <w:color w:val="000000"/>
                <w:sz w:val="12"/>
                <w:szCs w:val="12"/>
              </w:rPr>
              <w:t xml:space="preserve">. In the comment box enter “waiver no longer applicable, reached 6 month expiration date” </w:t>
            </w:r>
          </w:p>
          <w:p w:rsidR="00547F5F" w:rsidRPr="00547F5F" w:rsidRDefault="00547F5F" w:rsidP="00EB592D">
            <w:pPr>
              <w:autoSpaceDE w:val="0"/>
              <w:autoSpaceDN w:val="0"/>
              <w:adjustRightInd w:val="0"/>
              <w:ind w:left="209" w:hanging="90"/>
              <w:rPr>
                <w:rFonts w:cstheme="majorHAnsi"/>
                <w:color w:val="000000"/>
                <w:sz w:val="12"/>
                <w:szCs w:val="12"/>
              </w:rPr>
            </w:pPr>
            <w:r w:rsidRPr="00547F5F">
              <w:rPr>
                <w:rFonts w:cstheme="majorHAnsi"/>
                <w:color w:val="000000"/>
                <w:sz w:val="12"/>
                <w:szCs w:val="12"/>
              </w:rPr>
              <w:t xml:space="preserve">2. Send notification to the participant </w:t>
            </w:r>
          </w:p>
          <w:p w:rsidR="00547F5F" w:rsidRPr="00EB592D" w:rsidRDefault="00547F5F" w:rsidP="00EB592D">
            <w:pPr>
              <w:pStyle w:val="ListParagraph"/>
              <w:numPr>
                <w:ilvl w:val="0"/>
                <w:numId w:val="147"/>
              </w:numPr>
              <w:autoSpaceDE w:val="0"/>
              <w:autoSpaceDN w:val="0"/>
              <w:adjustRightInd w:val="0"/>
              <w:spacing w:after="0"/>
              <w:ind w:left="119" w:hanging="119"/>
              <w:rPr>
                <w:rFonts w:cstheme="majorHAnsi"/>
                <w:color w:val="000000"/>
                <w:sz w:val="12"/>
                <w:szCs w:val="12"/>
              </w:rPr>
            </w:pPr>
            <w:r w:rsidRPr="00EB592D">
              <w:rPr>
                <w:rFonts w:cstheme="majorHAnsi"/>
                <w:color w:val="000000"/>
                <w:sz w:val="12"/>
                <w:szCs w:val="12"/>
              </w:rPr>
              <w:t>The claimant may be allowed training in the future, but will not be allowed TRA benefits because the Basic eligibility period has expired.</w:t>
            </w:r>
            <w:r w:rsidRPr="00EB592D">
              <w:rPr>
                <w:rFonts w:cstheme="majorHAnsi"/>
                <w:b/>
                <w:bCs/>
                <w:color w:val="000000"/>
                <w:sz w:val="12"/>
                <w:szCs w:val="12"/>
              </w:rPr>
              <w:t xml:space="preserve"> </w:t>
            </w:r>
          </w:p>
          <w:p w:rsidR="00603C69" w:rsidRPr="00F24DED" w:rsidRDefault="00547F5F" w:rsidP="00EB592D">
            <w:pPr>
              <w:autoSpaceDE w:val="0"/>
              <w:autoSpaceDN w:val="0"/>
              <w:adjustRightInd w:val="0"/>
              <w:rPr>
                <w:rFonts w:eastAsia="Times New Roman" w:cs="Arial"/>
                <w:b/>
                <w:bCs/>
                <w:caps/>
                <w:sz w:val="14"/>
                <w:szCs w:val="14"/>
                <w:u w:val="single"/>
              </w:rPr>
            </w:pPr>
            <w:r>
              <w:rPr>
                <w:rFonts w:eastAsia="Times New Roman" w:cs="Arial"/>
                <w:b/>
                <w:bCs/>
                <w:caps/>
                <w:sz w:val="14"/>
                <w:szCs w:val="14"/>
                <w:u w:val="single"/>
              </w:rPr>
              <w:t>wa</w:t>
            </w:r>
            <w:r w:rsidR="00603C69" w:rsidRPr="00F24DED">
              <w:rPr>
                <w:rFonts w:eastAsia="Times New Roman" w:cs="Arial"/>
                <w:b/>
                <w:bCs/>
                <w:caps/>
                <w:sz w:val="14"/>
                <w:szCs w:val="14"/>
                <w:u w:val="single"/>
              </w:rPr>
              <w:t>ivers of the training requirement</w:t>
            </w:r>
          </w:p>
          <w:p w:rsidR="00603C69" w:rsidRDefault="00603C69" w:rsidP="00860CB4">
            <w:pPr>
              <w:autoSpaceDE w:val="0"/>
              <w:autoSpaceDN w:val="0"/>
              <w:adjustRightInd w:val="0"/>
              <w:rPr>
                <w:rFonts w:eastAsia="Times New Roman" w:cs="Arial"/>
                <w:bCs/>
                <w:sz w:val="12"/>
                <w:szCs w:val="12"/>
              </w:rPr>
            </w:pPr>
            <w:r>
              <w:rPr>
                <w:rFonts w:eastAsia="Times New Roman" w:cs="Arial"/>
                <w:b/>
                <w:bCs/>
                <w:sz w:val="12"/>
                <w:szCs w:val="12"/>
              </w:rPr>
              <w:t xml:space="preserve">TEGL 5-15, Attachment A: </w:t>
            </w:r>
            <w:r>
              <w:rPr>
                <w:rFonts w:eastAsia="Times New Roman" w:cs="Arial"/>
                <w:bCs/>
                <w:sz w:val="12"/>
                <w:szCs w:val="12"/>
              </w:rPr>
              <w:t xml:space="preserve">The 2015 Act provides that Basic TRA is only payable if an individual is enrolled in TAA-approved training, participating in TAA-approved training, has received a waiver of the requirement to participant in training, or has completed TAA-approved training. Therefore, workers who meet the requirements of any of these three waiver provisions may still be eligible for Basic TRA without enrolling in training if a </w:t>
            </w:r>
            <w:r w:rsidRPr="002A6287">
              <w:rPr>
                <w:rFonts w:eastAsia="Times New Roman" w:cs="Arial"/>
                <w:b/>
                <w:bCs/>
                <w:sz w:val="12"/>
                <w:szCs w:val="12"/>
              </w:rPr>
              <w:t>waiver is issued within 26 weeks of the earlier of the date of certification or date of qualifying separation</w:t>
            </w:r>
            <w:r>
              <w:rPr>
                <w:rFonts w:eastAsia="Times New Roman" w:cs="Arial"/>
                <w:bCs/>
                <w:sz w:val="12"/>
                <w:szCs w:val="12"/>
              </w:rPr>
              <w:t>:</w:t>
            </w:r>
          </w:p>
          <w:p w:rsidR="00603C69" w:rsidRDefault="00603C69" w:rsidP="00511777">
            <w:pPr>
              <w:pStyle w:val="ListParagraph"/>
              <w:numPr>
                <w:ilvl w:val="0"/>
                <w:numId w:val="14"/>
              </w:numPr>
              <w:autoSpaceDE w:val="0"/>
              <w:autoSpaceDN w:val="0"/>
              <w:adjustRightInd w:val="0"/>
              <w:spacing w:after="0" w:line="240" w:lineRule="auto"/>
              <w:rPr>
                <w:rFonts w:eastAsia="Times New Roman" w:cs="Arial"/>
                <w:bCs/>
                <w:sz w:val="12"/>
                <w:szCs w:val="12"/>
              </w:rPr>
            </w:pPr>
            <w:r w:rsidRPr="00531B17">
              <w:rPr>
                <w:rFonts w:eastAsia="Times New Roman" w:cs="Arial"/>
                <w:b/>
                <w:bCs/>
                <w:sz w:val="12"/>
                <w:szCs w:val="12"/>
              </w:rPr>
              <w:t>Health</w:t>
            </w:r>
            <w:r w:rsidRPr="00531B17">
              <w:rPr>
                <w:rFonts w:eastAsia="Times New Roman" w:cs="Arial"/>
                <w:bCs/>
                <w:sz w:val="12"/>
                <w:szCs w:val="12"/>
              </w:rPr>
              <w:t>: The worker is unable to participate in training due to the health of the worker, except the basis for this waiver does not exempt the worker from the availability for work, active search for work, or refusal to accept work requirements under Federal or State unemployment compensation laws.</w:t>
            </w:r>
          </w:p>
          <w:p w:rsidR="00603C69" w:rsidRPr="00531B17" w:rsidRDefault="00603C69" w:rsidP="00511777">
            <w:pPr>
              <w:pStyle w:val="ListParagraph"/>
              <w:numPr>
                <w:ilvl w:val="0"/>
                <w:numId w:val="14"/>
              </w:numPr>
              <w:autoSpaceDE w:val="0"/>
              <w:autoSpaceDN w:val="0"/>
              <w:adjustRightInd w:val="0"/>
              <w:spacing w:after="0" w:line="240" w:lineRule="auto"/>
              <w:rPr>
                <w:rFonts w:eastAsia="Times New Roman" w:cs="Arial"/>
                <w:b/>
                <w:bCs/>
                <w:sz w:val="12"/>
                <w:szCs w:val="12"/>
              </w:rPr>
            </w:pPr>
            <w:r w:rsidRPr="00531B17">
              <w:rPr>
                <w:rFonts w:eastAsia="Times New Roman" w:cs="Arial"/>
                <w:b/>
                <w:bCs/>
                <w:sz w:val="12"/>
                <w:szCs w:val="12"/>
              </w:rPr>
              <w:t xml:space="preserve">Enrollment Unavailable: </w:t>
            </w:r>
            <w:r w:rsidRPr="00531B17">
              <w:rPr>
                <w:rFonts w:eastAsia="Times New Roman" w:cs="Arial"/>
                <w:bCs/>
                <w:sz w:val="12"/>
                <w:szCs w:val="12"/>
              </w:rPr>
              <w:t>The first available enrollment date for the approved training of the worker is within 60 days after the date of the determination, or, if later, there are extenuating circumstances for the delay in enrollment, as determined under guidance issued by the Secretary.</w:t>
            </w:r>
          </w:p>
          <w:p w:rsidR="00603C69" w:rsidRPr="00531B17" w:rsidRDefault="00603C69" w:rsidP="00511777">
            <w:pPr>
              <w:pStyle w:val="ListParagraph"/>
              <w:numPr>
                <w:ilvl w:val="0"/>
                <w:numId w:val="14"/>
              </w:numPr>
              <w:autoSpaceDE w:val="0"/>
              <w:autoSpaceDN w:val="0"/>
              <w:adjustRightInd w:val="0"/>
              <w:spacing w:after="0" w:line="240" w:lineRule="auto"/>
              <w:rPr>
                <w:rFonts w:eastAsia="Times New Roman" w:cs="Arial"/>
                <w:b/>
                <w:bCs/>
                <w:sz w:val="12"/>
                <w:szCs w:val="12"/>
              </w:rPr>
            </w:pPr>
            <w:r w:rsidRPr="00531B17">
              <w:rPr>
                <w:rFonts w:eastAsia="Times New Roman" w:cs="Arial"/>
                <w:b/>
                <w:bCs/>
                <w:sz w:val="12"/>
                <w:szCs w:val="12"/>
              </w:rPr>
              <w:lastRenderedPageBreak/>
              <w:t xml:space="preserve">Training Not Available: </w:t>
            </w:r>
            <w:r>
              <w:rPr>
                <w:rFonts w:eastAsia="Times New Roman" w:cs="Arial"/>
                <w:bCs/>
                <w:sz w:val="12"/>
                <w:szCs w:val="12"/>
              </w:rPr>
              <w:t>Training approved by the Secretary is not reasonably available to the worker from either governmental agencies or private sources (which may include area vocational schools as defined in section 3 of the Carl D. Perkins Vocational and Technical Education Act of 1998 (20 USC 2302) and employers), no suitable training for the worker is available at reasonable cost, or no training funds are available.</w:t>
            </w:r>
          </w:p>
          <w:p w:rsidR="00603C69" w:rsidRPr="00603C69" w:rsidRDefault="00603C69" w:rsidP="00603C69">
            <w:pPr>
              <w:autoSpaceDE w:val="0"/>
              <w:autoSpaceDN w:val="0"/>
              <w:adjustRightInd w:val="0"/>
              <w:rPr>
                <w:rFonts w:cs="Times New Roman"/>
                <w:b/>
                <w:sz w:val="6"/>
                <w:szCs w:val="6"/>
                <w:u w:val="single"/>
              </w:rPr>
            </w:pPr>
          </w:p>
          <w:p w:rsidR="00603C69" w:rsidRPr="000116A2" w:rsidRDefault="00603C69" w:rsidP="00603C69">
            <w:pPr>
              <w:autoSpaceDE w:val="0"/>
              <w:autoSpaceDN w:val="0"/>
              <w:adjustRightInd w:val="0"/>
              <w:rPr>
                <w:rFonts w:cs="Times New Roman"/>
                <w:sz w:val="14"/>
                <w:szCs w:val="14"/>
              </w:rPr>
            </w:pPr>
            <w:r w:rsidRPr="000116A2">
              <w:rPr>
                <w:rFonts w:cs="Times New Roman"/>
                <w:b/>
                <w:sz w:val="14"/>
                <w:szCs w:val="14"/>
                <w:u w:val="single"/>
              </w:rPr>
              <w:t xml:space="preserve">GOOD CAUSE: </w:t>
            </w:r>
          </w:p>
          <w:p w:rsidR="00603C69" w:rsidRPr="004E0447" w:rsidRDefault="00603C69" w:rsidP="00603C69">
            <w:pPr>
              <w:autoSpaceDE w:val="0"/>
              <w:autoSpaceDN w:val="0"/>
              <w:adjustRightInd w:val="0"/>
              <w:rPr>
                <w:rFonts w:cs="Times New Roman"/>
                <w:sz w:val="12"/>
                <w:szCs w:val="12"/>
              </w:rPr>
            </w:pPr>
            <w:r w:rsidRPr="004E0447">
              <w:rPr>
                <w:rFonts w:cs="Times New Roman"/>
                <w:b/>
                <w:sz w:val="12"/>
                <w:szCs w:val="12"/>
              </w:rPr>
              <w:t xml:space="preserve">TEGL 5-15, </w:t>
            </w:r>
            <w:r>
              <w:rPr>
                <w:rFonts w:cs="Times New Roman"/>
                <w:b/>
                <w:sz w:val="12"/>
                <w:szCs w:val="12"/>
              </w:rPr>
              <w:t xml:space="preserve">Change 1 </w:t>
            </w:r>
            <w:r w:rsidRPr="004E0447">
              <w:rPr>
                <w:rFonts w:cs="Times New Roman"/>
                <w:b/>
                <w:sz w:val="12"/>
                <w:szCs w:val="12"/>
              </w:rPr>
              <w:t xml:space="preserve">Attachment A: </w:t>
            </w:r>
            <w:r>
              <w:rPr>
                <w:rFonts w:cs="Times New Roman"/>
                <w:sz w:val="12"/>
                <w:szCs w:val="12"/>
              </w:rPr>
              <w:t xml:space="preserve">TAARA 2015 reinstates the Federal “Good Cause” provision of Section 234 of the 2011 Act, which allows for a </w:t>
            </w:r>
            <w:r w:rsidRPr="000729ED">
              <w:rPr>
                <w:rFonts w:cs="Times New Roman"/>
                <w:b/>
                <w:sz w:val="12"/>
                <w:szCs w:val="12"/>
              </w:rPr>
              <w:t>waiver of deadlines relating to time limitations</w:t>
            </w:r>
            <w:r>
              <w:rPr>
                <w:rFonts w:cs="Times New Roman"/>
                <w:sz w:val="12"/>
                <w:szCs w:val="12"/>
              </w:rPr>
              <w:t xml:space="preserve"> on filing an </w:t>
            </w:r>
            <w:r w:rsidRPr="009D3C63">
              <w:rPr>
                <w:rFonts w:cs="Times New Roman"/>
                <w:b/>
                <w:sz w:val="12"/>
                <w:szCs w:val="12"/>
              </w:rPr>
              <w:t>application for TRA</w:t>
            </w:r>
            <w:r>
              <w:rPr>
                <w:rFonts w:cs="Times New Roman"/>
                <w:sz w:val="12"/>
                <w:szCs w:val="12"/>
              </w:rPr>
              <w:t xml:space="preserve"> or </w:t>
            </w:r>
            <w:r w:rsidRPr="000729ED">
              <w:rPr>
                <w:rFonts w:cs="Times New Roman"/>
                <w:b/>
                <w:sz w:val="12"/>
                <w:szCs w:val="12"/>
              </w:rPr>
              <w:t xml:space="preserve">enrolling in training </w:t>
            </w:r>
            <w:r w:rsidRPr="000729ED">
              <w:rPr>
                <w:rFonts w:cs="Times New Roman"/>
                <w:sz w:val="12"/>
                <w:szCs w:val="12"/>
              </w:rPr>
              <w:t>based o</w:t>
            </w:r>
            <w:r>
              <w:rPr>
                <w:rFonts w:cs="Times New Roman"/>
                <w:sz w:val="12"/>
                <w:szCs w:val="12"/>
              </w:rPr>
              <w:t>n “good cause” determined under Federal criteria established by the Secretary</w:t>
            </w:r>
            <w:r w:rsidRPr="004E0447">
              <w:rPr>
                <w:rFonts w:cs="Times New Roman"/>
                <w:sz w:val="12"/>
                <w:szCs w:val="12"/>
              </w:rPr>
              <w:t xml:space="preserve">. </w:t>
            </w:r>
            <w:r w:rsidRPr="000729ED">
              <w:rPr>
                <w:rFonts w:cs="Times New Roman"/>
                <w:b/>
                <w:sz w:val="12"/>
                <w:szCs w:val="12"/>
              </w:rPr>
              <w:t>CSAs must consider the following factors</w:t>
            </w:r>
            <w:r w:rsidRPr="004E0447">
              <w:rPr>
                <w:rFonts w:cs="Times New Roman"/>
                <w:sz w:val="12"/>
                <w:szCs w:val="12"/>
              </w:rPr>
              <w:t>, if relevant, before waiving these time limitations. These factors are:</w:t>
            </w:r>
          </w:p>
          <w:p w:rsidR="00603C69" w:rsidRPr="004E0447" w:rsidRDefault="00603C69" w:rsidP="00511777">
            <w:pPr>
              <w:pStyle w:val="ListParagraph"/>
              <w:numPr>
                <w:ilvl w:val="0"/>
                <w:numId w:val="14"/>
              </w:numPr>
              <w:autoSpaceDE w:val="0"/>
              <w:autoSpaceDN w:val="0"/>
              <w:adjustRightInd w:val="0"/>
              <w:spacing w:after="0" w:line="240" w:lineRule="auto"/>
              <w:rPr>
                <w:rFonts w:cs="Book Antiqua"/>
                <w:color w:val="000000"/>
                <w:sz w:val="12"/>
                <w:szCs w:val="12"/>
              </w:rPr>
            </w:pPr>
            <w:r w:rsidRPr="004E0447">
              <w:rPr>
                <w:rFonts w:cs="Book Antiqua"/>
                <w:color w:val="000000"/>
                <w:sz w:val="12"/>
                <w:szCs w:val="12"/>
              </w:rPr>
              <w:t xml:space="preserve">Whether the worker acted in a manner that a reasonably prudent person would have acted under the same or similar circumstances. </w:t>
            </w:r>
          </w:p>
          <w:p w:rsidR="00603C69" w:rsidRPr="004E0447" w:rsidRDefault="00603C69" w:rsidP="00511777">
            <w:pPr>
              <w:pStyle w:val="ListParagraph"/>
              <w:numPr>
                <w:ilvl w:val="0"/>
                <w:numId w:val="14"/>
              </w:numPr>
              <w:autoSpaceDE w:val="0"/>
              <w:autoSpaceDN w:val="0"/>
              <w:adjustRightInd w:val="0"/>
              <w:spacing w:after="0" w:line="240" w:lineRule="auto"/>
              <w:rPr>
                <w:rFonts w:cs="Book Antiqua"/>
                <w:color w:val="000000"/>
                <w:sz w:val="12"/>
                <w:szCs w:val="12"/>
              </w:rPr>
            </w:pPr>
            <w:r w:rsidRPr="004E0447">
              <w:rPr>
                <w:rFonts w:cs="Book Antiqua"/>
                <w:color w:val="000000"/>
                <w:sz w:val="12"/>
                <w:szCs w:val="12"/>
              </w:rPr>
              <w:t xml:space="preserve">Whether the worker received timely notice of the need to act before the deadline passed. </w:t>
            </w:r>
          </w:p>
          <w:p w:rsidR="00603C69" w:rsidRPr="004E0447" w:rsidRDefault="00603C69" w:rsidP="00511777">
            <w:pPr>
              <w:pStyle w:val="ListParagraph"/>
              <w:numPr>
                <w:ilvl w:val="0"/>
                <w:numId w:val="14"/>
              </w:numPr>
              <w:autoSpaceDE w:val="0"/>
              <w:autoSpaceDN w:val="0"/>
              <w:adjustRightInd w:val="0"/>
              <w:spacing w:after="0" w:line="240" w:lineRule="auto"/>
              <w:rPr>
                <w:rFonts w:cs="Book Antiqua"/>
                <w:color w:val="000000"/>
                <w:sz w:val="12"/>
                <w:szCs w:val="12"/>
              </w:rPr>
            </w:pPr>
            <w:r w:rsidRPr="004E0447">
              <w:rPr>
                <w:rFonts w:cs="Book Antiqua"/>
                <w:color w:val="000000"/>
                <w:sz w:val="12"/>
                <w:szCs w:val="12"/>
              </w:rPr>
              <w:t xml:space="preserve">Whether there were factors outside the control of the worker that prevented the worker from taking timely action to meet the deadline. </w:t>
            </w:r>
          </w:p>
          <w:p w:rsidR="00603C69" w:rsidRPr="004E0447" w:rsidRDefault="00603C69" w:rsidP="00511777">
            <w:pPr>
              <w:pStyle w:val="ListParagraph"/>
              <w:numPr>
                <w:ilvl w:val="0"/>
                <w:numId w:val="14"/>
              </w:numPr>
              <w:autoSpaceDE w:val="0"/>
              <w:autoSpaceDN w:val="0"/>
              <w:adjustRightInd w:val="0"/>
              <w:spacing w:after="0" w:line="240" w:lineRule="auto"/>
              <w:rPr>
                <w:rFonts w:cs="Book Antiqua"/>
                <w:color w:val="000000"/>
                <w:sz w:val="12"/>
                <w:szCs w:val="12"/>
              </w:rPr>
            </w:pPr>
            <w:r w:rsidRPr="004E0447">
              <w:rPr>
                <w:rFonts w:cs="Book Antiqua"/>
                <w:color w:val="000000"/>
                <w:sz w:val="12"/>
                <w:szCs w:val="12"/>
              </w:rPr>
              <w:t xml:space="preserve">Whether the worker’s efforts to seek an extension of time by promptly notifying the state were sufficient. </w:t>
            </w:r>
          </w:p>
          <w:p w:rsidR="00603C69" w:rsidRPr="004E0447" w:rsidRDefault="00603C69" w:rsidP="00511777">
            <w:pPr>
              <w:pStyle w:val="ListParagraph"/>
              <w:numPr>
                <w:ilvl w:val="0"/>
                <w:numId w:val="14"/>
              </w:numPr>
              <w:autoSpaceDE w:val="0"/>
              <w:autoSpaceDN w:val="0"/>
              <w:adjustRightInd w:val="0"/>
              <w:spacing w:after="0" w:line="240" w:lineRule="auto"/>
              <w:rPr>
                <w:rFonts w:cs="Book Antiqua"/>
                <w:color w:val="000000"/>
                <w:sz w:val="12"/>
                <w:szCs w:val="12"/>
              </w:rPr>
            </w:pPr>
            <w:r w:rsidRPr="004E0447">
              <w:rPr>
                <w:rFonts w:cs="Book Antiqua"/>
                <w:color w:val="000000"/>
                <w:sz w:val="12"/>
                <w:szCs w:val="12"/>
              </w:rPr>
              <w:t xml:space="preserve">Whether the worker was physically unable to take timely action to meet the deadline. </w:t>
            </w:r>
          </w:p>
          <w:p w:rsidR="00603C69" w:rsidRPr="004E0447" w:rsidRDefault="00603C69" w:rsidP="00511777">
            <w:pPr>
              <w:pStyle w:val="ListParagraph"/>
              <w:numPr>
                <w:ilvl w:val="0"/>
                <w:numId w:val="14"/>
              </w:numPr>
              <w:autoSpaceDE w:val="0"/>
              <w:autoSpaceDN w:val="0"/>
              <w:adjustRightInd w:val="0"/>
              <w:spacing w:after="0" w:line="240" w:lineRule="auto"/>
              <w:rPr>
                <w:rFonts w:cs="Book Antiqua"/>
                <w:color w:val="000000"/>
                <w:sz w:val="12"/>
                <w:szCs w:val="12"/>
              </w:rPr>
            </w:pPr>
            <w:r w:rsidRPr="004E0447">
              <w:rPr>
                <w:rFonts w:cs="Book Antiqua"/>
                <w:color w:val="000000"/>
                <w:sz w:val="12"/>
                <w:szCs w:val="12"/>
              </w:rPr>
              <w:t xml:space="preserve">Whether the worker’s failure to meet the deadline was because of the employer warning, instructing, or coercing the worker in any way that prevented the worker’s timely filing of an application for TRA or to enroll in training. </w:t>
            </w:r>
          </w:p>
          <w:p w:rsidR="00603C69" w:rsidRPr="004E0447" w:rsidRDefault="00603C69" w:rsidP="00511777">
            <w:pPr>
              <w:pStyle w:val="ListParagraph"/>
              <w:numPr>
                <w:ilvl w:val="0"/>
                <w:numId w:val="14"/>
              </w:numPr>
              <w:autoSpaceDE w:val="0"/>
              <w:autoSpaceDN w:val="0"/>
              <w:adjustRightInd w:val="0"/>
              <w:spacing w:after="0" w:line="240" w:lineRule="auto"/>
              <w:rPr>
                <w:rFonts w:cs="Book Antiqua"/>
                <w:color w:val="000000"/>
                <w:sz w:val="12"/>
                <w:szCs w:val="12"/>
              </w:rPr>
            </w:pPr>
            <w:r w:rsidRPr="004E0447">
              <w:rPr>
                <w:rFonts w:cs="Book Antiqua"/>
                <w:color w:val="000000"/>
                <w:sz w:val="12"/>
                <w:szCs w:val="12"/>
              </w:rPr>
              <w:t xml:space="preserve">Whether the worker’s failure to meet the deadline was because the worker reasonably relied on misleading, incomplete, or erroneous advice provided by the state. </w:t>
            </w:r>
          </w:p>
          <w:p w:rsidR="00603C69" w:rsidRPr="004E0447" w:rsidRDefault="00603C69" w:rsidP="00511777">
            <w:pPr>
              <w:pStyle w:val="ListParagraph"/>
              <w:numPr>
                <w:ilvl w:val="0"/>
                <w:numId w:val="14"/>
              </w:numPr>
              <w:autoSpaceDE w:val="0"/>
              <w:autoSpaceDN w:val="0"/>
              <w:adjustRightInd w:val="0"/>
              <w:spacing w:after="0" w:line="240" w:lineRule="auto"/>
              <w:rPr>
                <w:rFonts w:cs="Book Antiqua"/>
                <w:color w:val="000000"/>
                <w:sz w:val="12"/>
                <w:szCs w:val="12"/>
              </w:rPr>
            </w:pPr>
            <w:r w:rsidRPr="004E0447">
              <w:rPr>
                <w:rFonts w:cs="Book Antiqua"/>
                <w:color w:val="000000"/>
                <w:sz w:val="12"/>
                <w:szCs w:val="12"/>
              </w:rPr>
              <w:t xml:space="preserve">Whether the worker’s failure to meet the deadline was because the state failed to perform its affirmative duty to provide advice reasonably necessary for the protection of the worker’s entitlement to TRA. </w:t>
            </w:r>
          </w:p>
          <w:p w:rsidR="00603C69" w:rsidRPr="004E0447" w:rsidRDefault="00603C69" w:rsidP="00511777">
            <w:pPr>
              <w:pStyle w:val="ListParagraph"/>
              <w:numPr>
                <w:ilvl w:val="0"/>
                <w:numId w:val="14"/>
              </w:numPr>
              <w:autoSpaceDE w:val="0"/>
              <w:autoSpaceDN w:val="0"/>
              <w:adjustRightInd w:val="0"/>
              <w:spacing w:after="0" w:line="240" w:lineRule="auto"/>
              <w:rPr>
                <w:rFonts w:cs="Book Antiqua"/>
                <w:color w:val="000000"/>
                <w:sz w:val="12"/>
                <w:szCs w:val="12"/>
              </w:rPr>
            </w:pPr>
            <w:r w:rsidRPr="004E0447">
              <w:rPr>
                <w:rFonts w:cs="Book Antiqua"/>
                <w:color w:val="000000"/>
                <w:sz w:val="12"/>
                <w:szCs w:val="12"/>
              </w:rPr>
              <w:t xml:space="preserve">Whether there were other compelling reasons or circumstances which would prevent a reasonable person presented from meeting a deadline for filing an application for TRA or enrolling in training, including: </w:t>
            </w:r>
          </w:p>
          <w:p w:rsidR="00603C69" w:rsidRPr="004E0447" w:rsidRDefault="00603C69" w:rsidP="00511777">
            <w:pPr>
              <w:pStyle w:val="ListParagraph"/>
              <w:numPr>
                <w:ilvl w:val="0"/>
                <w:numId w:val="14"/>
              </w:numPr>
              <w:autoSpaceDE w:val="0"/>
              <w:autoSpaceDN w:val="0"/>
              <w:adjustRightInd w:val="0"/>
              <w:spacing w:after="0" w:line="240" w:lineRule="auto"/>
              <w:rPr>
                <w:rFonts w:cs="Book Antiqua"/>
                <w:color w:val="000000"/>
                <w:sz w:val="12"/>
                <w:szCs w:val="12"/>
              </w:rPr>
            </w:pPr>
            <w:r w:rsidRPr="004E0447">
              <w:rPr>
                <w:rFonts w:cs="Book Antiqua"/>
                <w:color w:val="000000"/>
                <w:sz w:val="12"/>
                <w:szCs w:val="12"/>
              </w:rPr>
              <w:t xml:space="preserve">neglect, a mistake, or an administrative error by the state, </w:t>
            </w:r>
          </w:p>
          <w:p w:rsidR="00603C69" w:rsidRPr="004E0447" w:rsidRDefault="00603C69" w:rsidP="00511777">
            <w:pPr>
              <w:pStyle w:val="ListParagraph"/>
              <w:numPr>
                <w:ilvl w:val="0"/>
                <w:numId w:val="14"/>
              </w:numPr>
              <w:autoSpaceDE w:val="0"/>
              <w:autoSpaceDN w:val="0"/>
              <w:adjustRightInd w:val="0"/>
              <w:spacing w:after="0" w:line="240" w:lineRule="auto"/>
              <w:rPr>
                <w:rFonts w:cs="Book Antiqua"/>
                <w:color w:val="000000"/>
                <w:sz w:val="12"/>
                <w:szCs w:val="12"/>
              </w:rPr>
            </w:pPr>
            <w:r w:rsidRPr="004E0447">
              <w:rPr>
                <w:rFonts w:cs="Book Antiqua"/>
                <w:color w:val="000000"/>
                <w:sz w:val="12"/>
                <w:szCs w:val="12"/>
              </w:rPr>
              <w:t xml:space="preserve">illness or injury of the worker or any member of the worker's immediate family </w:t>
            </w:r>
          </w:p>
          <w:p w:rsidR="00603C69" w:rsidRPr="004E0447" w:rsidRDefault="00603C69" w:rsidP="00511777">
            <w:pPr>
              <w:pStyle w:val="ListParagraph"/>
              <w:numPr>
                <w:ilvl w:val="0"/>
                <w:numId w:val="14"/>
              </w:numPr>
              <w:autoSpaceDE w:val="0"/>
              <w:autoSpaceDN w:val="0"/>
              <w:adjustRightInd w:val="0"/>
              <w:spacing w:after="0" w:line="240" w:lineRule="auto"/>
              <w:rPr>
                <w:rFonts w:cs="Book Antiqua"/>
                <w:color w:val="000000"/>
                <w:sz w:val="12"/>
                <w:szCs w:val="12"/>
              </w:rPr>
            </w:pPr>
            <w:r w:rsidRPr="004E0447">
              <w:rPr>
                <w:rFonts w:cs="Book Antiqua"/>
                <w:color w:val="000000"/>
                <w:sz w:val="12"/>
                <w:szCs w:val="12"/>
              </w:rPr>
              <w:t xml:space="preserve">the unavailability of mail service for a worker in a remote area </w:t>
            </w:r>
          </w:p>
          <w:p w:rsidR="00603C69" w:rsidRPr="004E0447" w:rsidRDefault="00603C69" w:rsidP="00511777">
            <w:pPr>
              <w:pStyle w:val="ListParagraph"/>
              <w:numPr>
                <w:ilvl w:val="0"/>
                <w:numId w:val="14"/>
              </w:numPr>
              <w:autoSpaceDE w:val="0"/>
              <w:autoSpaceDN w:val="0"/>
              <w:adjustRightInd w:val="0"/>
              <w:spacing w:after="0" w:line="240" w:lineRule="auto"/>
              <w:rPr>
                <w:rFonts w:cs="Book Antiqua"/>
                <w:color w:val="000000"/>
                <w:sz w:val="12"/>
                <w:szCs w:val="12"/>
              </w:rPr>
            </w:pPr>
            <w:r w:rsidRPr="004E0447">
              <w:rPr>
                <w:rFonts w:cs="Book Antiqua"/>
                <w:color w:val="000000"/>
                <w:sz w:val="12"/>
                <w:szCs w:val="12"/>
              </w:rPr>
              <w:t xml:space="preserve">a natural catastrophe, such as an earthquake, fire, or flood </w:t>
            </w:r>
          </w:p>
          <w:p w:rsidR="00603C69" w:rsidRPr="004E0447" w:rsidRDefault="00603C69" w:rsidP="00511777">
            <w:pPr>
              <w:pStyle w:val="ListParagraph"/>
              <w:numPr>
                <w:ilvl w:val="0"/>
                <w:numId w:val="14"/>
              </w:numPr>
              <w:autoSpaceDE w:val="0"/>
              <w:autoSpaceDN w:val="0"/>
              <w:adjustRightInd w:val="0"/>
              <w:spacing w:after="0" w:line="240" w:lineRule="auto"/>
              <w:rPr>
                <w:rFonts w:cs="Book Antiqua"/>
                <w:color w:val="000000"/>
                <w:sz w:val="12"/>
                <w:szCs w:val="12"/>
              </w:rPr>
            </w:pPr>
            <w:r w:rsidRPr="004E0447">
              <w:rPr>
                <w:rFonts w:cs="Book Antiqua"/>
                <w:color w:val="000000"/>
                <w:sz w:val="12"/>
                <w:szCs w:val="12"/>
              </w:rPr>
              <w:t xml:space="preserve">an employer’s failure or undue delay in providing documentation, including instructions, a determination or notice, or pertinent and important information </w:t>
            </w:r>
          </w:p>
          <w:p w:rsidR="00603C69" w:rsidRPr="004E0447" w:rsidRDefault="00603C69" w:rsidP="00511777">
            <w:pPr>
              <w:pStyle w:val="ListParagraph"/>
              <w:numPr>
                <w:ilvl w:val="0"/>
                <w:numId w:val="14"/>
              </w:numPr>
              <w:autoSpaceDE w:val="0"/>
              <w:autoSpaceDN w:val="0"/>
              <w:adjustRightInd w:val="0"/>
              <w:spacing w:after="0" w:line="240" w:lineRule="auto"/>
              <w:rPr>
                <w:rFonts w:cs="Book Antiqua"/>
                <w:color w:val="000000"/>
                <w:sz w:val="12"/>
                <w:szCs w:val="12"/>
              </w:rPr>
            </w:pPr>
            <w:r w:rsidRPr="004E0447">
              <w:rPr>
                <w:rFonts w:cs="Book Antiqua"/>
                <w:color w:val="000000"/>
                <w:sz w:val="12"/>
                <w:szCs w:val="12"/>
              </w:rPr>
              <w:t xml:space="preserve">compelling personal affairs or problems that could not reasonably be postponed, such as an appearance in court or an administrative hearing or proceeding, substantial business matters, attending a funeral, or relocation to another residence or area </w:t>
            </w:r>
          </w:p>
          <w:p w:rsidR="00603C69" w:rsidRPr="004E0447" w:rsidRDefault="00603C69" w:rsidP="00511777">
            <w:pPr>
              <w:pStyle w:val="ListParagraph"/>
              <w:numPr>
                <w:ilvl w:val="0"/>
                <w:numId w:val="14"/>
              </w:numPr>
              <w:autoSpaceDE w:val="0"/>
              <w:autoSpaceDN w:val="0"/>
              <w:adjustRightInd w:val="0"/>
              <w:spacing w:after="0" w:line="240" w:lineRule="auto"/>
              <w:rPr>
                <w:rFonts w:cs="Book Antiqua"/>
                <w:color w:val="000000"/>
                <w:sz w:val="12"/>
                <w:szCs w:val="12"/>
              </w:rPr>
            </w:pPr>
            <w:r w:rsidRPr="004E0447">
              <w:rPr>
                <w:rFonts w:cs="Book Antiqua"/>
                <w:color w:val="000000"/>
                <w:sz w:val="12"/>
                <w:szCs w:val="12"/>
              </w:rPr>
              <w:t xml:space="preserve">the state failed to effectively communicate in the worker’s native language and the worker has limited understanding of English </w:t>
            </w:r>
          </w:p>
          <w:p w:rsidR="00603C69" w:rsidRDefault="00603C69" w:rsidP="00511777">
            <w:pPr>
              <w:pStyle w:val="ListParagraph"/>
              <w:numPr>
                <w:ilvl w:val="0"/>
                <w:numId w:val="14"/>
              </w:numPr>
              <w:autoSpaceDE w:val="0"/>
              <w:autoSpaceDN w:val="0"/>
              <w:adjustRightInd w:val="0"/>
              <w:spacing w:after="0" w:line="240" w:lineRule="auto"/>
              <w:rPr>
                <w:rFonts w:cs="Book Antiqua"/>
                <w:color w:val="000000"/>
                <w:sz w:val="12"/>
                <w:szCs w:val="12"/>
              </w:rPr>
            </w:pPr>
            <w:r w:rsidRPr="004E0447">
              <w:rPr>
                <w:rFonts w:cs="Book Antiqua"/>
                <w:color w:val="000000"/>
                <w:sz w:val="12"/>
                <w:szCs w:val="12"/>
              </w:rPr>
              <w:t xml:space="preserve">loss or unavailability of records due to a fire, flood, theft, or similar reason. Adequate documentation of the availability of the records includes a police, fire, or insurance report that contains the date of the occurrence and the extent of the loss or damage. </w:t>
            </w:r>
          </w:p>
          <w:p w:rsidR="00603C69" w:rsidRPr="00A804FC" w:rsidRDefault="00603C69" w:rsidP="00511777">
            <w:pPr>
              <w:pStyle w:val="ListParagraph"/>
              <w:numPr>
                <w:ilvl w:val="0"/>
                <w:numId w:val="14"/>
              </w:numPr>
              <w:autoSpaceDE w:val="0"/>
              <w:autoSpaceDN w:val="0"/>
              <w:adjustRightInd w:val="0"/>
              <w:spacing w:after="0" w:line="240" w:lineRule="auto"/>
              <w:rPr>
                <w:rFonts w:cs="Book Antiqua"/>
                <w:color w:val="000000"/>
                <w:sz w:val="12"/>
                <w:szCs w:val="12"/>
              </w:rPr>
            </w:pPr>
            <w:r w:rsidRPr="00A804FC">
              <w:rPr>
                <w:rFonts w:cs="Book Antiqua"/>
                <w:color w:val="000000"/>
                <w:sz w:val="12"/>
                <w:szCs w:val="12"/>
              </w:rPr>
              <w:t>In cases where the cause of the worker’s failure to meet the deadline for applying for TRA or enrolling in training was the worker’s own negligence, carelessness, or procrastination, CSAs may not find that good cause exists to allow them to waive these time limitations</w:t>
            </w:r>
            <w:r w:rsidRPr="00A804FC">
              <w:rPr>
                <w:rFonts w:cs="Book Antiqua"/>
                <w:color w:val="000000"/>
                <w:sz w:val="14"/>
                <w:szCs w:val="14"/>
              </w:rPr>
              <w:t>.</w:t>
            </w:r>
          </w:p>
          <w:p w:rsidR="00603C69" w:rsidRPr="002F5DEC" w:rsidRDefault="00603C69" w:rsidP="00603C69">
            <w:pPr>
              <w:autoSpaceDE w:val="0"/>
              <w:autoSpaceDN w:val="0"/>
              <w:adjustRightInd w:val="0"/>
              <w:rPr>
                <w:rFonts w:eastAsia="Times New Roman" w:cs="Arial"/>
                <w:b/>
                <w:sz w:val="8"/>
                <w:szCs w:val="8"/>
              </w:rPr>
            </w:pPr>
          </w:p>
          <w:p w:rsidR="00603C69" w:rsidRPr="004E0447" w:rsidRDefault="00603C69" w:rsidP="00603C69">
            <w:pPr>
              <w:autoSpaceDE w:val="0"/>
              <w:autoSpaceDN w:val="0"/>
              <w:adjustRightInd w:val="0"/>
              <w:rPr>
                <w:rFonts w:eastAsia="Times New Roman" w:cs="Arial"/>
                <w:sz w:val="12"/>
                <w:szCs w:val="12"/>
              </w:rPr>
            </w:pPr>
            <w:r w:rsidRPr="004E0447">
              <w:rPr>
                <w:rFonts w:eastAsia="Times New Roman" w:cs="Arial"/>
                <w:b/>
                <w:sz w:val="12"/>
                <w:szCs w:val="12"/>
              </w:rPr>
              <w:t>TEGL 8-11:</w:t>
            </w:r>
            <w:r w:rsidRPr="004E0447">
              <w:rPr>
                <w:rFonts w:cs="Times New Roman"/>
                <w:sz w:val="12"/>
                <w:szCs w:val="12"/>
              </w:rPr>
              <w:t xml:space="preserve"> Waivers</w:t>
            </w:r>
            <w:r w:rsidRPr="004E0447">
              <w:rPr>
                <w:rFonts w:cs="Times New Roman"/>
                <w:b/>
                <w:sz w:val="12"/>
                <w:szCs w:val="12"/>
              </w:rPr>
              <w:t xml:space="preserve"> may only be issued </w:t>
            </w:r>
            <w:r w:rsidRPr="004E0447">
              <w:rPr>
                <w:rFonts w:cs="Times New Roman"/>
                <w:b/>
                <w:sz w:val="12"/>
                <w:szCs w:val="12"/>
                <w:u w:val="single"/>
              </w:rPr>
              <w:t>before the expiration</w:t>
            </w:r>
            <w:r w:rsidRPr="004E0447">
              <w:rPr>
                <w:rFonts w:cs="Times New Roman"/>
                <w:b/>
                <w:sz w:val="12"/>
                <w:szCs w:val="12"/>
              </w:rPr>
              <w:t xml:space="preserve"> </w:t>
            </w:r>
            <w:r w:rsidRPr="004E0447">
              <w:rPr>
                <w:rFonts w:cs="Times New Roman"/>
                <w:sz w:val="12"/>
                <w:szCs w:val="12"/>
              </w:rPr>
              <w:t xml:space="preserve">of the applicable deadline for enrollment in training, not after it has expired. This TEGL provides, however, that </w:t>
            </w:r>
            <w:r w:rsidRPr="004E0447">
              <w:rPr>
                <w:rFonts w:cs="Times New Roman"/>
                <w:b/>
                <w:sz w:val="12"/>
                <w:szCs w:val="12"/>
              </w:rPr>
              <w:t>the deadlines may be extended</w:t>
            </w:r>
            <w:r w:rsidRPr="004E0447">
              <w:rPr>
                <w:rFonts w:cs="Times New Roman"/>
                <w:sz w:val="12"/>
                <w:szCs w:val="12"/>
              </w:rPr>
              <w:t xml:space="preserve"> for equitable reasons. Accordingly, where the enrollment deadline has been extended, for example, from April 1 to May 3, the worker, to qualify for TRA, must either be enrolled in training by that date or have a waiver of the training requirement. </w:t>
            </w:r>
          </w:p>
          <w:p w:rsidR="00603C69" w:rsidRPr="004E0447" w:rsidRDefault="00603C69" w:rsidP="00603C69">
            <w:pPr>
              <w:rPr>
                <w:rFonts w:eastAsia="Times New Roman" w:cs="Arial"/>
                <w:b/>
                <w:sz w:val="8"/>
                <w:szCs w:val="8"/>
              </w:rPr>
            </w:pPr>
          </w:p>
          <w:p w:rsidR="00603C69" w:rsidRPr="000116A2" w:rsidRDefault="00603C69" w:rsidP="00603C69">
            <w:pPr>
              <w:rPr>
                <w:rFonts w:eastAsia="Times New Roman" w:cs="Arial"/>
                <w:b/>
                <w:caps/>
                <w:sz w:val="14"/>
                <w:szCs w:val="14"/>
                <w:u w:val="single"/>
              </w:rPr>
            </w:pPr>
            <w:r w:rsidRPr="000116A2">
              <w:rPr>
                <w:rFonts w:eastAsia="Times New Roman" w:cs="Arial"/>
                <w:b/>
                <w:caps/>
                <w:sz w:val="14"/>
                <w:szCs w:val="14"/>
                <w:u w:val="single"/>
              </w:rPr>
              <w:t>TRAINING Waiver Requirements</w:t>
            </w:r>
          </w:p>
          <w:p w:rsidR="00603C69" w:rsidRPr="004E0447" w:rsidRDefault="00603C69" w:rsidP="00603C69">
            <w:pPr>
              <w:rPr>
                <w:rFonts w:eastAsia="Times New Roman" w:cs="Arial"/>
                <w:b/>
                <w:sz w:val="12"/>
                <w:szCs w:val="12"/>
              </w:rPr>
            </w:pPr>
            <w:r w:rsidRPr="004E0447">
              <w:rPr>
                <w:rFonts w:eastAsia="Times New Roman" w:cs="Arial"/>
                <w:b/>
                <w:sz w:val="12"/>
                <w:szCs w:val="12"/>
              </w:rPr>
              <w:t>TEGL 5-15, Attachments A</w:t>
            </w:r>
            <w:r>
              <w:rPr>
                <w:rFonts w:eastAsia="Times New Roman" w:cs="Arial"/>
                <w:b/>
                <w:sz w:val="12"/>
                <w:szCs w:val="12"/>
              </w:rPr>
              <w:t xml:space="preserve"> (Change 1)</w:t>
            </w:r>
            <w:r w:rsidRPr="004E0447">
              <w:rPr>
                <w:rFonts w:eastAsia="Times New Roman" w:cs="Arial"/>
                <w:b/>
                <w:sz w:val="12"/>
                <w:szCs w:val="12"/>
              </w:rPr>
              <w:t xml:space="preserve"> and B; TAARA 2015 Sec. 231(c): </w:t>
            </w:r>
          </w:p>
          <w:p w:rsidR="00603C69" w:rsidRPr="004E0447" w:rsidRDefault="00603C69" w:rsidP="00603C69">
            <w:pPr>
              <w:rPr>
                <w:rFonts w:eastAsia="Times New Roman" w:cs="Arial"/>
                <w:sz w:val="12"/>
                <w:szCs w:val="12"/>
              </w:rPr>
            </w:pPr>
            <w:r w:rsidRPr="004E0447">
              <w:rPr>
                <w:rFonts w:eastAsia="Times New Roman" w:cs="Arial"/>
                <w:b/>
                <w:sz w:val="12"/>
                <w:szCs w:val="12"/>
              </w:rPr>
              <w:t xml:space="preserve">(2)(A) </w:t>
            </w:r>
            <w:r w:rsidRPr="004E0447">
              <w:rPr>
                <w:rFonts w:eastAsia="Times New Roman" w:cs="Arial"/>
                <w:sz w:val="12"/>
                <w:szCs w:val="12"/>
              </w:rPr>
              <w:t xml:space="preserve">A waiver issued shall be effective for </w:t>
            </w:r>
            <w:r w:rsidRPr="004E0447">
              <w:rPr>
                <w:rFonts w:eastAsia="Times New Roman" w:cs="Arial"/>
                <w:b/>
                <w:sz w:val="12"/>
                <w:szCs w:val="12"/>
              </w:rPr>
              <w:t>not more than 6 months</w:t>
            </w:r>
            <w:r w:rsidRPr="004E0447">
              <w:rPr>
                <w:rFonts w:eastAsia="Times New Roman" w:cs="Arial"/>
                <w:sz w:val="12"/>
                <w:szCs w:val="12"/>
              </w:rPr>
              <w:t xml:space="preserve"> after the date on which the waiver is issued, unless the Secretary determines otherwise.</w:t>
            </w:r>
          </w:p>
          <w:p w:rsidR="00603C69" w:rsidRPr="004E0447" w:rsidRDefault="00603C69" w:rsidP="00603C69">
            <w:pPr>
              <w:rPr>
                <w:rFonts w:eastAsia="Times New Roman" w:cs="Arial"/>
                <w:sz w:val="12"/>
                <w:szCs w:val="12"/>
              </w:rPr>
            </w:pPr>
            <w:r w:rsidRPr="004E0447">
              <w:rPr>
                <w:rFonts w:eastAsia="Times New Roman" w:cs="Arial"/>
                <w:b/>
                <w:sz w:val="12"/>
                <w:szCs w:val="12"/>
              </w:rPr>
              <w:t xml:space="preserve">(B) </w:t>
            </w:r>
            <w:r w:rsidRPr="004E0447">
              <w:rPr>
                <w:rFonts w:eastAsia="Times New Roman" w:cs="Arial"/>
                <w:sz w:val="12"/>
                <w:szCs w:val="12"/>
              </w:rPr>
              <w:t>The Secretary shall revoke a waiver if the Secretary determines that the basis of a waiver is no longer applicable to the worker and shall notify the worker in writing of the revocation.</w:t>
            </w:r>
          </w:p>
          <w:p w:rsidR="00603C69" w:rsidRPr="004E0447" w:rsidRDefault="00603C69" w:rsidP="00603C69">
            <w:pPr>
              <w:rPr>
                <w:rFonts w:eastAsia="Times New Roman" w:cs="Arial"/>
                <w:sz w:val="12"/>
                <w:szCs w:val="12"/>
              </w:rPr>
            </w:pPr>
            <w:r w:rsidRPr="004E0447">
              <w:rPr>
                <w:rFonts w:eastAsia="Times New Roman" w:cs="Arial"/>
                <w:b/>
                <w:sz w:val="12"/>
                <w:szCs w:val="12"/>
              </w:rPr>
              <w:t xml:space="preserve">(3)(B) </w:t>
            </w:r>
            <w:r w:rsidRPr="004E0447">
              <w:rPr>
                <w:rFonts w:eastAsia="Times New Roman" w:cs="Arial"/>
                <w:sz w:val="12"/>
                <w:szCs w:val="12"/>
              </w:rPr>
              <w:t>A State</w:t>
            </w:r>
            <w:r w:rsidRPr="004E0447">
              <w:rPr>
                <w:rFonts w:eastAsia="Times New Roman" w:cs="Arial"/>
                <w:b/>
                <w:sz w:val="12"/>
                <w:szCs w:val="12"/>
              </w:rPr>
              <w:t xml:space="preserve"> </w:t>
            </w:r>
            <w:r w:rsidRPr="004E0447">
              <w:rPr>
                <w:rFonts w:eastAsia="Times New Roman" w:cs="Arial"/>
                <w:b/>
                <w:sz w:val="12"/>
                <w:szCs w:val="12"/>
                <w:u w:val="single"/>
              </w:rPr>
              <w:t>must review each waiver 3 months</w:t>
            </w:r>
            <w:r w:rsidRPr="004E0447">
              <w:rPr>
                <w:rFonts w:eastAsia="Times New Roman" w:cs="Arial"/>
                <w:b/>
                <w:sz w:val="12"/>
                <w:szCs w:val="12"/>
              </w:rPr>
              <w:t xml:space="preserve"> </w:t>
            </w:r>
            <w:r w:rsidRPr="004E0447">
              <w:rPr>
                <w:rFonts w:eastAsia="Times New Roman" w:cs="Arial"/>
                <w:sz w:val="12"/>
                <w:szCs w:val="12"/>
              </w:rPr>
              <w:t>after the date on which the State issues the waiver and on</w:t>
            </w:r>
            <w:r w:rsidRPr="004E0447">
              <w:rPr>
                <w:rFonts w:eastAsia="Times New Roman" w:cs="Arial"/>
                <w:b/>
                <w:sz w:val="12"/>
                <w:szCs w:val="12"/>
              </w:rPr>
              <w:t xml:space="preserve"> a </w:t>
            </w:r>
            <w:r w:rsidRPr="004E0447">
              <w:rPr>
                <w:rFonts w:eastAsia="Times New Roman" w:cs="Arial"/>
                <w:b/>
                <w:sz w:val="12"/>
                <w:szCs w:val="12"/>
                <w:u w:val="single"/>
              </w:rPr>
              <w:t>monthly basis</w:t>
            </w:r>
            <w:r w:rsidRPr="004E0447">
              <w:rPr>
                <w:rFonts w:eastAsia="Times New Roman" w:cs="Arial"/>
                <w:b/>
                <w:sz w:val="12"/>
                <w:szCs w:val="12"/>
              </w:rPr>
              <w:t xml:space="preserve"> </w:t>
            </w:r>
            <w:r w:rsidRPr="004E0447">
              <w:rPr>
                <w:rFonts w:eastAsia="Times New Roman" w:cs="Arial"/>
                <w:sz w:val="12"/>
                <w:szCs w:val="12"/>
              </w:rPr>
              <w:t xml:space="preserve">thereafter. </w:t>
            </w:r>
          </w:p>
          <w:p w:rsidR="00603C69" w:rsidRPr="000116A2" w:rsidRDefault="00603C69" w:rsidP="00603C69">
            <w:pPr>
              <w:autoSpaceDE w:val="0"/>
              <w:autoSpaceDN w:val="0"/>
              <w:adjustRightInd w:val="0"/>
              <w:ind w:left="-61"/>
              <w:rPr>
                <w:rFonts w:eastAsia="Times New Roman" w:cs="Arial"/>
                <w:b/>
                <w:bCs/>
                <w:caps/>
                <w:sz w:val="14"/>
                <w:szCs w:val="14"/>
                <w:u w:val="single"/>
              </w:rPr>
            </w:pPr>
            <w:r w:rsidRPr="000116A2">
              <w:rPr>
                <w:rFonts w:eastAsia="Times New Roman" w:cs="Arial"/>
                <w:b/>
                <w:bCs/>
                <w:caps/>
                <w:sz w:val="14"/>
                <w:szCs w:val="14"/>
                <w:u w:val="single"/>
              </w:rPr>
              <w:t>Formal Written Notice</w:t>
            </w:r>
          </w:p>
          <w:p w:rsidR="00603C69" w:rsidRDefault="00603C69" w:rsidP="00603C69">
            <w:pPr>
              <w:autoSpaceDE w:val="0"/>
              <w:autoSpaceDN w:val="0"/>
              <w:adjustRightInd w:val="0"/>
              <w:ind w:left="-61"/>
              <w:rPr>
                <w:rFonts w:eastAsia="Times New Roman" w:cs="Arial"/>
                <w:b/>
                <w:sz w:val="12"/>
                <w:szCs w:val="12"/>
              </w:rPr>
            </w:pPr>
            <w:r w:rsidRPr="004E0447">
              <w:rPr>
                <w:rFonts w:eastAsia="Times New Roman" w:cs="Arial"/>
                <w:b/>
                <w:bCs/>
                <w:sz w:val="12"/>
                <w:szCs w:val="12"/>
              </w:rPr>
              <w:t>20 CFR 617.19</w:t>
            </w:r>
            <w:r>
              <w:rPr>
                <w:rFonts w:eastAsia="Times New Roman" w:cs="Arial"/>
                <w:b/>
                <w:bCs/>
                <w:sz w:val="12"/>
                <w:szCs w:val="12"/>
              </w:rPr>
              <w:t xml:space="preserve"> </w:t>
            </w:r>
          </w:p>
          <w:p w:rsidR="00603C69" w:rsidRPr="004E0447" w:rsidRDefault="00603C69" w:rsidP="00603C69">
            <w:pPr>
              <w:autoSpaceDE w:val="0"/>
              <w:autoSpaceDN w:val="0"/>
              <w:adjustRightInd w:val="0"/>
              <w:ind w:left="-61"/>
              <w:rPr>
                <w:rFonts w:eastAsia="Times New Roman" w:cs="Arial"/>
                <w:sz w:val="12"/>
                <w:szCs w:val="12"/>
              </w:rPr>
            </w:pPr>
            <w:r>
              <w:rPr>
                <w:rFonts w:eastAsia="Times New Roman" w:cs="Arial"/>
                <w:b/>
                <w:sz w:val="12"/>
                <w:szCs w:val="12"/>
              </w:rPr>
              <w:t>(a)</w:t>
            </w:r>
            <w:r w:rsidRPr="004E0447">
              <w:rPr>
                <w:rFonts w:eastAsia="Times New Roman" w:cs="Arial"/>
                <w:b/>
                <w:sz w:val="12"/>
                <w:szCs w:val="12"/>
              </w:rPr>
              <w:t>(2)</w:t>
            </w:r>
            <w:r w:rsidRPr="004E0447">
              <w:rPr>
                <w:rFonts w:eastAsia="Times New Roman" w:cs="Arial"/>
                <w:sz w:val="12"/>
                <w:szCs w:val="12"/>
              </w:rPr>
              <w:t xml:space="preserve"> When it is determined that it is not feasible or is not appropriate to approve a training program for an individual otherwise entitled to basic TRA, the individual shall be furnished a formal written notice of waiver, with an explanation of the reason(s) for the waiver and a statement of why training is not feasible or is not appropriate in the case of such individual. At a minimum, the written statement furnished to the individual shall contain information required by sec. 617.50(e) as well as the following information: </w:t>
            </w:r>
          </w:p>
          <w:p w:rsidR="00603C69" w:rsidRPr="004E0447" w:rsidRDefault="00603C69" w:rsidP="00603C69">
            <w:pPr>
              <w:ind w:firstLine="119"/>
              <w:rPr>
                <w:rFonts w:eastAsia="Times New Roman" w:cs="Arial"/>
                <w:sz w:val="12"/>
                <w:szCs w:val="12"/>
              </w:rPr>
            </w:pPr>
            <w:r w:rsidRPr="004E0447">
              <w:rPr>
                <w:rFonts w:eastAsia="Times New Roman" w:cs="Arial"/>
                <w:b/>
                <w:sz w:val="12"/>
                <w:szCs w:val="12"/>
              </w:rPr>
              <w:t>(i)</w:t>
            </w:r>
            <w:r w:rsidRPr="004E0447">
              <w:rPr>
                <w:rFonts w:eastAsia="Times New Roman" w:cs="Arial"/>
                <w:sz w:val="12"/>
                <w:szCs w:val="12"/>
              </w:rPr>
              <w:t xml:space="preserve"> Name and social security number of the individual; </w:t>
            </w:r>
          </w:p>
          <w:p w:rsidR="00603C69" w:rsidRDefault="00603C69" w:rsidP="00603C69">
            <w:pPr>
              <w:ind w:firstLine="119"/>
              <w:rPr>
                <w:rFonts w:eastAsia="Times New Roman" w:cs="Arial"/>
                <w:sz w:val="12"/>
                <w:szCs w:val="12"/>
              </w:rPr>
            </w:pPr>
            <w:r w:rsidRPr="004E0447">
              <w:rPr>
                <w:rFonts w:eastAsia="Times New Roman" w:cs="Arial"/>
                <w:b/>
                <w:sz w:val="12"/>
                <w:szCs w:val="12"/>
              </w:rPr>
              <w:t>(ii)</w:t>
            </w:r>
            <w:r w:rsidRPr="004E0447">
              <w:rPr>
                <w:rFonts w:eastAsia="Times New Roman" w:cs="Arial"/>
                <w:sz w:val="12"/>
                <w:szCs w:val="12"/>
              </w:rPr>
              <w:t xml:space="preserve"> Petition number under which the</w:t>
            </w:r>
            <w:r>
              <w:rPr>
                <w:rFonts w:eastAsia="Times New Roman" w:cs="Arial"/>
                <w:sz w:val="12"/>
                <w:szCs w:val="12"/>
              </w:rPr>
              <w:t xml:space="preserve"> worker was certified; </w:t>
            </w:r>
          </w:p>
          <w:p w:rsidR="00603C69" w:rsidRPr="004E0447" w:rsidRDefault="00603C69" w:rsidP="00603C69">
            <w:pPr>
              <w:ind w:firstLine="119"/>
              <w:rPr>
                <w:rFonts w:eastAsia="Times New Roman" w:cs="Arial"/>
                <w:sz w:val="12"/>
                <w:szCs w:val="12"/>
              </w:rPr>
            </w:pPr>
            <w:r w:rsidRPr="00F24DED">
              <w:rPr>
                <w:rFonts w:eastAsia="Times New Roman" w:cs="Arial"/>
                <w:b/>
                <w:sz w:val="12"/>
                <w:szCs w:val="12"/>
              </w:rPr>
              <w:t>(iii)</w:t>
            </w:r>
            <w:r w:rsidRPr="004E0447">
              <w:rPr>
                <w:rFonts w:eastAsia="Times New Roman" w:cs="Arial"/>
                <w:sz w:val="12"/>
                <w:szCs w:val="12"/>
              </w:rPr>
              <w:t xml:space="preserve"> A statement why the agency has determined that it is not feasible or is not appropriate to approve training for the individual at that time, and the reason(s) for the finding; </w:t>
            </w:r>
          </w:p>
          <w:p w:rsidR="00603C69" w:rsidRPr="004E0447" w:rsidRDefault="00603C69" w:rsidP="00603C69">
            <w:pPr>
              <w:ind w:firstLine="119"/>
              <w:rPr>
                <w:rFonts w:eastAsia="Times New Roman" w:cs="Arial"/>
                <w:sz w:val="12"/>
                <w:szCs w:val="12"/>
              </w:rPr>
            </w:pPr>
            <w:r w:rsidRPr="004E0447">
              <w:rPr>
                <w:rFonts w:eastAsia="Times New Roman" w:cs="Arial"/>
                <w:b/>
                <w:sz w:val="12"/>
                <w:szCs w:val="12"/>
              </w:rPr>
              <w:t>(iv)</w:t>
            </w:r>
            <w:r w:rsidRPr="004E0447">
              <w:rPr>
                <w:rFonts w:eastAsia="Times New Roman" w:cs="Arial"/>
                <w:sz w:val="12"/>
                <w:szCs w:val="12"/>
              </w:rPr>
              <w:t xml:space="preserve"> A statement that the waiver will be revoked at any time that feasible and appropriate training becomes available; </w:t>
            </w:r>
          </w:p>
          <w:p w:rsidR="00603C69" w:rsidRPr="004E0447" w:rsidRDefault="00603C69" w:rsidP="00603C69">
            <w:pPr>
              <w:ind w:firstLine="119"/>
              <w:rPr>
                <w:rFonts w:eastAsia="Times New Roman" w:cs="Arial"/>
                <w:sz w:val="12"/>
                <w:szCs w:val="12"/>
              </w:rPr>
            </w:pPr>
            <w:r w:rsidRPr="004E0447">
              <w:rPr>
                <w:rFonts w:eastAsia="Times New Roman" w:cs="Arial"/>
                <w:b/>
                <w:sz w:val="12"/>
                <w:szCs w:val="12"/>
              </w:rPr>
              <w:t>(v)</w:t>
            </w:r>
            <w:r w:rsidRPr="004E0447">
              <w:rPr>
                <w:rFonts w:eastAsia="Times New Roman" w:cs="Arial"/>
                <w:sz w:val="12"/>
                <w:szCs w:val="12"/>
              </w:rPr>
              <w:t xml:space="preserve"> Any other advice or information the State agency deems appropriate in informing the individual; </w:t>
            </w:r>
          </w:p>
          <w:p w:rsidR="00603C69" w:rsidRPr="004E0447" w:rsidRDefault="00603C69" w:rsidP="00603C69">
            <w:pPr>
              <w:ind w:firstLine="119"/>
              <w:rPr>
                <w:rFonts w:eastAsia="Times New Roman" w:cs="Arial"/>
                <w:sz w:val="12"/>
                <w:szCs w:val="12"/>
              </w:rPr>
            </w:pPr>
            <w:r w:rsidRPr="004E0447">
              <w:rPr>
                <w:rFonts w:eastAsia="Times New Roman" w:cs="Arial"/>
                <w:b/>
                <w:sz w:val="12"/>
                <w:szCs w:val="12"/>
              </w:rPr>
              <w:t>(vi)</w:t>
            </w:r>
            <w:r w:rsidRPr="004E0447">
              <w:rPr>
                <w:rFonts w:eastAsia="Times New Roman" w:cs="Arial"/>
                <w:sz w:val="12"/>
                <w:szCs w:val="12"/>
              </w:rPr>
              <w:t xml:space="preserve"> Signature block (with signature) for the appropriate State official; and </w:t>
            </w:r>
          </w:p>
          <w:p w:rsidR="00603C69" w:rsidRDefault="00603C69" w:rsidP="00603C69">
            <w:pPr>
              <w:ind w:firstLine="119"/>
              <w:rPr>
                <w:rFonts w:eastAsia="Times New Roman" w:cs="Arial"/>
                <w:sz w:val="12"/>
                <w:szCs w:val="12"/>
              </w:rPr>
            </w:pPr>
            <w:r w:rsidRPr="004E0447">
              <w:rPr>
                <w:rFonts w:eastAsia="Times New Roman" w:cs="Arial"/>
                <w:b/>
                <w:sz w:val="12"/>
                <w:szCs w:val="12"/>
              </w:rPr>
              <w:t>(vii)</w:t>
            </w:r>
            <w:r w:rsidRPr="004E0447">
              <w:rPr>
                <w:rFonts w:eastAsia="Times New Roman" w:cs="Arial"/>
                <w:sz w:val="12"/>
                <w:szCs w:val="12"/>
              </w:rPr>
              <w:t xml:space="preserve"> Signature block (with signature) for the worker</w:t>
            </w:r>
            <w:r>
              <w:rPr>
                <w:rFonts w:eastAsia="Times New Roman" w:cs="Arial"/>
                <w:sz w:val="12"/>
                <w:szCs w:val="12"/>
              </w:rPr>
              <w:t xml:space="preserve">'s acknowledgement of receipt. </w:t>
            </w:r>
          </w:p>
          <w:p w:rsidR="00603C69" w:rsidRDefault="00603C69" w:rsidP="00603C69">
            <w:pPr>
              <w:ind w:left="209" w:hanging="180"/>
              <w:rPr>
                <w:rFonts w:eastAsia="Times New Roman" w:cs="Arial"/>
                <w:sz w:val="12"/>
                <w:szCs w:val="12"/>
              </w:rPr>
            </w:pPr>
            <w:r w:rsidRPr="004E0447">
              <w:rPr>
                <w:rFonts w:eastAsia="Times New Roman" w:cs="Arial"/>
                <w:b/>
                <w:sz w:val="12"/>
                <w:szCs w:val="12"/>
              </w:rPr>
              <w:t xml:space="preserve">(3) </w:t>
            </w:r>
            <w:r w:rsidRPr="004E0447">
              <w:rPr>
                <w:rFonts w:eastAsia="Times New Roman" w:cs="Arial"/>
                <w:b/>
                <w:iCs/>
                <w:sz w:val="12"/>
                <w:szCs w:val="12"/>
              </w:rPr>
              <w:t>Denial of a waiver</w:t>
            </w:r>
            <w:r w:rsidRPr="004E0447">
              <w:rPr>
                <w:rFonts w:eastAsia="Times New Roman" w:cs="Arial"/>
                <w:iCs/>
                <w:sz w:val="12"/>
                <w:szCs w:val="12"/>
              </w:rPr>
              <w:t>.</w:t>
            </w:r>
            <w:r w:rsidRPr="004E0447">
              <w:rPr>
                <w:rFonts w:eastAsia="Times New Roman" w:cs="Arial"/>
                <w:sz w:val="12"/>
                <w:szCs w:val="12"/>
              </w:rPr>
              <w:t xml:space="preserve"> In any case in which a determination is made to deny to any individual a waiver of the participation requirement, the individual shall be furnished a formal written notice of denial of waiver, which shall contain all of the information required of formal written notices under paragraph (a)(2) of this section. </w:t>
            </w:r>
          </w:p>
          <w:p w:rsidR="00603C69" w:rsidRDefault="00603C69" w:rsidP="00603C69">
            <w:pPr>
              <w:ind w:left="29"/>
              <w:rPr>
                <w:rFonts w:eastAsia="Times New Roman" w:cs="Arial"/>
                <w:sz w:val="12"/>
                <w:szCs w:val="12"/>
              </w:rPr>
            </w:pPr>
            <w:r w:rsidRPr="004E0447">
              <w:rPr>
                <w:rFonts w:eastAsia="Times New Roman" w:cs="Arial"/>
                <w:b/>
                <w:sz w:val="12"/>
                <w:szCs w:val="12"/>
              </w:rPr>
              <w:t xml:space="preserve">(4) </w:t>
            </w:r>
            <w:r w:rsidRPr="004E0447">
              <w:rPr>
                <w:rFonts w:eastAsia="Times New Roman" w:cs="Arial"/>
                <w:b/>
                <w:iCs/>
                <w:sz w:val="12"/>
                <w:szCs w:val="12"/>
              </w:rPr>
              <w:t>Procedure</w:t>
            </w:r>
            <w:r w:rsidRPr="004E0447">
              <w:rPr>
                <w:rFonts w:eastAsia="Times New Roman" w:cs="Arial"/>
                <w:b/>
                <w:i/>
                <w:iCs/>
                <w:sz w:val="12"/>
                <w:szCs w:val="12"/>
              </w:rPr>
              <w:t>.</w:t>
            </w:r>
            <w:r w:rsidRPr="004E0447">
              <w:rPr>
                <w:rFonts w:eastAsia="Times New Roman" w:cs="Arial"/>
                <w:sz w:val="12"/>
                <w:szCs w:val="12"/>
              </w:rPr>
              <w:t xml:space="preserve"> Any determination under paragraph (a)(2) or paragraph (a)(3) of this section shall include notice of the </w:t>
            </w:r>
            <w:r w:rsidRPr="008C0BC6">
              <w:rPr>
                <w:rFonts w:eastAsia="Times New Roman" w:cs="Arial"/>
                <w:b/>
                <w:sz w:val="12"/>
                <w:szCs w:val="12"/>
              </w:rPr>
              <w:t>individual's appeal rights</w:t>
            </w:r>
            <w:r w:rsidRPr="004E0447">
              <w:rPr>
                <w:rFonts w:eastAsia="Times New Roman" w:cs="Arial"/>
                <w:sz w:val="12"/>
                <w:szCs w:val="12"/>
              </w:rPr>
              <w:t xml:space="preserve"> as is provided in sec. 617.50(e).</w:t>
            </w:r>
          </w:p>
          <w:p w:rsidR="00603C69" w:rsidRPr="004E0447" w:rsidRDefault="00603C69" w:rsidP="00603C69">
            <w:pPr>
              <w:ind w:left="-61"/>
              <w:rPr>
                <w:rFonts w:eastAsia="Times New Roman" w:cs="Arial"/>
                <w:sz w:val="12"/>
                <w:szCs w:val="12"/>
              </w:rPr>
            </w:pPr>
            <w:r w:rsidRPr="004E0447">
              <w:rPr>
                <w:rFonts w:eastAsia="Times New Roman" w:cs="Arial"/>
                <w:b/>
                <w:sz w:val="12"/>
                <w:szCs w:val="12"/>
              </w:rPr>
              <w:t xml:space="preserve">(b)(1)(i) </w:t>
            </w:r>
            <w:r w:rsidRPr="004E0447">
              <w:rPr>
                <w:rFonts w:eastAsia="Times New Roman" w:cs="Arial"/>
                <w:b/>
                <w:iCs/>
                <w:sz w:val="12"/>
                <w:szCs w:val="12"/>
              </w:rPr>
              <w:t>Feasible and appropriate.</w:t>
            </w:r>
            <w:r w:rsidRPr="004E0447">
              <w:rPr>
                <w:rFonts w:eastAsia="Times New Roman" w:cs="Arial"/>
                <w:b/>
                <w:sz w:val="12"/>
                <w:szCs w:val="12"/>
              </w:rPr>
              <w:t xml:space="preserve"> </w:t>
            </w:r>
            <w:r w:rsidRPr="004E0447">
              <w:rPr>
                <w:rFonts w:eastAsia="Times New Roman" w:cs="Arial"/>
                <w:sz w:val="12"/>
                <w:szCs w:val="12"/>
              </w:rPr>
              <w:t>For the purposes of this section:</w:t>
            </w:r>
          </w:p>
          <w:p w:rsidR="00603C69" w:rsidRPr="004E0447" w:rsidRDefault="00603C69" w:rsidP="00603C69">
            <w:pPr>
              <w:ind w:firstLine="299"/>
              <w:rPr>
                <w:rFonts w:eastAsia="Times New Roman" w:cs="Arial"/>
                <w:sz w:val="12"/>
                <w:szCs w:val="12"/>
              </w:rPr>
            </w:pPr>
            <w:r w:rsidRPr="004E0447">
              <w:rPr>
                <w:rFonts w:eastAsia="Times New Roman" w:cs="Arial"/>
                <w:b/>
                <w:sz w:val="12"/>
                <w:szCs w:val="12"/>
              </w:rPr>
              <w:t xml:space="preserve">(A) </w:t>
            </w:r>
            <w:r w:rsidRPr="004E0447">
              <w:rPr>
                <w:rFonts w:eastAsia="Times New Roman" w:cs="Arial"/>
                <w:b/>
                <w:iCs/>
                <w:sz w:val="12"/>
                <w:szCs w:val="12"/>
                <w:u w:val="single"/>
              </w:rPr>
              <w:t>Feasible</w:t>
            </w:r>
            <w:r w:rsidRPr="004E0447">
              <w:rPr>
                <w:rFonts w:eastAsia="Times New Roman" w:cs="Arial"/>
                <w:i/>
                <w:iCs/>
                <w:sz w:val="12"/>
                <w:szCs w:val="12"/>
              </w:rPr>
              <w:t xml:space="preserve"> </w:t>
            </w:r>
            <w:r w:rsidRPr="004E0447">
              <w:rPr>
                <w:rFonts w:eastAsia="Times New Roman" w:cs="Arial"/>
                <w:sz w:val="12"/>
                <w:szCs w:val="12"/>
              </w:rPr>
              <w:t>means:</w:t>
            </w:r>
          </w:p>
          <w:p w:rsidR="00603C69" w:rsidRPr="004E0447" w:rsidRDefault="00603C69" w:rsidP="00603C69">
            <w:pPr>
              <w:ind w:firstLine="479"/>
              <w:rPr>
                <w:rFonts w:eastAsia="Times New Roman" w:cs="Arial"/>
                <w:sz w:val="12"/>
                <w:szCs w:val="12"/>
              </w:rPr>
            </w:pPr>
            <w:r w:rsidRPr="004E0447">
              <w:rPr>
                <w:rFonts w:eastAsia="Times New Roman" w:cs="Arial"/>
                <w:b/>
                <w:sz w:val="12"/>
                <w:szCs w:val="12"/>
              </w:rPr>
              <w:lastRenderedPageBreak/>
              <w:t>(</w:t>
            </w:r>
            <w:r w:rsidRPr="004E0447">
              <w:rPr>
                <w:rFonts w:eastAsia="Times New Roman" w:cs="Arial"/>
                <w:b/>
                <w:i/>
                <w:iCs/>
                <w:sz w:val="12"/>
                <w:szCs w:val="12"/>
              </w:rPr>
              <w:t>1</w:t>
            </w:r>
            <w:r w:rsidRPr="004E0447">
              <w:rPr>
                <w:rFonts w:eastAsia="Times New Roman" w:cs="Arial"/>
                <w:b/>
                <w:sz w:val="12"/>
                <w:szCs w:val="12"/>
              </w:rPr>
              <w:t>)</w:t>
            </w:r>
            <w:r w:rsidRPr="004E0447">
              <w:rPr>
                <w:rFonts w:eastAsia="Times New Roman" w:cs="Arial"/>
                <w:sz w:val="12"/>
                <w:szCs w:val="12"/>
              </w:rPr>
              <w:t xml:space="preserve"> Training is available;</w:t>
            </w:r>
          </w:p>
          <w:p w:rsidR="00603C69" w:rsidRPr="004E0447" w:rsidRDefault="00603C69" w:rsidP="00603C69">
            <w:pPr>
              <w:ind w:left="659" w:hanging="180"/>
              <w:rPr>
                <w:rFonts w:eastAsia="Times New Roman" w:cs="Arial"/>
                <w:sz w:val="12"/>
                <w:szCs w:val="12"/>
              </w:rPr>
            </w:pPr>
            <w:r w:rsidRPr="004E0447">
              <w:rPr>
                <w:rFonts w:eastAsia="Times New Roman" w:cs="Arial"/>
                <w:b/>
                <w:sz w:val="12"/>
                <w:szCs w:val="12"/>
              </w:rPr>
              <w:t>(</w:t>
            </w:r>
            <w:r w:rsidRPr="004E0447">
              <w:rPr>
                <w:rFonts w:eastAsia="Times New Roman" w:cs="Arial"/>
                <w:b/>
                <w:i/>
                <w:iCs/>
                <w:sz w:val="12"/>
                <w:szCs w:val="12"/>
              </w:rPr>
              <w:t>2</w:t>
            </w:r>
            <w:r w:rsidRPr="004E0447">
              <w:rPr>
                <w:rFonts w:eastAsia="Times New Roman" w:cs="Arial"/>
                <w:b/>
                <w:sz w:val="12"/>
                <w:szCs w:val="12"/>
              </w:rPr>
              <w:t>)</w:t>
            </w:r>
            <w:r w:rsidRPr="004E0447">
              <w:rPr>
                <w:rFonts w:eastAsia="Times New Roman" w:cs="Arial"/>
                <w:sz w:val="12"/>
                <w:szCs w:val="12"/>
              </w:rPr>
              <w:t xml:space="preserve"> The individual is so situated as to be able to take full advantage of the training opportunity and complete the training; and</w:t>
            </w:r>
          </w:p>
          <w:p w:rsidR="00603C69" w:rsidRPr="004E0447" w:rsidRDefault="00603C69" w:rsidP="00603C69">
            <w:pPr>
              <w:ind w:left="659" w:hanging="180"/>
              <w:rPr>
                <w:rFonts w:eastAsia="Times New Roman" w:cs="Arial"/>
                <w:sz w:val="12"/>
                <w:szCs w:val="12"/>
              </w:rPr>
            </w:pPr>
            <w:r w:rsidRPr="004E0447">
              <w:rPr>
                <w:rFonts w:eastAsia="Times New Roman" w:cs="Arial"/>
                <w:b/>
                <w:sz w:val="12"/>
                <w:szCs w:val="12"/>
              </w:rPr>
              <w:t>(</w:t>
            </w:r>
            <w:r w:rsidRPr="004E0447">
              <w:rPr>
                <w:rFonts w:eastAsia="Times New Roman" w:cs="Arial"/>
                <w:b/>
                <w:i/>
                <w:iCs/>
                <w:sz w:val="12"/>
                <w:szCs w:val="12"/>
              </w:rPr>
              <w:t>3</w:t>
            </w:r>
            <w:r w:rsidRPr="004E0447">
              <w:rPr>
                <w:rFonts w:eastAsia="Times New Roman" w:cs="Arial"/>
                <w:b/>
                <w:sz w:val="12"/>
                <w:szCs w:val="12"/>
              </w:rPr>
              <w:t>)</w:t>
            </w:r>
            <w:r w:rsidRPr="004E0447">
              <w:rPr>
                <w:rFonts w:eastAsia="Times New Roman" w:cs="Arial"/>
                <w:sz w:val="12"/>
                <w:szCs w:val="12"/>
              </w:rPr>
              <w:t xml:space="preserve"> Funding is available to pay the full costs of the training and any transportation and subsistence expenses which are compensable. The funding includes not only TAA program funds but also all other funds available under any of the provisions of the Title I, Subchapter B of the Workforce Investment Act (WIOA) or any other Federal, State or private source that may be utilized for approvable training. Further, the individual's situation in respect to undertaking training shall include taking into account personal circumstances that preclude the individual from being able to participate in and complete the training program, such as the availability of transportation, the ability to make arrangements for necessary child care, and adequate financial resources if the weeks of training exceeds the duration of UI and TRA payments.</w:t>
            </w:r>
          </w:p>
          <w:p w:rsidR="00603C69" w:rsidRPr="004E0447" w:rsidRDefault="00603C69" w:rsidP="00603C69">
            <w:pPr>
              <w:ind w:left="479" w:hanging="180"/>
              <w:rPr>
                <w:rFonts w:eastAsia="Times New Roman" w:cs="Arial"/>
                <w:sz w:val="12"/>
                <w:szCs w:val="12"/>
              </w:rPr>
            </w:pPr>
            <w:r w:rsidRPr="004E0447">
              <w:rPr>
                <w:rFonts w:eastAsia="Times New Roman" w:cs="Arial"/>
                <w:b/>
                <w:sz w:val="12"/>
                <w:szCs w:val="12"/>
              </w:rPr>
              <w:t xml:space="preserve">(B) </w:t>
            </w:r>
            <w:r w:rsidRPr="004E0447">
              <w:rPr>
                <w:rFonts w:eastAsia="Times New Roman" w:cs="Arial"/>
                <w:b/>
                <w:iCs/>
                <w:sz w:val="12"/>
                <w:szCs w:val="12"/>
                <w:u w:val="single"/>
              </w:rPr>
              <w:t>Appropriate</w:t>
            </w:r>
            <w:r w:rsidRPr="004E0447">
              <w:rPr>
                <w:rFonts w:eastAsia="Times New Roman" w:cs="Arial"/>
                <w:iCs/>
                <w:sz w:val="12"/>
                <w:szCs w:val="12"/>
              </w:rPr>
              <w:t>.</w:t>
            </w:r>
            <w:r w:rsidRPr="004E0447">
              <w:rPr>
                <w:rFonts w:eastAsia="Times New Roman" w:cs="Arial"/>
                <w:sz w:val="12"/>
                <w:szCs w:val="12"/>
              </w:rPr>
              <w:t xml:space="preserve"> The term </w:t>
            </w:r>
            <w:r w:rsidRPr="004E0447">
              <w:rPr>
                <w:rFonts w:eastAsia="Times New Roman" w:cs="Arial"/>
                <w:i/>
                <w:iCs/>
                <w:sz w:val="12"/>
                <w:szCs w:val="12"/>
              </w:rPr>
              <w:t>appropriate</w:t>
            </w:r>
            <w:r w:rsidRPr="004E0447">
              <w:rPr>
                <w:rFonts w:eastAsia="Times New Roman" w:cs="Arial"/>
                <w:sz w:val="12"/>
                <w:szCs w:val="12"/>
              </w:rPr>
              <w:t xml:space="preserve"> means being suitable or compatible, fitting, or proper. Appropriate, therefore, refers to suitability of the training for the worker (including whether there is a reasonable prospect which is reasonably foreseeable that the individual will be reemployed by the firm from which separated), and compatibility of the training for the purposes of the TAA Program.</w:t>
            </w:r>
          </w:p>
          <w:p w:rsidR="00603C69" w:rsidRPr="004E0447" w:rsidRDefault="00603C69" w:rsidP="00603C69">
            <w:pPr>
              <w:ind w:left="479" w:hanging="270"/>
              <w:rPr>
                <w:rFonts w:eastAsia="Times New Roman" w:cs="Arial"/>
                <w:sz w:val="12"/>
                <w:szCs w:val="12"/>
              </w:rPr>
            </w:pPr>
            <w:r w:rsidRPr="004E0447">
              <w:rPr>
                <w:rFonts w:eastAsia="Times New Roman" w:cs="Arial"/>
                <w:b/>
                <w:sz w:val="12"/>
                <w:szCs w:val="12"/>
              </w:rPr>
              <w:t xml:space="preserve">(ii) </w:t>
            </w:r>
            <w:r w:rsidRPr="004E0447">
              <w:rPr>
                <w:rFonts w:eastAsia="Times New Roman" w:cs="Arial"/>
                <w:b/>
                <w:iCs/>
                <w:sz w:val="12"/>
                <w:szCs w:val="12"/>
              </w:rPr>
              <w:t>Basis for application</w:t>
            </w:r>
            <w:r w:rsidRPr="004E0447">
              <w:rPr>
                <w:rFonts w:eastAsia="Times New Roman" w:cs="Arial"/>
                <w:i/>
                <w:iCs/>
                <w:sz w:val="12"/>
                <w:szCs w:val="12"/>
              </w:rPr>
              <w:t>.</w:t>
            </w:r>
            <w:r w:rsidRPr="004E0447">
              <w:rPr>
                <w:rFonts w:eastAsia="Times New Roman" w:cs="Arial"/>
                <w:sz w:val="12"/>
                <w:szCs w:val="12"/>
              </w:rPr>
              <w:t xml:space="preserve"> Whether training is feasible or appropriate at any given time is determined by finding whether, at that time, training suitable for the worker is available, the training is approvable, the worker is so situated as to be able to take full advantage of the training and satisfactorily complete the training, full funding for the training is available from one or more sources, the worker has the financial resources to complete the training when the duration of the training program exceeds the worker's eligibility for TRA, and the training will commence within 30 days of approval.</w:t>
            </w:r>
          </w:p>
          <w:p w:rsidR="00603C69" w:rsidRPr="004E0447" w:rsidRDefault="00603C69" w:rsidP="00603C69">
            <w:pPr>
              <w:rPr>
                <w:rFonts w:eastAsia="Times New Roman" w:cs="Arial"/>
                <w:sz w:val="12"/>
                <w:szCs w:val="12"/>
              </w:rPr>
            </w:pPr>
            <w:r w:rsidRPr="004E0447">
              <w:rPr>
                <w:rFonts w:eastAsia="Times New Roman" w:cs="Arial"/>
                <w:b/>
                <w:sz w:val="12"/>
                <w:szCs w:val="12"/>
              </w:rPr>
              <w:t xml:space="preserve">(2) </w:t>
            </w:r>
            <w:r w:rsidRPr="004E0447">
              <w:rPr>
                <w:rFonts w:eastAsia="Times New Roman" w:cs="Arial"/>
                <w:sz w:val="12"/>
                <w:szCs w:val="12"/>
              </w:rPr>
              <w:t>The reasons for any determination that training is not feasible or is not appropriate shall be in accord with the following:</w:t>
            </w:r>
          </w:p>
          <w:p w:rsidR="00603C69" w:rsidRPr="004E0447" w:rsidRDefault="00603C69" w:rsidP="00603C69">
            <w:pPr>
              <w:ind w:firstLine="209"/>
              <w:rPr>
                <w:rFonts w:eastAsia="Times New Roman" w:cs="Arial"/>
                <w:sz w:val="12"/>
                <w:szCs w:val="12"/>
              </w:rPr>
            </w:pPr>
            <w:r w:rsidRPr="004E0447">
              <w:rPr>
                <w:rFonts w:eastAsia="Times New Roman" w:cs="Arial"/>
                <w:b/>
                <w:sz w:val="12"/>
                <w:szCs w:val="12"/>
              </w:rPr>
              <w:t xml:space="preserve">(i) </w:t>
            </w:r>
            <w:r w:rsidRPr="004E0447">
              <w:rPr>
                <w:rFonts w:eastAsia="Times New Roman" w:cs="Arial"/>
                <w:b/>
                <w:iCs/>
                <w:sz w:val="12"/>
                <w:szCs w:val="12"/>
                <w:u w:val="single"/>
              </w:rPr>
              <w:t>Not feasible</w:t>
            </w:r>
            <w:r w:rsidRPr="004E0447">
              <w:rPr>
                <w:rFonts w:eastAsia="Times New Roman" w:cs="Arial"/>
                <w:sz w:val="12"/>
                <w:szCs w:val="12"/>
              </w:rPr>
              <w:t xml:space="preserve"> because—</w:t>
            </w:r>
          </w:p>
          <w:p w:rsidR="00603C69" w:rsidRPr="004E0447" w:rsidRDefault="00603C69" w:rsidP="00603C69">
            <w:pPr>
              <w:ind w:left="299"/>
              <w:rPr>
                <w:rFonts w:eastAsia="Times New Roman" w:cs="Arial"/>
                <w:sz w:val="12"/>
                <w:szCs w:val="12"/>
              </w:rPr>
            </w:pPr>
            <w:r w:rsidRPr="004E0447">
              <w:rPr>
                <w:rFonts w:eastAsia="Times New Roman" w:cs="Arial"/>
                <w:b/>
                <w:sz w:val="12"/>
                <w:szCs w:val="12"/>
              </w:rPr>
              <w:t>(A)</w:t>
            </w:r>
            <w:r w:rsidRPr="004E0447">
              <w:rPr>
                <w:rFonts w:eastAsia="Times New Roman" w:cs="Arial"/>
                <w:sz w:val="12"/>
                <w:szCs w:val="12"/>
              </w:rPr>
              <w:t xml:space="preserve"> The beginning date of approved training is beyond 30 days, </w:t>
            </w:r>
          </w:p>
          <w:p w:rsidR="00603C69" w:rsidRPr="004E0447" w:rsidRDefault="00603C69" w:rsidP="00603C69">
            <w:pPr>
              <w:ind w:left="299"/>
              <w:rPr>
                <w:rFonts w:eastAsia="Times New Roman" w:cs="Arial"/>
                <w:sz w:val="12"/>
                <w:szCs w:val="12"/>
              </w:rPr>
            </w:pPr>
            <w:r w:rsidRPr="004E0447">
              <w:rPr>
                <w:rFonts w:eastAsia="Times New Roman" w:cs="Arial"/>
                <w:b/>
                <w:sz w:val="12"/>
                <w:szCs w:val="12"/>
              </w:rPr>
              <w:t>(B)</w:t>
            </w:r>
            <w:r w:rsidRPr="004E0447">
              <w:rPr>
                <w:rFonts w:eastAsia="Times New Roman" w:cs="Arial"/>
                <w:sz w:val="12"/>
                <w:szCs w:val="12"/>
              </w:rPr>
              <w:t xml:space="preserve"> Training is not reasonably available to the individual,</w:t>
            </w:r>
          </w:p>
          <w:p w:rsidR="00603C69" w:rsidRPr="004E0447" w:rsidRDefault="00603C69" w:rsidP="00603C69">
            <w:pPr>
              <w:ind w:left="299"/>
              <w:rPr>
                <w:rFonts w:eastAsia="Times New Roman" w:cs="Arial"/>
                <w:sz w:val="12"/>
                <w:szCs w:val="12"/>
              </w:rPr>
            </w:pPr>
            <w:r w:rsidRPr="004E0447">
              <w:rPr>
                <w:rFonts w:eastAsia="Times New Roman" w:cs="Arial"/>
                <w:b/>
                <w:sz w:val="12"/>
                <w:szCs w:val="12"/>
              </w:rPr>
              <w:t>(C)</w:t>
            </w:r>
            <w:r w:rsidRPr="004E0447">
              <w:rPr>
                <w:rFonts w:eastAsia="Times New Roman" w:cs="Arial"/>
                <w:sz w:val="12"/>
                <w:szCs w:val="12"/>
              </w:rPr>
              <w:t xml:space="preserve"> Training is not available at a reasonable cost,</w:t>
            </w:r>
          </w:p>
          <w:p w:rsidR="00603C69" w:rsidRPr="004E0447" w:rsidRDefault="00603C69" w:rsidP="00603C69">
            <w:pPr>
              <w:ind w:left="299"/>
              <w:rPr>
                <w:rFonts w:eastAsia="Times New Roman" w:cs="Arial"/>
                <w:sz w:val="12"/>
                <w:szCs w:val="12"/>
              </w:rPr>
            </w:pPr>
            <w:r w:rsidRPr="004E0447">
              <w:rPr>
                <w:rFonts w:eastAsia="Times New Roman" w:cs="Arial"/>
                <w:b/>
                <w:sz w:val="12"/>
                <w:szCs w:val="12"/>
              </w:rPr>
              <w:t>(D)</w:t>
            </w:r>
            <w:r w:rsidRPr="004E0447">
              <w:rPr>
                <w:rFonts w:eastAsia="Times New Roman" w:cs="Arial"/>
                <w:sz w:val="12"/>
                <w:szCs w:val="12"/>
              </w:rPr>
              <w:t xml:space="preserve"> Funds are not available to pay the total costs of training, or</w:t>
            </w:r>
          </w:p>
          <w:p w:rsidR="00603C69" w:rsidRPr="004E0447" w:rsidRDefault="00603C69" w:rsidP="00603C69">
            <w:pPr>
              <w:ind w:left="299"/>
              <w:rPr>
                <w:rFonts w:eastAsia="Times New Roman" w:cs="Arial"/>
                <w:sz w:val="12"/>
                <w:szCs w:val="12"/>
              </w:rPr>
            </w:pPr>
            <w:r w:rsidRPr="004E0447">
              <w:rPr>
                <w:rFonts w:eastAsia="Times New Roman" w:cs="Arial"/>
                <w:b/>
                <w:sz w:val="12"/>
                <w:szCs w:val="12"/>
              </w:rPr>
              <w:t>(E)</w:t>
            </w:r>
            <w:r w:rsidRPr="004E0447">
              <w:rPr>
                <w:rFonts w:eastAsia="Times New Roman" w:cs="Arial"/>
                <w:sz w:val="12"/>
                <w:szCs w:val="12"/>
              </w:rPr>
              <w:t xml:space="preserve"> Personal circumstances such as health or financial resources, preclude participation in training or satisfactory completion of training,</w:t>
            </w:r>
          </w:p>
          <w:p w:rsidR="00603C69" w:rsidRPr="004E0447" w:rsidRDefault="00603C69" w:rsidP="00603C69">
            <w:pPr>
              <w:ind w:left="299"/>
              <w:rPr>
                <w:rFonts w:eastAsia="Times New Roman" w:cs="Arial"/>
                <w:sz w:val="12"/>
                <w:szCs w:val="12"/>
              </w:rPr>
            </w:pPr>
            <w:r w:rsidRPr="004E0447">
              <w:rPr>
                <w:rFonts w:eastAsia="Times New Roman" w:cs="Arial"/>
                <w:b/>
                <w:sz w:val="12"/>
                <w:szCs w:val="12"/>
              </w:rPr>
              <w:t>(F)</w:t>
            </w:r>
            <w:r w:rsidRPr="004E0447">
              <w:rPr>
                <w:rFonts w:eastAsia="Times New Roman" w:cs="Arial"/>
                <w:sz w:val="12"/>
                <w:szCs w:val="12"/>
              </w:rPr>
              <w:t xml:space="preserve"> Other (explain).</w:t>
            </w:r>
          </w:p>
          <w:p w:rsidR="00603C69" w:rsidRPr="004E0447" w:rsidRDefault="00603C69" w:rsidP="00603C69">
            <w:pPr>
              <w:ind w:firstLine="209"/>
              <w:rPr>
                <w:rFonts w:eastAsia="Times New Roman" w:cs="Arial"/>
                <w:sz w:val="12"/>
                <w:szCs w:val="12"/>
              </w:rPr>
            </w:pPr>
            <w:r w:rsidRPr="004E0447">
              <w:rPr>
                <w:rFonts w:eastAsia="Times New Roman" w:cs="Arial"/>
                <w:b/>
                <w:sz w:val="12"/>
                <w:szCs w:val="12"/>
              </w:rPr>
              <w:t xml:space="preserve">(ii) </w:t>
            </w:r>
            <w:r w:rsidRPr="004E0447">
              <w:rPr>
                <w:rFonts w:eastAsia="Times New Roman" w:cs="Arial"/>
                <w:b/>
                <w:iCs/>
                <w:sz w:val="12"/>
                <w:szCs w:val="12"/>
                <w:u w:val="single"/>
              </w:rPr>
              <w:t>Not appropriate</w:t>
            </w:r>
            <w:r w:rsidRPr="004E0447">
              <w:rPr>
                <w:rFonts w:eastAsia="Times New Roman" w:cs="Arial"/>
                <w:sz w:val="12"/>
                <w:szCs w:val="12"/>
              </w:rPr>
              <w:t xml:space="preserve"> because—</w:t>
            </w:r>
          </w:p>
          <w:p w:rsidR="00603C69" w:rsidRDefault="00603C69" w:rsidP="00603C69">
            <w:pPr>
              <w:ind w:left="479" w:hanging="180"/>
              <w:rPr>
                <w:rFonts w:eastAsia="Times New Roman" w:cs="Arial"/>
                <w:sz w:val="12"/>
                <w:szCs w:val="12"/>
              </w:rPr>
            </w:pPr>
            <w:r w:rsidRPr="004E0447">
              <w:rPr>
                <w:rFonts w:eastAsia="Times New Roman" w:cs="Arial"/>
                <w:b/>
                <w:sz w:val="12"/>
                <w:szCs w:val="12"/>
              </w:rPr>
              <w:t>(A)(</w:t>
            </w:r>
            <w:r w:rsidRPr="004E0447">
              <w:rPr>
                <w:rFonts w:eastAsia="Times New Roman" w:cs="Arial"/>
                <w:b/>
                <w:iCs/>
                <w:sz w:val="12"/>
                <w:szCs w:val="12"/>
              </w:rPr>
              <w:t>1</w:t>
            </w:r>
            <w:r w:rsidRPr="004E0447">
              <w:rPr>
                <w:rFonts w:eastAsia="Times New Roman" w:cs="Arial"/>
                <w:b/>
                <w:sz w:val="12"/>
                <w:szCs w:val="12"/>
              </w:rPr>
              <w:t>)</w:t>
            </w:r>
            <w:r w:rsidRPr="004E0447">
              <w:rPr>
                <w:rFonts w:eastAsia="Times New Roman" w:cs="Arial"/>
                <w:sz w:val="12"/>
                <w:szCs w:val="12"/>
              </w:rPr>
              <w:t xml:space="preserve"> The firm from which the individual was separated plans to recall the individual within the reasonably foreseeable future (State agencies must verify planned recalls with the employer),</w:t>
            </w:r>
          </w:p>
          <w:p w:rsidR="00603C69" w:rsidRPr="004E0447" w:rsidRDefault="00603C69" w:rsidP="00603C69">
            <w:pPr>
              <w:ind w:left="659" w:hanging="270"/>
              <w:rPr>
                <w:rFonts w:eastAsia="Times New Roman" w:cs="Arial"/>
                <w:sz w:val="12"/>
                <w:szCs w:val="12"/>
              </w:rPr>
            </w:pPr>
            <w:r>
              <w:rPr>
                <w:rFonts w:eastAsia="Times New Roman" w:cs="Arial"/>
                <w:sz w:val="12"/>
                <w:szCs w:val="12"/>
              </w:rPr>
              <w:t xml:space="preserve">  </w:t>
            </w:r>
            <w:r w:rsidRPr="004E0447">
              <w:rPr>
                <w:rFonts w:eastAsia="Times New Roman" w:cs="Arial"/>
                <w:b/>
                <w:sz w:val="12"/>
                <w:szCs w:val="12"/>
              </w:rPr>
              <w:t>(</w:t>
            </w:r>
            <w:r w:rsidRPr="004E0447">
              <w:rPr>
                <w:rFonts w:eastAsia="Times New Roman" w:cs="Arial"/>
                <w:b/>
                <w:i/>
                <w:iCs/>
                <w:sz w:val="12"/>
                <w:szCs w:val="12"/>
              </w:rPr>
              <w:t>2</w:t>
            </w:r>
            <w:r w:rsidRPr="004E0447">
              <w:rPr>
                <w:rFonts w:eastAsia="Times New Roman" w:cs="Arial"/>
                <w:b/>
                <w:sz w:val="12"/>
                <w:szCs w:val="12"/>
              </w:rPr>
              <w:t xml:space="preserve">) </w:t>
            </w:r>
            <w:r w:rsidRPr="004E0447">
              <w:rPr>
                <w:rFonts w:eastAsia="Times New Roman" w:cs="Arial"/>
                <w:b/>
                <w:iCs/>
                <w:sz w:val="12"/>
                <w:szCs w:val="12"/>
              </w:rPr>
              <w:t>Planned recall</w:t>
            </w:r>
            <w:r w:rsidRPr="004E0447">
              <w:rPr>
                <w:rFonts w:eastAsia="Times New Roman" w:cs="Arial"/>
                <w:b/>
                <w:i/>
                <w:iCs/>
                <w:sz w:val="12"/>
                <w:szCs w:val="12"/>
              </w:rPr>
              <w:t>.</w:t>
            </w:r>
            <w:r w:rsidRPr="004E0447">
              <w:rPr>
                <w:rFonts w:eastAsia="Times New Roman" w:cs="Arial"/>
                <w:sz w:val="12"/>
                <w:szCs w:val="12"/>
              </w:rPr>
              <w:t xml:space="preserve"> For the purpose of determining whether the recall or reemployment of an individual is reasonably foreseeable either a specific or general type of recall (as set out) shall be deemed to be sufficient.</w:t>
            </w:r>
          </w:p>
          <w:p w:rsidR="00603C69" w:rsidRPr="004E0447" w:rsidRDefault="00603C69" w:rsidP="00603C69">
            <w:pPr>
              <w:ind w:left="659"/>
              <w:rPr>
                <w:rFonts w:eastAsia="Times New Roman" w:cs="Arial"/>
                <w:sz w:val="12"/>
                <w:szCs w:val="12"/>
              </w:rPr>
            </w:pPr>
            <w:r w:rsidRPr="004E0447">
              <w:rPr>
                <w:rFonts w:eastAsia="Times New Roman" w:cs="Arial"/>
                <w:b/>
                <w:sz w:val="12"/>
                <w:szCs w:val="12"/>
              </w:rPr>
              <w:t>(</w:t>
            </w:r>
            <w:r w:rsidRPr="004E0447">
              <w:rPr>
                <w:rFonts w:eastAsia="Times New Roman" w:cs="Arial"/>
                <w:b/>
                <w:iCs/>
                <w:sz w:val="12"/>
                <w:szCs w:val="12"/>
              </w:rPr>
              <w:t>i</w:t>
            </w:r>
            <w:r w:rsidRPr="004E0447">
              <w:rPr>
                <w:rFonts w:eastAsia="Times New Roman" w:cs="Arial"/>
                <w:b/>
                <w:sz w:val="12"/>
                <w:szCs w:val="12"/>
              </w:rPr>
              <w:t xml:space="preserve">) </w:t>
            </w:r>
            <w:r w:rsidRPr="004E0447">
              <w:rPr>
                <w:rFonts w:eastAsia="Times New Roman" w:cs="Arial"/>
                <w:b/>
                <w:iCs/>
                <w:sz w:val="12"/>
                <w:szCs w:val="12"/>
              </w:rPr>
              <w:t>Specific recall</w:t>
            </w:r>
            <w:r w:rsidRPr="004E0447">
              <w:rPr>
                <w:rFonts w:eastAsia="Times New Roman" w:cs="Arial"/>
                <w:b/>
                <w:i/>
                <w:iCs/>
                <w:sz w:val="12"/>
                <w:szCs w:val="12"/>
              </w:rPr>
              <w:t>.</w:t>
            </w:r>
            <w:r w:rsidRPr="004E0447">
              <w:rPr>
                <w:rFonts w:eastAsia="Times New Roman" w:cs="Arial"/>
                <w:sz w:val="12"/>
                <w:szCs w:val="12"/>
              </w:rPr>
              <w:t xml:space="preserve"> A specific recall is where an individual or group of individuals who was separated from employment is identified and notified by the employer to return to work within a specified time period.</w:t>
            </w:r>
          </w:p>
          <w:p w:rsidR="00603C69" w:rsidRPr="004E0447" w:rsidRDefault="00603C69" w:rsidP="00603C69">
            <w:pPr>
              <w:ind w:left="659"/>
              <w:rPr>
                <w:rFonts w:eastAsia="Times New Roman" w:cs="Arial"/>
                <w:sz w:val="12"/>
                <w:szCs w:val="12"/>
              </w:rPr>
            </w:pPr>
            <w:r w:rsidRPr="004E0447">
              <w:rPr>
                <w:rFonts w:eastAsia="Times New Roman" w:cs="Arial"/>
                <w:b/>
                <w:sz w:val="12"/>
                <w:szCs w:val="12"/>
              </w:rPr>
              <w:t>(</w:t>
            </w:r>
            <w:r w:rsidRPr="004E0447">
              <w:rPr>
                <w:rFonts w:eastAsia="Times New Roman" w:cs="Arial"/>
                <w:b/>
                <w:iCs/>
                <w:sz w:val="12"/>
                <w:szCs w:val="12"/>
              </w:rPr>
              <w:t>ii</w:t>
            </w:r>
            <w:r w:rsidRPr="004E0447">
              <w:rPr>
                <w:rFonts w:eastAsia="Times New Roman" w:cs="Arial"/>
                <w:b/>
                <w:sz w:val="12"/>
                <w:szCs w:val="12"/>
              </w:rPr>
              <w:t xml:space="preserve">) </w:t>
            </w:r>
            <w:r w:rsidRPr="004E0447">
              <w:rPr>
                <w:rFonts w:eastAsia="Times New Roman" w:cs="Arial"/>
                <w:b/>
                <w:iCs/>
                <w:sz w:val="12"/>
                <w:szCs w:val="12"/>
              </w:rPr>
              <w:t>General recall</w:t>
            </w:r>
            <w:r w:rsidRPr="004E0447">
              <w:rPr>
                <w:rFonts w:eastAsia="Times New Roman" w:cs="Arial"/>
                <w:b/>
                <w:i/>
                <w:iCs/>
                <w:sz w:val="12"/>
                <w:szCs w:val="12"/>
              </w:rPr>
              <w:t>.</w:t>
            </w:r>
            <w:r w:rsidRPr="004E0447">
              <w:rPr>
                <w:rFonts w:eastAsia="Times New Roman" w:cs="Arial"/>
                <w:sz w:val="12"/>
                <w:szCs w:val="12"/>
              </w:rPr>
              <w:t xml:space="preserve"> A general recall is where the employer announces an intention to recall an individual or group of individuals, or by other action reasonably signals an intent to recall, without specifying any certain date or specific time period.</w:t>
            </w:r>
          </w:p>
          <w:p w:rsidR="00603C69" w:rsidRPr="004E0447" w:rsidRDefault="00603C69" w:rsidP="00603C69">
            <w:pPr>
              <w:ind w:left="659"/>
              <w:rPr>
                <w:rFonts w:eastAsia="Times New Roman" w:cs="Arial"/>
                <w:sz w:val="12"/>
                <w:szCs w:val="12"/>
              </w:rPr>
            </w:pPr>
            <w:r w:rsidRPr="004E0447">
              <w:rPr>
                <w:rFonts w:eastAsia="Times New Roman" w:cs="Arial"/>
                <w:b/>
                <w:sz w:val="12"/>
                <w:szCs w:val="12"/>
              </w:rPr>
              <w:t>(</w:t>
            </w:r>
            <w:r w:rsidRPr="004E0447">
              <w:rPr>
                <w:rFonts w:eastAsia="Times New Roman" w:cs="Arial"/>
                <w:b/>
                <w:iCs/>
                <w:sz w:val="12"/>
                <w:szCs w:val="12"/>
              </w:rPr>
              <w:t>iii</w:t>
            </w:r>
            <w:r w:rsidRPr="004E0447">
              <w:rPr>
                <w:rFonts w:eastAsia="Times New Roman" w:cs="Arial"/>
                <w:b/>
                <w:sz w:val="12"/>
                <w:szCs w:val="12"/>
              </w:rPr>
              <w:t xml:space="preserve">) </w:t>
            </w:r>
            <w:r w:rsidRPr="004E0447">
              <w:rPr>
                <w:rFonts w:eastAsia="Times New Roman" w:cs="Arial"/>
                <w:b/>
                <w:iCs/>
                <w:sz w:val="12"/>
                <w:szCs w:val="12"/>
                <w:u w:val="single"/>
              </w:rPr>
              <w:t>Reasonably foreseeable</w:t>
            </w:r>
            <w:r w:rsidRPr="004E0447">
              <w:rPr>
                <w:rFonts w:eastAsia="Times New Roman" w:cs="Arial"/>
                <w:iCs/>
                <w:sz w:val="12"/>
                <w:szCs w:val="12"/>
              </w:rPr>
              <w:t>.</w:t>
            </w:r>
            <w:r w:rsidRPr="004E0447">
              <w:rPr>
                <w:rFonts w:eastAsia="Times New Roman" w:cs="Arial"/>
                <w:sz w:val="12"/>
                <w:szCs w:val="12"/>
              </w:rPr>
              <w:t xml:space="preserve"> For purposes of determining whether training should be denied and a training waiver granted, because of a planned recall that is reasonably foreseeable, such a planned recall includes a specific recall and also includes a general recall if the general recall in each individual's case is reasonably expected to occur before the individual exhausts eligibility for any regular UI payments for which the individual is or may become entitled. A general recall, in which the timing of the recall is reasonably expected to occur after the individual's exhaustion of any regular UI to which the individual is or may become entitled, shall not be treated as precluding approval of training, but shall be treated as any other worker separation for these purposes.</w:t>
            </w:r>
          </w:p>
          <w:p w:rsidR="00603C69" w:rsidRPr="004E0447" w:rsidRDefault="00603C69" w:rsidP="00603C69">
            <w:pPr>
              <w:ind w:left="299"/>
              <w:rPr>
                <w:rFonts w:eastAsia="Times New Roman" w:cs="Arial"/>
                <w:sz w:val="12"/>
                <w:szCs w:val="12"/>
              </w:rPr>
            </w:pPr>
            <w:r w:rsidRPr="004E0447">
              <w:rPr>
                <w:rFonts w:eastAsia="Times New Roman" w:cs="Arial"/>
                <w:b/>
                <w:sz w:val="12"/>
                <w:szCs w:val="12"/>
              </w:rPr>
              <w:t>(B)</w:t>
            </w:r>
            <w:r w:rsidRPr="004E0447">
              <w:rPr>
                <w:rFonts w:eastAsia="Times New Roman" w:cs="Arial"/>
                <w:sz w:val="12"/>
                <w:szCs w:val="12"/>
              </w:rPr>
              <w:t xml:space="preserve"> The duration of training suitable for the individual exceeds the individual's maximum entitlement to basic and additional TRA payments and the individual cannot assure financial responsibility for completing the training program,</w:t>
            </w:r>
          </w:p>
          <w:p w:rsidR="00603C69" w:rsidRPr="004E0447" w:rsidRDefault="00603C69" w:rsidP="00603C69">
            <w:pPr>
              <w:ind w:left="299"/>
              <w:rPr>
                <w:rFonts w:eastAsia="Times New Roman" w:cs="Arial"/>
                <w:sz w:val="12"/>
                <w:szCs w:val="12"/>
              </w:rPr>
            </w:pPr>
            <w:r w:rsidRPr="004E0447">
              <w:rPr>
                <w:rFonts w:eastAsia="Times New Roman" w:cs="Arial"/>
                <w:b/>
                <w:sz w:val="12"/>
                <w:szCs w:val="12"/>
              </w:rPr>
              <w:t>(C)</w:t>
            </w:r>
            <w:r w:rsidRPr="004E0447">
              <w:rPr>
                <w:rFonts w:eastAsia="Times New Roman" w:cs="Arial"/>
                <w:sz w:val="12"/>
                <w:szCs w:val="12"/>
              </w:rPr>
              <w:t xml:space="preserve"> The individual possesses skills for “suitable employment” and there is a reasonable expectation of employment in the foreseeable future, or</w:t>
            </w:r>
          </w:p>
          <w:p w:rsidR="00511777" w:rsidRPr="004E0447" w:rsidRDefault="00603C69" w:rsidP="006717DD">
            <w:pPr>
              <w:ind w:left="299"/>
              <w:rPr>
                <w:rFonts w:eastAsia="Times New Roman" w:cs="Arial"/>
                <w:sz w:val="12"/>
                <w:szCs w:val="12"/>
              </w:rPr>
            </w:pPr>
            <w:r w:rsidRPr="004E0447">
              <w:rPr>
                <w:rFonts w:eastAsia="Times New Roman" w:cs="Arial"/>
                <w:b/>
                <w:sz w:val="12"/>
                <w:szCs w:val="12"/>
              </w:rPr>
              <w:t>(D)</w:t>
            </w:r>
            <w:r>
              <w:rPr>
                <w:rFonts w:eastAsia="Times New Roman" w:cs="Arial"/>
                <w:sz w:val="12"/>
                <w:szCs w:val="12"/>
              </w:rPr>
              <w:t xml:space="preserve"> Other (explain).</w:t>
            </w:r>
          </w:p>
        </w:tc>
        <w:tc>
          <w:tcPr>
            <w:tcW w:w="1980" w:type="dxa"/>
            <w:tcBorders>
              <w:top w:val="single" w:sz="12" w:space="0" w:color="auto"/>
              <w:bottom w:val="single" w:sz="2" w:space="0" w:color="auto"/>
            </w:tcBorders>
            <w:shd w:val="clear" w:color="auto" w:fill="auto"/>
          </w:tcPr>
          <w:p w:rsidR="00603C69" w:rsidRPr="004A5A03" w:rsidRDefault="00603C69" w:rsidP="00EB592D">
            <w:pPr>
              <w:pStyle w:val="ListParagraph"/>
              <w:numPr>
                <w:ilvl w:val="0"/>
                <w:numId w:val="96"/>
              </w:numPr>
              <w:autoSpaceDE w:val="0"/>
              <w:autoSpaceDN w:val="0"/>
              <w:adjustRightInd w:val="0"/>
              <w:spacing w:after="0" w:line="240" w:lineRule="auto"/>
              <w:ind w:left="162" w:hanging="180"/>
              <w:rPr>
                <w:rFonts w:cs="Arial"/>
                <w:bCs/>
                <w:iCs/>
                <w:sz w:val="12"/>
                <w:szCs w:val="12"/>
              </w:rPr>
            </w:pPr>
            <w:r w:rsidRPr="004A5A03">
              <w:rPr>
                <w:rFonts w:cs="Arial"/>
                <w:bCs/>
                <w:iCs/>
                <w:sz w:val="12"/>
                <w:szCs w:val="12"/>
              </w:rPr>
              <w:lastRenderedPageBreak/>
              <w:t>What is ESD’s policy and/or procedure for approving training waivers?</w:t>
            </w:r>
          </w:p>
          <w:p w:rsidR="00603C69" w:rsidRPr="004A5A03" w:rsidRDefault="00603C69" w:rsidP="00EB592D">
            <w:pPr>
              <w:pStyle w:val="ListParagraph"/>
              <w:numPr>
                <w:ilvl w:val="0"/>
                <w:numId w:val="96"/>
              </w:numPr>
              <w:autoSpaceDE w:val="0"/>
              <w:autoSpaceDN w:val="0"/>
              <w:adjustRightInd w:val="0"/>
              <w:spacing w:after="0" w:line="240" w:lineRule="auto"/>
              <w:ind w:left="162" w:hanging="180"/>
              <w:rPr>
                <w:rFonts w:cs="Arial"/>
                <w:bCs/>
                <w:iCs/>
                <w:sz w:val="12"/>
                <w:szCs w:val="12"/>
              </w:rPr>
            </w:pPr>
            <w:r w:rsidRPr="004A5A03">
              <w:rPr>
                <w:rFonts w:cs="Arial"/>
                <w:bCs/>
                <w:iCs/>
                <w:sz w:val="12"/>
                <w:szCs w:val="12"/>
              </w:rPr>
              <w:t>How does ESD ensure the policy/procedure is being followed?</w:t>
            </w:r>
          </w:p>
          <w:p w:rsidR="00603C69" w:rsidRPr="004A5A03" w:rsidRDefault="00603C69" w:rsidP="00EB592D">
            <w:pPr>
              <w:pStyle w:val="ListParagraph"/>
              <w:numPr>
                <w:ilvl w:val="0"/>
                <w:numId w:val="96"/>
              </w:numPr>
              <w:autoSpaceDE w:val="0"/>
              <w:autoSpaceDN w:val="0"/>
              <w:adjustRightInd w:val="0"/>
              <w:spacing w:after="0" w:line="240" w:lineRule="auto"/>
              <w:ind w:left="162" w:hanging="162"/>
              <w:rPr>
                <w:rFonts w:cs="Arial"/>
                <w:bCs/>
                <w:iCs/>
                <w:sz w:val="12"/>
                <w:szCs w:val="12"/>
              </w:rPr>
            </w:pPr>
            <w:r w:rsidRPr="004A5A03">
              <w:rPr>
                <w:rFonts w:cs="Arial"/>
                <w:bCs/>
                <w:iCs/>
                <w:sz w:val="12"/>
                <w:szCs w:val="12"/>
              </w:rPr>
              <w:t>Was the policy/procedure followed?</w:t>
            </w:r>
          </w:p>
          <w:p w:rsidR="00990155" w:rsidRPr="004E0447" w:rsidRDefault="00990155" w:rsidP="00990155">
            <w:pPr>
              <w:autoSpaceDE w:val="0"/>
              <w:autoSpaceDN w:val="0"/>
              <w:adjustRightInd w:val="0"/>
              <w:rPr>
                <w:rFonts w:eastAsia="Times New Roman" w:cs="Arial"/>
                <w:b/>
                <w:sz w:val="12"/>
                <w:szCs w:val="12"/>
              </w:rPr>
            </w:pPr>
            <w:r w:rsidRPr="004E0447">
              <w:rPr>
                <w:rFonts w:eastAsia="Times New Roman" w:cs="Arial"/>
                <w:b/>
                <w:caps/>
                <w:sz w:val="12"/>
                <w:szCs w:val="12"/>
              </w:rPr>
              <w:t>DOL C</w:t>
            </w:r>
            <w:r w:rsidRPr="004E0447">
              <w:rPr>
                <w:rFonts w:eastAsia="Times New Roman" w:cs="Arial"/>
                <w:b/>
                <w:sz w:val="12"/>
                <w:szCs w:val="12"/>
              </w:rPr>
              <w:t>ore Monitoring Guide with TAA Supplement:</w:t>
            </w:r>
          </w:p>
          <w:p w:rsidR="00990155" w:rsidRPr="004E0447" w:rsidRDefault="00990155" w:rsidP="00EB592D">
            <w:pPr>
              <w:pStyle w:val="ListParagraph"/>
              <w:numPr>
                <w:ilvl w:val="0"/>
                <w:numId w:val="62"/>
              </w:numPr>
              <w:autoSpaceDE w:val="0"/>
              <w:autoSpaceDN w:val="0"/>
              <w:adjustRightInd w:val="0"/>
              <w:spacing w:after="0" w:line="240" w:lineRule="auto"/>
              <w:ind w:left="162" w:hanging="180"/>
              <w:rPr>
                <w:rFonts w:eastAsia="Times New Roman" w:cs="Arial"/>
                <w:sz w:val="12"/>
                <w:szCs w:val="12"/>
              </w:rPr>
            </w:pPr>
            <w:r w:rsidRPr="004E0447">
              <w:rPr>
                <w:rFonts w:eastAsia="Times New Roman" w:cs="Arial"/>
                <w:sz w:val="12"/>
                <w:szCs w:val="12"/>
              </w:rPr>
              <w:t>How is training waiver information shared?</w:t>
            </w:r>
          </w:p>
          <w:p w:rsidR="00990155" w:rsidRPr="004E0447" w:rsidRDefault="00990155" w:rsidP="00EB592D">
            <w:pPr>
              <w:pStyle w:val="ListParagraph"/>
              <w:numPr>
                <w:ilvl w:val="0"/>
                <w:numId w:val="62"/>
              </w:numPr>
              <w:autoSpaceDE w:val="0"/>
              <w:autoSpaceDN w:val="0"/>
              <w:adjustRightInd w:val="0"/>
              <w:spacing w:after="0" w:line="240" w:lineRule="auto"/>
              <w:ind w:left="162" w:hanging="180"/>
              <w:rPr>
                <w:rFonts w:eastAsia="Times New Roman" w:cs="Arial"/>
                <w:sz w:val="12"/>
                <w:szCs w:val="12"/>
              </w:rPr>
            </w:pPr>
            <w:r w:rsidRPr="004E0447">
              <w:rPr>
                <w:rFonts w:eastAsia="Times New Roman" w:cs="Arial"/>
                <w:sz w:val="12"/>
                <w:szCs w:val="12"/>
              </w:rPr>
              <w:t>What initial assessment is conducted before issuing a waiver from training?</w:t>
            </w:r>
          </w:p>
          <w:p w:rsidR="00990155" w:rsidRPr="004E0447" w:rsidRDefault="00990155" w:rsidP="00EB592D">
            <w:pPr>
              <w:pStyle w:val="ListParagraph"/>
              <w:numPr>
                <w:ilvl w:val="0"/>
                <w:numId w:val="62"/>
              </w:numPr>
              <w:autoSpaceDE w:val="0"/>
              <w:autoSpaceDN w:val="0"/>
              <w:adjustRightInd w:val="0"/>
              <w:spacing w:after="0" w:line="240" w:lineRule="auto"/>
              <w:ind w:left="162" w:hanging="180"/>
              <w:rPr>
                <w:rFonts w:eastAsia="Times New Roman" w:cs="Arial"/>
                <w:sz w:val="12"/>
                <w:szCs w:val="12"/>
              </w:rPr>
            </w:pPr>
            <w:r w:rsidRPr="004E0447">
              <w:rPr>
                <w:rFonts w:eastAsia="Times New Roman" w:cs="Arial"/>
                <w:sz w:val="12"/>
                <w:szCs w:val="12"/>
              </w:rPr>
              <w:t>What is the process for deciding to grant a waiver and how is the waiver managed once granted?</w:t>
            </w:r>
          </w:p>
          <w:p w:rsidR="00990155" w:rsidRPr="004E0447" w:rsidRDefault="00990155" w:rsidP="00EB592D">
            <w:pPr>
              <w:pStyle w:val="ListParagraph"/>
              <w:numPr>
                <w:ilvl w:val="0"/>
                <w:numId w:val="62"/>
              </w:numPr>
              <w:autoSpaceDE w:val="0"/>
              <w:autoSpaceDN w:val="0"/>
              <w:adjustRightInd w:val="0"/>
              <w:spacing w:after="0" w:line="240" w:lineRule="auto"/>
              <w:ind w:left="162" w:hanging="180"/>
              <w:rPr>
                <w:rFonts w:eastAsia="Times New Roman" w:cs="Arial"/>
                <w:sz w:val="12"/>
                <w:szCs w:val="12"/>
              </w:rPr>
            </w:pPr>
            <w:r w:rsidRPr="004E0447">
              <w:rPr>
                <w:rFonts w:eastAsia="Times New Roman" w:cs="Arial"/>
                <w:sz w:val="12"/>
                <w:szCs w:val="12"/>
              </w:rPr>
              <w:t>Does the waiver form contain the information required in 20 CFR 617.19(c)(3)?</w:t>
            </w:r>
          </w:p>
          <w:p w:rsidR="00990155" w:rsidRPr="004E0447" w:rsidRDefault="00990155" w:rsidP="00EB592D">
            <w:pPr>
              <w:pStyle w:val="ListParagraph"/>
              <w:numPr>
                <w:ilvl w:val="0"/>
                <w:numId w:val="62"/>
              </w:numPr>
              <w:autoSpaceDE w:val="0"/>
              <w:autoSpaceDN w:val="0"/>
              <w:adjustRightInd w:val="0"/>
              <w:spacing w:after="0" w:line="240" w:lineRule="auto"/>
              <w:ind w:left="162" w:hanging="180"/>
              <w:rPr>
                <w:rFonts w:eastAsia="Times New Roman" w:cs="Arial"/>
                <w:sz w:val="12"/>
                <w:szCs w:val="12"/>
              </w:rPr>
            </w:pPr>
            <w:r w:rsidRPr="004E0447">
              <w:rPr>
                <w:rFonts w:eastAsia="Times New Roman" w:cs="Arial"/>
                <w:sz w:val="12"/>
                <w:szCs w:val="12"/>
              </w:rPr>
              <w:t>Is a copy of the signed waiver available?</w:t>
            </w:r>
          </w:p>
          <w:p w:rsidR="00990155" w:rsidRPr="004E0447" w:rsidRDefault="00990155" w:rsidP="00EB592D">
            <w:pPr>
              <w:pStyle w:val="ListParagraph"/>
              <w:numPr>
                <w:ilvl w:val="0"/>
                <w:numId w:val="62"/>
              </w:numPr>
              <w:autoSpaceDE w:val="0"/>
              <w:autoSpaceDN w:val="0"/>
              <w:adjustRightInd w:val="0"/>
              <w:spacing w:after="0" w:line="240" w:lineRule="auto"/>
              <w:ind w:left="162" w:hanging="180"/>
              <w:rPr>
                <w:rFonts w:eastAsia="Times New Roman" w:cs="Arial"/>
                <w:sz w:val="12"/>
                <w:szCs w:val="12"/>
              </w:rPr>
            </w:pPr>
            <w:r w:rsidRPr="004E0447">
              <w:rPr>
                <w:rFonts w:eastAsia="Times New Roman" w:cs="Arial"/>
                <w:sz w:val="12"/>
                <w:szCs w:val="12"/>
              </w:rPr>
              <w:t>What process is used to conduct periodic reviews as required?</w:t>
            </w:r>
          </w:p>
          <w:p w:rsidR="00990155" w:rsidRPr="004E0447" w:rsidRDefault="00990155" w:rsidP="00EB592D">
            <w:pPr>
              <w:pStyle w:val="ListParagraph"/>
              <w:numPr>
                <w:ilvl w:val="0"/>
                <w:numId w:val="62"/>
              </w:numPr>
              <w:autoSpaceDE w:val="0"/>
              <w:autoSpaceDN w:val="0"/>
              <w:adjustRightInd w:val="0"/>
              <w:spacing w:after="0" w:line="240" w:lineRule="auto"/>
              <w:ind w:left="162" w:hanging="180"/>
              <w:rPr>
                <w:rFonts w:eastAsia="Times New Roman" w:cs="Arial"/>
                <w:sz w:val="12"/>
                <w:szCs w:val="12"/>
              </w:rPr>
            </w:pPr>
            <w:r w:rsidRPr="004E0447">
              <w:rPr>
                <w:rFonts w:eastAsia="Times New Roman" w:cs="Arial"/>
                <w:sz w:val="12"/>
                <w:szCs w:val="12"/>
              </w:rPr>
              <w:t>What are the waiver revocation policies, procedures and documentation?</w:t>
            </w:r>
          </w:p>
          <w:p w:rsidR="00990155" w:rsidRPr="004E0447" w:rsidRDefault="00990155" w:rsidP="00EB592D">
            <w:pPr>
              <w:pStyle w:val="ListParagraph"/>
              <w:numPr>
                <w:ilvl w:val="0"/>
                <w:numId w:val="131"/>
              </w:numPr>
              <w:autoSpaceDE w:val="0"/>
              <w:autoSpaceDN w:val="0"/>
              <w:adjustRightInd w:val="0"/>
              <w:spacing w:after="0" w:line="240" w:lineRule="auto"/>
              <w:ind w:left="162" w:hanging="162"/>
              <w:rPr>
                <w:rFonts w:eastAsia="Times New Roman" w:cs="Arial"/>
                <w:sz w:val="12"/>
                <w:szCs w:val="12"/>
              </w:rPr>
            </w:pPr>
            <w:r w:rsidRPr="004E0447">
              <w:rPr>
                <w:rFonts w:eastAsia="Times New Roman" w:cs="Arial"/>
                <w:sz w:val="12"/>
                <w:szCs w:val="12"/>
              </w:rPr>
              <w:t>How are waiver criteria changes processed and documented?</w:t>
            </w:r>
          </w:p>
          <w:p w:rsidR="00603C69" w:rsidRPr="004A5A03" w:rsidRDefault="00990155" w:rsidP="00EB592D">
            <w:pPr>
              <w:pStyle w:val="ListParagraph"/>
              <w:numPr>
                <w:ilvl w:val="0"/>
                <w:numId w:val="131"/>
              </w:numPr>
              <w:autoSpaceDE w:val="0"/>
              <w:autoSpaceDN w:val="0"/>
              <w:adjustRightInd w:val="0"/>
              <w:spacing w:after="0"/>
              <w:ind w:left="162" w:hanging="162"/>
              <w:rPr>
                <w:rFonts w:eastAsia="Times New Roman" w:cs="Arial"/>
                <w:b/>
                <w:caps/>
                <w:sz w:val="12"/>
                <w:szCs w:val="12"/>
              </w:rPr>
            </w:pPr>
            <w:r w:rsidRPr="00990155">
              <w:rPr>
                <w:rFonts w:eastAsia="Times New Roman" w:cs="Arial"/>
                <w:sz w:val="12"/>
                <w:szCs w:val="12"/>
              </w:rPr>
              <w:t>How are waiver extensions processed and documented?</w:t>
            </w:r>
          </w:p>
          <w:p w:rsidR="00603C69" w:rsidRPr="004E0447" w:rsidRDefault="00603C69" w:rsidP="004A5A03">
            <w:pPr>
              <w:autoSpaceDE w:val="0"/>
              <w:autoSpaceDN w:val="0"/>
              <w:adjustRightInd w:val="0"/>
              <w:rPr>
                <w:rFonts w:eastAsia="Times New Roman" w:cs="Arial"/>
                <w:b/>
                <w:caps/>
                <w:sz w:val="12"/>
                <w:szCs w:val="12"/>
              </w:rPr>
            </w:pPr>
            <w:r w:rsidRPr="004E0447">
              <w:rPr>
                <w:rFonts w:eastAsia="Times New Roman" w:cs="Arial"/>
                <w:b/>
                <w:caps/>
                <w:sz w:val="12"/>
                <w:szCs w:val="12"/>
              </w:rPr>
              <w:t xml:space="preserve">TEGL 22-15, </w:t>
            </w:r>
            <w:r w:rsidRPr="004E0447">
              <w:rPr>
                <w:rFonts w:eastAsia="Times New Roman" w:cs="Arial"/>
                <w:b/>
                <w:sz w:val="12"/>
                <w:szCs w:val="12"/>
              </w:rPr>
              <w:t>Attachment C:</w:t>
            </w:r>
          </w:p>
          <w:p w:rsidR="00603C69" w:rsidRPr="009920C2" w:rsidRDefault="00603C69" w:rsidP="00EB592D">
            <w:pPr>
              <w:pStyle w:val="ListParagraph"/>
              <w:numPr>
                <w:ilvl w:val="0"/>
                <w:numId w:val="98"/>
              </w:numPr>
              <w:autoSpaceDE w:val="0"/>
              <w:autoSpaceDN w:val="0"/>
              <w:adjustRightInd w:val="0"/>
              <w:spacing w:after="0" w:line="240" w:lineRule="auto"/>
              <w:ind w:left="152" w:hanging="152"/>
              <w:rPr>
                <w:rFonts w:eastAsia="Times New Roman" w:cs="Arial"/>
                <w:sz w:val="12"/>
                <w:szCs w:val="12"/>
              </w:rPr>
            </w:pPr>
            <w:r w:rsidRPr="009920C2">
              <w:rPr>
                <w:rFonts w:eastAsia="Times New Roman" w:cs="Arial"/>
                <w:sz w:val="12"/>
                <w:szCs w:val="12"/>
              </w:rPr>
              <w:t>Case file documentation that includes initial approval and renewals at 30 day intervals</w:t>
            </w:r>
          </w:p>
          <w:p w:rsidR="00603C69" w:rsidRPr="009920C2" w:rsidRDefault="00603C69" w:rsidP="00EB592D">
            <w:pPr>
              <w:pStyle w:val="ListParagraph"/>
              <w:numPr>
                <w:ilvl w:val="0"/>
                <w:numId w:val="98"/>
              </w:numPr>
              <w:autoSpaceDE w:val="0"/>
              <w:autoSpaceDN w:val="0"/>
              <w:adjustRightInd w:val="0"/>
              <w:spacing w:after="0" w:line="240" w:lineRule="auto"/>
              <w:ind w:left="152" w:hanging="152"/>
              <w:rPr>
                <w:rFonts w:eastAsia="Times New Roman" w:cs="Arial"/>
                <w:sz w:val="12"/>
                <w:szCs w:val="12"/>
              </w:rPr>
            </w:pPr>
            <w:r w:rsidRPr="009920C2">
              <w:rPr>
                <w:rFonts w:eastAsia="Times New Roman" w:cs="Arial"/>
                <w:sz w:val="12"/>
                <w:szCs w:val="12"/>
              </w:rPr>
              <w:t>State UI records of TRA checks</w:t>
            </w:r>
          </w:p>
          <w:p w:rsidR="00603C69" w:rsidRPr="009920C2" w:rsidRDefault="00603C69" w:rsidP="00EB592D">
            <w:pPr>
              <w:pStyle w:val="ListParagraph"/>
              <w:numPr>
                <w:ilvl w:val="0"/>
                <w:numId w:val="98"/>
              </w:numPr>
              <w:autoSpaceDE w:val="0"/>
              <w:autoSpaceDN w:val="0"/>
              <w:adjustRightInd w:val="0"/>
              <w:spacing w:after="0" w:line="240" w:lineRule="auto"/>
              <w:ind w:left="158" w:hanging="158"/>
              <w:rPr>
                <w:rFonts w:eastAsia="Times New Roman" w:cs="Arial"/>
                <w:sz w:val="12"/>
                <w:szCs w:val="12"/>
              </w:rPr>
            </w:pPr>
            <w:r w:rsidRPr="009920C2">
              <w:rPr>
                <w:rFonts w:eastAsia="Times New Roman" w:cs="Arial"/>
                <w:sz w:val="12"/>
                <w:szCs w:val="12"/>
              </w:rPr>
              <w:t xml:space="preserve">Form </w:t>
            </w:r>
            <w:r w:rsidR="00E74490">
              <w:rPr>
                <w:rFonts w:eastAsia="Times New Roman" w:cs="Arial"/>
                <w:sz w:val="12"/>
                <w:szCs w:val="12"/>
              </w:rPr>
              <w:t xml:space="preserve">from </w:t>
            </w:r>
            <w:r w:rsidRPr="009920C2">
              <w:rPr>
                <w:rFonts w:eastAsia="Times New Roman" w:cs="Arial"/>
                <w:sz w:val="12"/>
                <w:szCs w:val="12"/>
              </w:rPr>
              <w:t>employment counselor</w:t>
            </w:r>
          </w:p>
          <w:p w:rsidR="00170690" w:rsidRDefault="00170690" w:rsidP="00170690">
            <w:pPr>
              <w:rPr>
                <w:rFonts w:eastAsia="Times New Roman" w:cs="Arial"/>
                <w:b/>
                <w:sz w:val="14"/>
                <w:szCs w:val="14"/>
              </w:rPr>
            </w:pPr>
            <w:r>
              <w:rPr>
                <w:rFonts w:eastAsia="Times New Roman" w:cs="Arial"/>
                <w:b/>
                <w:sz w:val="14"/>
                <w:szCs w:val="14"/>
              </w:rPr>
              <w:t xml:space="preserve">ESD </w:t>
            </w:r>
            <w:r w:rsidRPr="00912A01">
              <w:rPr>
                <w:rFonts w:eastAsia="Times New Roman" w:cs="Arial"/>
                <w:b/>
                <w:sz w:val="14"/>
                <w:szCs w:val="14"/>
              </w:rPr>
              <w:t xml:space="preserve">2015 TRA Policy Manual </w:t>
            </w:r>
          </w:p>
          <w:p w:rsidR="00CF3DAA" w:rsidRDefault="00CF3DAA" w:rsidP="00990155">
            <w:pPr>
              <w:autoSpaceDE w:val="0"/>
              <w:autoSpaceDN w:val="0"/>
              <w:adjustRightInd w:val="0"/>
              <w:rPr>
                <w:rFonts w:eastAsia="Times New Roman" w:cs="Arial"/>
                <w:sz w:val="12"/>
                <w:szCs w:val="12"/>
              </w:rPr>
            </w:pPr>
            <w:r>
              <w:rPr>
                <w:rFonts w:eastAsia="Times New Roman" w:cs="Arial"/>
                <w:sz w:val="12"/>
                <w:szCs w:val="12"/>
              </w:rPr>
              <w:t xml:space="preserve">The following </w:t>
            </w:r>
            <w:r w:rsidR="001D709C">
              <w:rPr>
                <w:rFonts w:eastAsia="Times New Roman" w:cs="Arial"/>
                <w:sz w:val="12"/>
                <w:szCs w:val="12"/>
              </w:rPr>
              <w:t xml:space="preserve">is </w:t>
            </w:r>
            <w:r>
              <w:rPr>
                <w:rFonts w:eastAsia="Times New Roman" w:cs="Arial"/>
                <w:sz w:val="12"/>
                <w:szCs w:val="12"/>
              </w:rPr>
              <w:t xml:space="preserve">documented in either ETO or </w:t>
            </w:r>
            <w:r w:rsidR="001D709C">
              <w:rPr>
                <w:rFonts w:eastAsia="Times New Roman" w:cs="Arial"/>
                <w:sz w:val="12"/>
                <w:szCs w:val="12"/>
              </w:rPr>
              <w:t>Client’s</w:t>
            </w:r>
            <w:r>
              <w:rPr>
                <w:rFonts w:eastAsia="Times New Roman" w:cs="Arial"/>
                <w:sz w:val="12"/>
                <w:szCs w:val="12"/>
              </w:rPr>
              <w:t xml:space="preserve"> paper file</w:t>
            </w:r>
            <w:r w:rsidR="005E1036">
              <w:rPr>
                <w:rFonts w:eastAsia="Times New Roman" w:cs="Arial"/>
                <w:sz w:val="12"/>
                <w:szCs w:val="12"/>
              </w:rPr>
              <w:t xml:space="preserve"> regarding a participant’s training w</w:t>
            </w:r>
            <w:r>
              <w:rPr>
                <w:rFonts w:eastAsia="Times New Roman" w:cs="Arial"/>
                <w:sz w:val="12"/>
                <w:szCs w:val="12"/>
              </w:rPr>
              <w:t>aiver</w:t>
            </w:r>
            <w:r w:rsidR="005E1036">
              <w:rPr>
                <w:rFonts w:eastAsia="Times New Roman" w:cs="Arial"/>
                <w:sz w:val="12"/>
                <w:szCs w:val="12"/>
              </w:rPr>
              <w:t>:</w:t>
            </w:r>
            <w:r>
              <w:rPr>
                <w:rFonts w:eastAsia="Times New Roman" w:cs="Arial"/>
                <w:sz w:val="12"/>
                <w:szCs w:val="12"/>
              </w:rPr>
              <w:t xml:space="preserve"> </w:t>
            </w:r>
          </w:p>
          <w:p w:rsidR="00CF3DAA" w:rsidRPr="005E1036" w:rsidRDefault="00CF3DAA" w:rsidP="005E1036">
            <w:pPr>
              <w:pStyle w:val="ListParagraph"/>
              <w:numPr>
                <w:ilvl w:val="0"/>
                <w:numId w:val="149"/>
              </w:numPr>
              <w:autoSpaceDE w:val="0"/>
              <w:autoSpaceDN w:val="0"/>
              <w:adjustRightInd w:val="0"/>
              <w:ind w:left="162" w:hanging="162"/>
              <w:rPr>
                <w:rFonts w:eastAsia="Times New Roman" w:cs="Arial"/>
                <w:sz w:val="12"/>
                <w:szCs w:val="12"/>
              </w:rPr>
            </w:pPr>
            <w:r w:rsidRPr="005E1036">
              <w:rPr>
                <w:rFonts w:eastAsia="Times New Roman" w:cs="Arial"/>
                <w:sz w:val="12"/>
                <w:szCs w:val="12"/>
              </w:rPr>
              <w:t>Deadline</w:t>
            </w:r>
            <w:r w:rsidR="005E1036">
              <w:rPr>
                <w:rFonts w:eastAsia="Times New Roman" w:cs="Arial"/>
                <w:sz w:val="12"/>
                <w:szCs w:val="12"/>
              </w:rPr>
              <w:t xml:space="preserve"> date ______________</w:t>
            </w:r>
          </w:p>
          <w:p w:rsidR="005E1036" w:rsidRDefault="00CF3DAA" w:rsidP="005E1036">
            <w:pPr>
              <w:pStyle w:val="ListParagraph"/>
              <w:numPr>
                <w:ilvl w:val="0"/>
                <w:numId w:val="149"/>
              </w:numPr>
              <w:autoSpaceDE w:val="0"/>
              <w:autoSpaceDN w:val="0"/>
              <w:adjustRightInd w:val="0"/>
              <w:ind w:left="162" w:hanging="162"/>
              <w:rPr>
                <w:rFonts w:eastAsia="Times New Roman" w:cs="Arial"/>
                <w:sz w:val="12"/>
                <w:szCs w:val="12"/>
              </w:rPr>
            </w:pPr>
            <w:r w:rsidRPr="005E1036">
              <w:rPr>
                <w:rFonts w:eastAsia="Times New Roman" w:cs="Arial"/>
                <w:sz w:val="12"/>
                <w:szCs w:val="12"/>
              </w:rPr>
              <w:t>Condition</w:t>
            </w:r>
            <w:r w:rsidR="005E1036">
              <w:rPr>
                <w:rFonts w:eastAsia="Times New Roman" w:cs="Arial"/>
                <w:sz w:val="12"/>
                <w:szCs w:val="12"/>
              </w:rPr>
              <w:t>:     1     2      3</w:t>
            </w:r>
          </w:p>
          <w:p w:rsidR="00CF3DAA" w:rsidRPr="005E1036" w:rsidRDefault="00CF3DAA" w:rsidP="005E1036">
            <w:pPr>
              <w:pStyle w:val="ListParagraph"/>
              <w:numPr>
                <w:ilvl w:val="0"/>
                <w:numId w:val="149"/>
              </w:numPr>
              <w:autoSpaceDE w:val="0"/>
              <w:autoSpaceDN w:val="0"/>
              <w:adjustRightInd w:val="0"/>
              <w:ind w:left="162" w:hanging="162"/>
              <w:rPr>
                <w:rFonts w:eastAsia="Times New Roman" w:cs="Arial"/>
                <w:sz w:val="12"/>
                <w:szCs w:val="12"/>
              </w:rPr>
            </w:pPr>
            <w:r w:rsidRPr="005E1036">
              <w:rPr>
                <w:rFonts w:eastAsia="Times New Roman" w:cs="Arial"/>
                <w:sz w:val="12"/>
                <w:szCs w:val="12"/>
              </w:rPr>
              <w:t>Initially Issued</w:t>
            </w:r>
            <w:r w:rsidR="005E1036" w:rsidRPr="005E1036">
              <w:rPr>
                <w:rFonts w:eastAsia="Times New Roman" w:cs="Arial"/>
                <w:sz w:val="12"/>
                <w:szCs w:val="12"/>
              </w:rPr>
              <w:t xml:space="preserve"> date __________</w:t>
            </w:r>
          </w:p>
          <w:p w:rsidR="00CF3DAA" w:rsidRPr="005E1036" w:rsidRDefault="00CF3DAA" w:rsidP="005E1036">
            <w:pPr>
              <w:pStyle w:val="ListParagraph"/>
              <w:numPr>
                <w:ilvl w:val="0"/>
                <w:numId w:val="149"/>
              </w:numPr>
              <w:autoSpaceDE w:val="0"/>
              <w:autoSpaceDN w:val="0"/>
              <w:adjustRightInd w:val="0"/>
              <w:ind w:left="162" w:hanging="162"/>
              <w:rPr>
                <w:rFonts w:eastAsia="Times New Roman" w:cs="Arial"/>
                <w:sz w:val="12"/>
                <w:szCs w:val="12"/>
              </w:rPr>
            </w:pPr>
            <w:r w:rsidRPr="005E1036">
              <w:rPr>
                <w:rFonts w:eastAsia="Times New Roman" w:cs="Arial"/>
                <w:sz w:val="12"/>
                <w:szCs w:val="12"/>
              </w:rPr>
              <w:t>90 Day Review</w:t>
            </w:r>
            <w:r w:rsidR="005E1036">
              <w:rPr>
                <w:rFonts w:eastAsia="Times New Roman" w:cs="Arial"/>
                <w:sz w:val="12"/>
                <w:szCs w:val="12"/>
              </w:rPr>
              <w:t xml:space="preserve"> date__________</w:t>
            </w:r>
          </w:p>
          <w:p w:rsidR="00CF3DAA" w:rsidRPr="005E1036" w:rsidRDefault="00CF3DAA" w:rsidP="005E1036">
            <w:pPr>
              <w:pStyle w:val="ListParagraph"/>
              <w:numPr>
                <w:ilvl w:val="0"/>
                <w:numId w:val="149"/>
              </w:numPr>
              <w:autoSpaceDE w:val="0"/>
              <w:autoSpaceDN w:val="0"/>
              <w:adjustRightInd w:val="0"/>
              <w:ind w:left="162" w:hanging="162"/>
              <w:rPr>
                <w:rFonts w:eastAsia="Times New Roman" w:cs="Arial"/>
                <w:sz w:val="12"/>
                <w:szCs w:val="12"/>
              </w:rPr>
            </w:pPr>
            <w:r w:rsidRPr="005E1036">
              <w:rPr>
                <w:rFonts w:eastAsia="Times New Roman" w:cs="Arial"/>
                <w:sz w:val="12"/>
                <w:szCs w:val="12"/>
              </w:rPr>
              <w:t>Max 3-30 Day Review</w:t>
            </w:r>
            <w:r w:rsidR="005E1036">
              <w:rPr>
                <w:rFonts w:eastAsia="Times New Roman" w:cs="Arial"/>
                <w:sz w:val="12"/>
                <w:szCs w:val="12"/>
              </w:rPr>
              <w:t>s</w:t>
            </w:r>
          </w:p>
          <w:p w:rsidR="00CF3DAA" w:rsidRPr="005E1036" w:rsidRDefault="00CF3DAA" w:rsidP="005E1036">
            <w:pPr>
              <w:pStyle w:val="ListParagraph"/>
              <w:numPr>
                <w:ilvl w:val="0"/>
                <w:numId w:val="149"/>
              </w:numPr>
              <w:autoSpaceDE w:val="0"/>
              <w:autoSpaceDN w:val="0"/>
              <w:adjustRightInd w:val="0"/>
              <w:ind w:left="162" w:hanging="162"/>
              <w:rPr>
                <w:rFonts w:eastAsia="Times New Roman" w:cs="Arial"/>
                <w:sz w:val="12"/>
                <w:szCs w:val="12"/>
              </w:rPr>
            </w:pPr>
            <w:r w:rsidRPr="005E1036">
              <w:rPr>
                <w:rFonts w:eastAsia="Times New Roman" w:cs="Arial"/>
                <w:sz w:val="12"/>
                <w:szCs w:val="12"/>
              </w:rPr>
              <w:t>Approval to Extend</w:t>
            </w:r>
            <w:r w:rsidR="005E1036">
              <w:rPr>
                <w:rFonts w:eastAsia="Times New Roman" w:cs="Arial"/>
                <w:sz w:val="12"/>
                <w:szCs w:val="12"/>
              </w:rPr>
              <w:t xml:space="preserve">   YES  or  NO</w:t>
            </w:r>
          </w:p>
          <w:p w:rsidR="00CF3DAA" w:rsidRPr="005E1036" w:rsidRDefault="00CF3DAA" w:rsidP="005E1036">
            <w:pPr>
              <w:pStyle w:val="ListParagraph"/>
              <w:numPr>
                <w:ilvl w:val="0"/>
                <w:numId w:val="149"/>
              </w:numPr>
              <w:autoSpaceDE w:val="0"/>
              <w:autoSpaceDN w:val="0"/>
              <w:adjustRightInd w:val="0"/>
              <w:ind w:left="162" w:hanging="162"/>
              <w:rPr>
                <w:rFonts w:eastAsia="Times New Roman" w:cs="Arial"/>
                <w:sz w:val="12"/>
                <w:szCs w:val="12"/>
              </w:rPr>
            </w:pPr>
            <w:r w:rsidRPr="005E1036">
              <w:rPr>
                <w:rFonts w:eastAsia="Times New Roman" w:cs="Arial"/>
                <w:sz w:val="12"/>
                <w:szCs w:val="12"/>
              </w:rPr>
              <w:t>Denied</w:t>
            </w:r>
            <w:r w:rsidR="005E1036">
              <w:rPr>
                <w:rFonts w:eastAsia="Times New Roman" w:cs="Arial"/>
                <w:sz w:val="12"/>
                <w:szCs w:val="12"/>
              </w:rPr>
              <w:t xml:space="preserve">    YES  or   NO</w:t>
            </w:r>
          </w:p>
          <w:p w:rsidR="005E1036" w:rsidRPr="001D709C" w:rsidRDefault="005E1036" w:rsidP="001D709C">
            <w:pPr>
              <w:pStyle w:val="ListParagraph"/>
              <w:numPr>
                <w:ilvl w:val="0"/>
                <w:numId w:val="149"/>
              </w:numPr>
              <w:autoSpaceDE w:val="0"/>
              <w:autoSpaceDN w:val="0"/>
              <w:adjustRightInd w:val="0"/>
              <w:ind w:left="162" w:hanging="162"/>
              <w:rPr>
                <w:rFonts w:eastAsia="Times New Roman" w:cs="Arial"/>
                <w:sz w:val="12"/>
                <w:szCs w:val="12"/>
              </w:rPr>
            </w:pPr>
            <w:r>
              <w:rPr>
                <w:rFonts w:eastAsia="Times New Roman" w:cs="Arial"/>
                <w:sz w:val="12"/>
                <w:szCs w:val="12"/>
              </w:rPr>
              <w:t>Revoked</w:t>
            </w:r>
            <w:r w:rsidR="001D709C">
              <w:rPr>
                <w:rFonts w:eastAsia="Times New Roman" w:cs="Arial"/>
                <w:sz w:val="12"/>
                <w:szCs w:val="12"/>
              </w:rPr>
              <w:t xml:space="preserve"> &amp; Notified   YES  or   NO</w:t>
            </w:r>
          </w:p>
          <w:p w:rsidR="00CF3DAA" w:rsidRPr="001D709C" w:rsidRDefault="00CF3DAA" w:rsidP="00990155">
            <w:pPr>
              <w:pStyle w:val="ListParagraph"/>
              <w:numPr>
                <w:ilvl w:val="0"/>
                <w:numId w:val="149"/>
              </w:numPr>
              <w:autoSpaceDE w:val="0"/>
              <w:autoSpaceDN w:val="0"/>
              <w:adjustRightInd w:val="0"/>
              <w:ind w:left="162" w:hanging="162"/>
              <w:rPr>
                <w:rFonts w:eastAsia="Times New Roman" w:cs="Arial"/>
                <w:sz w:val="12"/>
                <w:szCs w:val="12"/>
              </w:rPr>
            </w:pPr>
            <w:r w:rsidRPr="005E1036">
              <w:rPr>
                <w:rFonts w:eastAsia="Times New Roman" w:cs="Arial"/>
                <w:sz w:val="12"/>
                <w:szCs w:val="12"/>
              </w:rPr>
              <w:t>Expired</w:t>
            </w:r>
            <w:r w:rsidR="005E1036">
              <w:rPr>
                <w:rFonts w:eastAsia="Times New Roman" w:cs="Arial"/>
                <w:sz w:val="12"/>
                <w:szCs w:val="12"/>
              </w:rPr>
              <w:t xml:space="preserve">    YES  or   NO</w:t>
            </w:r>
          </w:p>
          <w:p w:rsidR="00170690" w:rsidRDefault="00170690" w:rsidP="00990155">
            <w:pPr>
              <w:autoSpaceDE w:val="0"/>
              <w:autoSpaceDN w:val="0"/>
              <w:adjustRightInd w:val="0"/>
              <w:rPr>
                <w:rFonts w:cstheme="majorHAnsi"/>
                <w:b/>
                <w:bCs/>
                <w:color w:val="000000"/>
                <w:sz w:val="14"/>
                <w:szCs w:val="14"/>
              </w:rPr>
            </w:pPr>
            <w:r>
              <w:rPr>
                <w:rFonts w:cstheme="majorHAnsi"/>
                <w:b/>
                <w:bCs/>
                <w:color w:val="000000"/>
                <w:sz w:val="14"/>
                <w:szCs w:val="14"/>
              </w:rPr>
              <w:lastRenderedPageBreak/>
              <w:t>ESD TRA Procedures 2011</w:t>
            </w:r>
          </w:p>
          <w:p w:rsidR="001D709C" w:rsidRDefault="001D709C" w:rsidP="001D709C">
            <w:pPr>
              <w:autoSpaceDE w:val="0"/>
              <w:autoSpaceDN w:val="0"/>
              <w:adjustRightInd w:val="0"/>
              <w:rPr>
                <w:rFonts w:eastAsia="Times New Roman" w:cs="Arial"/>
                <w:sz w:val="12"/>
                <w:szCs w:val="12"/>
              </w:rPr>
            </w:pPr>
            <w:r>
              <w:rPr>
                <w:rFonts w:eastAsia="Times New Roman" w:cs="Arial"/>
                <w:sz w:val="12"/>
                <w:szCs w:val="12"/>
              </w:rPr>
              <w:t xml:space="preserve">The following is documented in either ETO or Client’s paper file regarding a participant’s training waiver: </w:t>
            </w:r>
          </w:p>
          <w:p w:rsidR="00A45794" w:rsidRDefault="00A45794" w:rsidP="001D709C">
            <w:pPr>
              <w:autoSpaceDE w:val="0"/>
              <w:autoSpaceDN w:val="0"/>
              <w:adjustRightInd w:val="0"/>
              <w:rPr>
                <w:rFonts w:eastAsia="Times New Roman" w:cs="Arial"/>
                <w:sz w:val="12"/>
                <w:szCs w:val="12"/>
              </w:rPr>
            </w:pPr>
          </w:p>
          <w:p w:rsidR="001D709C" w:rsidRDefault="001D709C" w:rsidP="00ED794A">
            <w:pPr>
              <w:pStyle w:val="ListParagraph"/>
              <w:numPr>
                <w:ilvl w:val="0"/>
                <w:numId w:val="149"/>
              </w:numPr>
              <w:autoSpaceDE w:val="0"/>
              <w:autoSpaceDN w:val="0"/>
              <w:adjustRightInd w:val="0"/>
              <w:ind w:left="162" w:hanging="162"/>
              <w:rPr>
                <w:rFonts w:eastAsia="Times New Roman" w:cs="Arial"/>
                <w:sz w:val="12"/>
                <w:szCs w:val="12"/>
              </w:rPr>
            </w:pPr>
            <w:r w:rsidRPr="002D0AE0">
              <w:rPr>
                <w:rFonts w:eastAsia="Times New Roman" w:cs="Arial"/>
                <w:sz w:val="12"/>
                <w:szCs w:val="12"/>
              </w:rPr>
              <w:t>Assessment</w:t>
            </w:r>
            <w:r w:rsidR="002D0AE0" w:rsidRPr="002D0AE0">
              <w:rPr>
                <w:rFonts w:eastAsia="Times New Roman" w:cs="Arial"/>
                <w:sz w:val="12"/>
                <w:szCs w:val="12"/>
              </w:rPr>
              <w:t xml:space="preserve">:  </w:t>
            </w:r>
            <w:r w:rsidRPr="002D0AE0">
              <w:rPr>
                <w:rFonts w:eastAsia="Times New Roman" w:cs="Arial"/>
                <w:sz w:val="12"/>
                <w:szCs w:val="12"/>
              </w:rPr>
              <w:t>Initial</w:t>
            </w:r>
            <w:r w:rsidR="002D0AE0" w:rsidRPr="002D0AE0">
              <w:rPr>
                <w:rFonts w:eastAsia="Times New Roman" w:cs="Arial"/>
                <w:sz w:val="12"/>
                <w:szCs w:val="12"/>
              </w:rPr>
              <w:t xml:space="preserve">, </w:t>
            </w:r>
            <w:r w:rsidRPr="002D0AE0">
              <w:rPr>
                <w:rFonts w:eastAsia="Times New Roman" w:cs="Arial"/>
                <w:sz w:val="12"/>
                <w:szCs w:val="12"/>
              </w:rPr>
              <w:t>Comprehensive</w:t>
            </w:r>
            <w:r w:rsidR="002D0AE0" w:rsidRPr="002D0AE0">
              <w:rPr>
                <w:rFonts w:eastAsia="Times New Roman" w:cs="Arial"/>
                <w:sz w:val="12"/>
                <w:szCs w:val="12"/>
              </w:rPr>
              <w:t xml:space="preserve"> and </w:t>
            </w:r>
            <w:r w:rsidRPr="002D0AE0">
              <w:rPr>
                <w:rFonts w:eastAsia="Times New Roman" w:cs="Arial"/>
                <w:sz w:val="12"/>
                <w:szCs w:val="12"/>
              </w:rPr>
              <w:t>WOWI</w:t>
            </w:r>
            <w:r w:rsidR="00760973">
              <w:rPr>
                <w:rFonts w:eastAsia="Times New Roman" w:cs="Arial"/>
                <w:sz w:val="12"/>
                <w:szCs w:val="12"/>
              </w:rPr>
              <w:t xml:space="preserve"> were completed:</w:t>
            </w:r>
          </w:p>
          <w:p w:rsidR="002D0AE0" w:rsidRDefault="002D0AE0" w:rsidP="002D0AE0">
            <w:pPr>
              <w:pStyle w:val="ListParagraph"/>
              <w:autoSpaceDE w:val="0"/>
              <w:autoSpaceDN w:val="0"/>
              <w:adjustRightInd w:val="0"/>
              <w:ind w:left="162"/>
              <w:rPr>
                <w:rFonts w:eastAsia="Times New Roman" w:cs="Arial"/>
                <w:sz w:val="12"/>
                <w:szCs w:val="12"/>
              </w:rPr>
            </w:pPr>
            <w:r>
              <w:rPr>
                <w:rFonts w:eastAsia="Times New Roman" w:cs="Arial"/>
                <w:sz w:val="12"/>
                <w:szCs w:val="12"/>
              </w:rPr>
              <w:t>YES   or    NO</w:t>
            </w:r>
          </w:p>
          <w:p w:rsidR="00A45794" w:rsidRPr="002D0AE0" w:rsidRDefault="00A45794" w:rsidP="002D0AE0">
            <w:pPr>
              <w:pStyle w:val="ListParagraph"/>
              <w:autoSpaceDE w:val="0"/>
              <w:autoSpaceDN w:val="0"/>
              <w:adjustRightInd w:val="0"/>
              <w:ind w:left="162"/>
              <w:rPr>
                <w:rFonts w:eastAsia="Times New Roman" w:cs="Arial"/>
                <w:sz w:val="12"/>
                <w:szCs w:val="12"/>
              </w:rPr>
            </w:pPr>
          </w:p>
          <w:p w:rsidR="001D709C" w:rsidRDefault="001D709C" w:rsidP="001D709C">
            <w:pPr>
              <w:pStyle w:val="ListParagraph"/>
              <w:numPr>
                <w:ilvl w:val="0"/>
                <w:numId w:val="149"/>
              </w:numPr>
              <w:autoSpaceDE w:val="0"/>
              <w:autoSpaceDN w:val="0"/>
              <w:adjustRightInd w:val="0"/>
              <w:ind w:left="162" w:hanging="162"/>
              <w:rPr>
                <w:rFonts w:eastAsia="Times New Roman" w:cs="Arial"/>
                <w:sz w:val="12"/>
                <w:szCs w:val="12"/>
              </w:rPr>
            </w:pPr>
            <w:r>
              <w:rPr>
                <w:rFonts w:eastAsia="Times New Roman" w:cs="Arial"/>
                <w:sz w:val="12"/>
                <w:szCs w:val="12"/>
              </w:rPr>
              <w:t>Waiver is signed and dated by the TAA Counselor and participant:    YES  or   NO</w:t>
            </w:r>
          </w:p>
          <w:p w:rsidR="00A45794" w:rsidRPr="001D709C" w:rsidRDefault="00A45794" w:rsidP="00A45794">
            <w:pPr>
              <w:pStyle w:val="ListParagraph"/>
              <w:autoSpaceDE w:val="0"/>
              <w:autoSpaceDN w:val="0"/>
              <w:adjustRightInd w:val="0"/>
              <w:ind w:left="162"/>
              <w:rPr>
                <w:rFonts w:eastAsia="Times New Roman" w:cs="Arial"/>
                <w:sz w:val="12"/>
                <w:szCs w:val="12"/>
              </w:rPr>
            </w:pPr>
          </w:p>
          <w:p w:rsidR="001D709C" w:rsidRDefault="001D709C" w:rsidP="001D709C">
            <w:pPr>
              <w:pStyle w:val="ListParagraph"/>
              <w:numPr>
                <w:ilvl w:val="0"/>
                <w:numId w:val="149"/>
              </w:numPr>
              <w:autoSpaceDE w:val="0"/>
              <w:autoSpaceDN w:val="0"/>
              <w:adjustRightInd w:val="0"/>
              <w:ind w:left="162" w:hanging="162"/>
              <w:rPr>
                <w:rFonts w:eastAsia="Times New Roman" w:cs="Arial"/>
                <w:sz w:val="12"/>
                <w:szCs w:val="12"/>
              </w:rPr>
            </w:pPr>
            <w:r>
              <w:rPr>
                <w:rFonts w:eastAsia="Times New Roman" w:cs="Arial"/>
                <w:sz w:val="12"/>
                <w:szCs w:val="12"/>
              </w:rPr>
              <w:t xml:space="preserve">If not in training when TRA Basic starts, is the EB form (Work Search Directive) signed and dated by the TAA counselor and participant:    YES  or   NO  </w:t>
            </w:r>
          </w:p>
          <w:p w:rsidR="001D709C" w:rsidRDefault="001D709C" w:rsidP="001D709C">
            <w:pPr>
              <w:pStyle w:val="ListParagraph"/>
              <w:autoSpaceDE w:val="0"/>
              <w:autoSpaceDN w:val="0"/>
              <w:adjustRightInd w:val="0"/>
              <w:ind w:left="162"/>
              <w:rPr>
                <w:rFonts w:eastAsia="Times New Roman" w:cs="Arial"/>
                <w:sz w:val="12"/>
                <w:szCs w:val="12"/>
              </w:rPr>
            </w:pPr>
          </w:p>
          <w:p w:rsidR="00760973" w:rsidRDefault="00760973" w:rsidP="00760973">
            <w:pPr>
              <w:pStyle w:val="ListParagraph"/>
              <w:numPr>
                <w:ilvl w:val="0"/>
                <w:numId w:val="96"/>
              </w:numPr>
              <w:autoSpaceDE w:val="0"/>
              <w:autoSpaceDN w:val="0"/>
              <w:adjustRightInd w:val="0"/>
              <w:spacing w:after="0" w:line="240" w:lineRule="auto"/>
              <w:ind w:left="162" w:hanging="162"/>
              <w:rPr>
                <w:rFonts w:cs="Arial"/>
                <w:bCs/>
                <w:iCs/>
                <w:sz w:val="12"/>
                <w:szCs w:val="12"/>
              </w:rPr>
            </w:pPr>
            <w:r w:rsidRPr="004A5A03">
              <w:rPr>
                <w:rFonts w:cs="Arial"/>
                <w:bCs/>
                <w:iCs/>
                <w:sz w:val="12"/>
                <w:szCs w:val="12"/>
              </w:rPr>
              <w:t>W</w:t>
            </w:r>
            <w:r>
              <w:rPr>
                <w:rFonts w:cs="Arial"/>
                <w:bCs/>
                <w:iCs/>
                <w:sz w:val="12"/>
                <w:szCs w:val="12"/>
              </w:rPr>
              <w:t>ere</w:t>
            </w:r>
            <w:r w:rsidRPr="004A5A03">
              <w:rPr>
                <w:rFonts w:cs="Arial"/>
                <w:bCs/>
                <w:iCs/>
                <w:sz w:val="12"/>
                <w:szCs w:val="12"/>
              </w:rPr>
              <w:t xml:space="preserve"> the </w:t>
            </w:r>
            <w:r>
              <w:rPr>
                <w:rFonts w:cs="Arial"/>
                <w:bCs/>
                <w:iCs/>
                <w:sz w:val="12"/>
                <w:szCs w:val="12"/>
              </w:rPr>
              <w:t xml:space="preserve">Waiver </w:t>
            </w:r>
            <w:r w:rsidRPr="004A5A03">
              <w:rPr>
                <w:rFonts w:cs="Arial"/>
                <w:bCs/>
                <w:iCs/>
                <w:sz w:val="12"/>
                <w:szCs w:val="12"/>
              </w:rPr>
              <w:t>policy</w:t>
            </w:r>
            <w:r>
              <w:rPr>
                <w:rFonts w:cs="Arial"/>
                <w:bCs/>
                <w:iCs/>
                <w:sz w:val="12"/>
                <w:szCs w:val="12"/>
              </w:rPr>
              <w:t xml:space="preserve"> and </w:t>
            </w:r>
            <w:r w:rsidRPr="004A5A03">
              <w:rPr>
                <w:rFonts w:cs="Arial"/>
                <w:bCs/>
                <w:iCs/>
                <w:sz w:val="12"/>
                <w:szCs w:val="12"/>
              </w:rPr>
              <w:t>procedure</w:t>
            </w:r>
            <w:r>
              <w:rPr>
                <w:rFonts w:cs="Arial"/>
                <w:bCs/>
                <w:iCs/>
                <w:sz w:val="12"/>
                <w:szCs w:val="12"/>
              </w:rPr>
              <w:t>s</w:t>
            </w:r>
            <w:r w:rsidRPr="004A5A03">
              <w:rPr>
                <w:rFonts w:cs="Arial"/>
                <w:bCs/>
                <w:iCs/>
                <w:sz w:val="12"/>
                <w:szCs w:val="12"/>
              </w:rPr>
              <w:t xml:space="preserve"> followed?</w:t>
            </w:r>
          </w:p>
          <w:p w:rsidR="00760973" w:rsidRPr="004A5A03" w:rsidRDefault="00760973" w:rsidP="00760973">
            <w:pPr>
              <w:pStyle w:val="ListParagraph"/>
              <w:autoSpaceDE w:val="0"/>
              <w:autoSpaceDN w:val="0"/>
              <w:adjustRightInd w:val="0"/>
              <w:spacing w:after="0" w:line="240" w:lineRule="auto"/>
              <w:ind w:left="162"/>
              <w:rPr>
                <w:rFonts w:cs="Arial"/>
                <w:bCs/>
                <w:iCs/>
                <w:sz w:val="12"/>
                <w:szCs w:val="12"/>
              </w:rPr>
            </w:pPr>
            <w:r>
              <w:rPr>
                <w:rFonts w:eastAsia="Times New Roman" w:cs="Arial"/>
                <w:sz w:val="12"/>
                <w:szCs w:val="12"/>
              </w:rPr>
              <w:t xml:space="preserve">     YES  or   NO</w:t>
            </w:r>
          </w:p>
          <w:p w:rsidR="001D709C" w:rsidRPr="00990155" w:rsidRDefault="001D709C" w:rsidP="001D709C">
            <w:pPr>
              <w:pStyle w:val="ListParagraph"/>
              <w:autoSpaceDE w:val="0"/>
              <w:autoSpaceDN w:val="0"/>
              <w:adjustRightInd w:val="0"/>
              <w:ind w:left="162"/>
              <w:rPr>
                <w:rFonts w:eastAsia="Times New Roman" w:cs="Arial"/>
                <w:sz w:val="12"/>
                <w:szCs w:val="12"/>
              </w:rPr>
            </w:pPr>
          </w:p>
        </w:tc>
        <w:tc>
          <w:tcPr>
            <w:tcW w:w="1710" w:type="dxa"/>
            <w:tcBorders>
              <w:top w:val="single" w:sz="12" w:space="0" w:color="auto"/>
            </w:tcBorders>
            <w:shd w:val="clear" w:color="auto" w:fill="FFFFFF" w:themeFill="background1"/>
          </w:tcPr>
          <w:p w:rsidR="00603C69" w:rsidRPr="00385214" w:rsidRDefault="003C0E96" w:rsidP="00603C69">
            <w:pPr>
              <w:rPr>
                <w:rFonts w:eastAsia="Times New Roman" w:cs="Cambria Math"/>
                <w:sz w:val="14"/>
                <w:szCs w:val="14"/>
              </w:rPr>
            </w:pPr>
            <w:sdt>
              <w:sdtPr>
                <w:rPr>
                  <w:rFonts w:eastAsia="Times New Roman" w:cs="Cambria Math"/>
                  <w:sz w:val="14"/>
                  <w:szCs w:val="14"/>
                </w:rPr>
                <w:id w:val="26913956"/>
                <w14:checkbox>
                  <w14:checked w14:val="0"/>
                  <w14:checkedState w14:val="2612" w14:font="MS Gothic"/>
                  <w14:uncheckedState w14:val="2610" w14:font="MS Gothic"/>
                </w14:checkbox>
              </w:sdtPr>
              <w:sdtEndPr/>
              <w:sdtContent>
                <w:r w:rsidR="00603C69" w:rsidRPr="00385214">
                  <w:rPr>
                    <w:rFonts w:ascii="MS Gothic" w:eastAsia="MS Gothic" w:hAnsi="MS Gothic" w:cs="Cambria Math" w:hint="eastAsia"/>
                    <w:sz w:val="14"/>
                    <w:szCs w:val="14"/>
                  </w:rPr>
                  <w:t>☐</w:t>
                </w:r>
              </w:sdtContent>
            </w:sdt>
            <w:r w:rsidR="00603C69" w:rsidRPr="00385214">
              <w:rPr>
                <w:rFonts w:ascii="Cambria Math" w:eastAsia="Times New Roman" w:hAnsi="Cambria Math" w:cs="Cambria Math"/>
                <w:sz w:val="14"/>
                <w:szCs w:val="14"/>
              </w:rPr>
              <w:t xml:space="preserve"> </w:t>
            </w:r>
            <w:r w:rsidR="00603C69" w:rsidRPr="00385214">
              <w:rPr>
                <w:rFonts w:eastAsia="Times New Roman" w:cs="Cambria Math"/>
                <w:sz w:val="14"/>
                <w:szCs w:val="14"/>
              </w:rPr>
              <w:t>Element Met</w:t>
            </w:r>
          </w:p>
          <w:p w:rsidR="00603C69" w:rsidRPr="00385214" w:rsidRDefault="00603C69" w:rsidP="00603C69">
            <w:pPr>
              <w:rPr>
                <w:rFonts w:eastAsia="Times New Roman" w:cs="Cambria Math"/>
                <w:sz w:val="14"/>
                <w:szCs w:val="14"/>
              </w:rPr>
            </w:pPr>
          </w:p>
          <w:p w:rsidR="00603C69" w:rsidRPr="00385214" w:rsidRDefault="003C0E96" w:rsidP="00603C69">
            <w:pPr>
              <w:rPr>
                <w:rFonts w:eastAsia="Times New Roman" w:cs="Cambria Math"/>
                <w:sz w:val="14"/>
                <w:szCs w:val="14"/>
              </w:rPr>
            </w:pPr>
            <w:sdt>
              <w:sdtPr>
                <w:rPr>
                  <w:rFonts w:eastAsia="Times New Roman" w:cs="Cambria Math"/>
                  <w:sz w:val="14"/>
                  <w:szCs w:val="14"/>
                </w:rPr>
                <w:id w:val="1736736570"/>
                <w14:checkbox>
                  <w14:checked w14:val="0"/>
                  <w14:checkedState w14:val="2612" w14:font="MS Gothic"/>
                  <w14:uncheckedState w14:val="2610" w14:font="MS Gothic"/>
                </w14:checkbox>
              </w:sdtPr>
              <w:sdtEndPr/>
              <w:sdtContent>
                <w:r w:rsidR="00603C69" w:rsidRPr="00385214">
                  <w:rPr>
                    <w:rFonts w:ascii="MS Gothic" w:eastAsia="MS Gothic" w:hAnsi="MS Gothic" w:cs="Cambria Math" w:hint="eastAsia"/>
                    <w:sz w:val="14"/>
                    <w:szCs w:val="14"/>
                  </w:rPr>
                  <w:t>☐</w:t>
                </w:r>
              </w:sdtContent>
            </w:sdt>
            <w:r w:rsidR="00603C69" w:rsidRPr="00385214">
              <w:rPr>
                <w:rFonts w:ascii="Cambria Math" w:eastAsia="Times New Roman" w:hAnsi="Cambria Math" w:cs="Cambria Math"/>
                <w:sz w:val="14"/>
                <w:szCs w:val="14"/>
              </w:rPr>
              <w:t xml:space="preserve"> </w:t>
            </w:r>
            <w:r w:rsidR="00603C69" w:rsidRPr="00385214">
              <w:rPr>
                <w:rFonts w:eastAsia="Times New Roman" w:cs="Cambria Math"/>
                <w:sz w:val="14"/>
                <w:szCs w:val="14"/>
              </w:rPr>
              <w:t>Element Not Met</w:t>
            </w:r>
          </w:p>
          <w:p w:rsidR="00603C69" w:rsidRPr="00385214" w:rsidRDefault="00603C69" w:rsidP="00603C69">
            <w:pPr>
              <w:rPr>
                <w:rFonts w:eastAsia="Times New Roman" w:cs="Cambria Math"/>
                <w:sz w:val="14"/>
                <w:szCs w:val="14"/>
              </w:rPr>
            </w:pPr>
          </w:p>
          <w:p w:rsidR="00603C69" w:rsidRDefault="003C0E96" w:rsidP="00603C69">
            <w:pPr>
              <w:rPr>
                <w:rFonts w:eastAsia="Times New Roman" w:cs="Cambria Math"/>
                <w:sz w:val="14"/>
                <w:szCs w:val="14"/>
              </w:rPr>
            </w:pPr>
            <w:sdt>
              <w:sdtPr>
                <w:rPr>
                  <w:rFonts w:ascii="Cambria Math" w:eastAsia="Times New Roman" w:hAnsi="Cambria Math" w:cs="Cambria Math"/>
                  <w:sz w:val="14"/>
                  <w:szCs w:val="14"/>
                </w:rPr>
                <w:id w:val="1133600891"/>
                <w14:checkbox>
                  <w14:checked w14:val="0"/>
                  <w14:checkedState w14:val="2612" w14:font="MS Gothic"/>
                  <w14:uncheckedState w14:val="2610" w14:font="MS Gothic"/>
                </w14:checkbox>
              </w:sdtPr>
              <w:sdtEndPr/>
              <w:sdtContent>
                <w:r w:rsidR="00603C69" w:rsidRPr="00385214">
                  <w:rPr>
                    <w:rFonts w:ascii="MS Gothic" w:eastAsia="MS Gothic" w:hAnsi="MS Gothic" w:cs="Cambria Math" w:hint="eastAsia"/>
                    <w:sz w:val="14"/>
                    <w:szCs w:val="14"/>
                  </w:rPr>
                  <w:t>☐</w:t>
                </w:r>
              </w:sdtContent>
            </w:sdt>
            <w:r w:rsidR="00603C69" w:rsidRPr="00385214">
              <w:rPr>
                <w:rFonts w:ascii="Cambria Math" w:eastAsia="Times New Roman" w:hAnsi="Cambria Math" w:cs="Cambria Math"/>
                <w:sz w:val="14"/>
                <w:szCs w:val="14"/>
              </w:rPr>
              <w:t xml:space="preserve"> </w:t>
            </w:r>
            <w:r w:rsidR="00603C69" w:rsidRPr="00385214">
              <w:rPr>
                <w:rFonts w:eastAsia="Times New Roman" w:cs="Cambria Math"/>
                <w:sz w:val="14"/>
                <w:szCs w:val="14"/>
              </w:rPr>
              <w:t>Data Validation Issues</w:t>
            </w:r>
          </w:p>
          <w:p w:rsidR="00603C69" w:rsidRDefault="00603C69" w:rsidP="00603C69">
            <w:pPr>
              <w:rPr>
                <w:rFonts w:eastAsia="Times New Roman" w:cs="Cambria Math"/>
                <w:sz w:val="14"/>
                <w:szCs w:val="14"/>
              </w:rPr>
            </w:pPr>
          </w:p>
          <w:p w:rsidR="00603C69" w:rsidRPr="00385214" w:rsidRDefault="003C0E96" w:rsidP="00603C69">
            <w:pPr>
              <w:rPr>
                <w:rFonts w:eastAsia="Times New Roman" w:cs="Cambria Math"/>
                <w:sz w:val="14"/>
                <w:szCs w:val="14"/>
              </w:rPr>
            </w:pPr>
            <w:sdt>
              <w:sdtPr>
                <w:rPr>
                  <w:rFonts w:eastAsia="Times New Roman" w:cs="Cambria Math"/>
                  <w:sz w:val="14"/>
                  <w:szCs w:val="14"/>
                </w:rPr>
                <w:id w:val="-1381780562"/>
                <w14:checkbox>
                  <w14:checked w14:val="0"/>
                  <w14:checkedState w14:val="2612" w14:font="MS Gothic"/>
                  <w14:uncheckedState w14:val="2610" w14:font="MS Gothic"/>
                </w14:checkbox>
              </w:sdtPr>
              <w:sdtEndPr/>
              <w:sdtContent>
                <w:r w:rsidR="00603C69">
                  <w:rPr>
                    <w:rFonts w:ascii="MS Gothic" w:eastAsia="MS Gothic" w:hAnsi="MS Gothic" w:cs="Cambria Math" w:hint="eastAsia"/>
                    <w:sz w:val="14"/>
                    <w:szCs w:val="14"/>
                  </w:rPr>
                  <w:t>☐</w:t>
                </w:r>
              </w:sdtContent>
            </w:sdt>
            <w:r w:rsidR="00603C69">
              <w:rPr>
                <w:rFonts w:eastAsia="Times New Roman" w:cs="Cambria Math"/>
                <w:sz w:val="14"/>
                <w:szCs w:val="14"/>
              </w:rPr>
              <w:t xml:space="preserve"> N/A</w:t>
            </w:r>
          </w:p>
          <w:p w:rsidR="00603C69" w:rsidRPr="00385214" w:rsidRDefault="00603C69" w:rsidP="00603C69">
            <w:pPr>
              <w:rPr>
                <w:rFonts w:eastAsia="Times New Roman" w:cs="Cambria Math"/>
                <w:sz w:val="14"/>
                <w:szCs w:val="14"/>
              </w:rPr>
            </w:pPr>
          </w:p>
          <w:p w:rsidR="00603C69" w:rsidRPr="00385214" w:rsidRDefault="00603C69" w:rsidP="00603C69">
            <w:pPr>
              <w:rPr>
                <w:rFonts w:eastAsia="Times New Roman" w:cs="Cambria Math"/>
                <w:sz w:val="14"/>
                <w:szCs w:val="14"/>
              </w:rPr>
            </w:pPr>
            <w:r w:rsidRPr="00385214">
              <w:rPr>
                <w:rFonts w:eastAsia="Times New Roman" w:cs="Cambria Math"/>
                <w:sz w:val="14"/>
                <w:szCs w:val="14"/>
              </w:rPr>
              <w:t>Comments:</w:t>
            </w:r>
          </w:p>
          <w:p w:rsidR="00603C69" w:rsidRPr="00DC1E1D" w:rsidRDefault="00603C69" w:rsidP="00603C69">
            <w:pPr>
              <w:tabs>
                <w:tab w:val="right" w:pos="3181"/>
              </w:tabs>
              <w:rPr>
                <w:rFonts w:cs="Cambria Math"/>
                <w:b/>
                <w:sz w:val="12"/>
                <w:szCs w:val="12"/>
                <w:u w:val="single"/>
              </w:rPr>
            </w:pPr>
          </w:p>
        </w:tc>
        <w:tc>
          <w:tcPr>
            <w:tcW w:w="1620" w:type="dxa"/>
            <w:tcBorders>
              <w:top w:val="single" w:sz="12" w:space="0" w:color="auto"/>
              <w:left w:val="single" w:sz="2" w:space="0" w:color="auto"/>
              <w:bottom w:val="single" w:sz="4" w:space="0" w:color="auto"/>
              <w:right w:val="single" w:sz="2" w:space="0" w:color="auto"/>
            </w:tcBorders>
            <w:shd w:val="clear" w:color="auto" w:fill="auto"/>
          </w:tcPr>
          <w:p w:rsidR="00603C69" w:rsidRPr="00385214" w:rsidRDefault="003C0E96" w:rsidP="00603C69">
            <w:pPr>
              <w:rPr>
                <w:rFonts w:eastAsia="Times New Roman" w:cs="Cambria Math"/>
                <w:sz w:val="14"/>
                <w:szCs w:val="14"/>
              </w:rPr>
            </w:pPr>
            <w:sdt>
              <w:sdtPr>
                <w:rPr>
                  <w:rFonts w:eastAsia="Times New Roman" w:cs="Cambria Math"/>
                  <w:sz w:val="14"/>
                  <w:szCs w:val="14"/>
                </w:rPr>
                <w:id w:val="1846675721"/>
                <w14:checkbox>
                  <w14:checked w14:val="0"/>
                  <w14:checkedState w14:val="2612" w14:font="MS Gothic"/>
                  <w14:uncheckedState w14:val="2610" w14:font="MS Gothic"/>
                </w14:checkbox>
              </w:sdtPr>
              <w:sdtEndPr/>
              <w:sdtContent>
                <w:r w:rsidR="00603C69" w:rsidRPr="00385214">
                  <w:rPr>
                    <w:rFonts w:ascii="MS Gothic" w:eastAsia="MS Gothic" w:hAnsi="MS Gothic" w:cs="Cambria Math" w:hint="eastAsia"/>
                    <w:sz w:val="14"/>
                    <w:szCs w:val="14"/>
                  </w:rPr>
                  <w:t>☐</w:t>
                </w:r>
              </w:sdtContent>
            </w:sdt>
            <w:r w:rsidR="00603C69" w:rsidRPr="00385214">
              <w:rPr>
                <w:rFonts w:ascii="Cambria Math" w:eastAsia="Times New Roman" w:hAnsi="Cambria Math" w:cs="Cambria Math"/>
                <w:sz w:val="14"/>
                <w:szCs w:val="14"/>
              </w:rPr>
              <w:t xml:space="preserve"> </w:t>
            </w:r>
            <w:r w:rsidR="00603C69">
              <w:rPr>
                <w:rFonts w:eastAsia="Times New Roman" w:cs="Cambria Math"/>
                <w:sz w:val="14"/>
                <w:szCs w:val="14"/>
              </w:rPr>
              <w:t>No Action Required</w:t>
            </w:r>
          </w:p>
          <w:p w:rsidR="00603C69" w:rsidRPr="00385214" w:rsidRDefault="00603C69" w:rsidP="00603C69">
            <w:pPr>
              <w:rPr>
                <w:rFonts w:eastAsia="Times New Roman" w:cs="Cambria Math"/>
                <w:sz w:val="14"/>
                <w:szCs w:val="14"/>
              </w:rPr>
            </w:pPr>
          </w:p>
          <w:p w:rsidR="00603C69" w:rsidRDefault="003C0E96" w:rsidP="00603C69">
            <w:pPr>
              <w:rPr>
                <w:rFonts w:eastAsia="Times New Roman" w:cs="Cambria Math"/>
                <w:sz w:val="14"/>
                <w:szCs w:val="14"/>
              </w:rPr>
            </w:pPr>
            <w:sdt>
              <w:sdtPr>
                <w:rPr>
                  <w:rFonts w:eastAsia="Times New Roman" w:cs="Cambria Math"/>
                  <w:sz w:val="14"/>
                  <w:szCs w:val="14"/>
                </w:rPr>
                <w:id w:val="-290517372"/>
                <w14:checkbox>
                  <w14:checked w14:val="0"/>
                  <w14:checkedState w14:val="2612" w14:font="MS Gothic"/>
                  <w14:uncheckedState w14:val="2610" w14:font="MS Gothic"/>
                </w14:checkbox>
              </w:sdtPr>
              <w:sdtEndPr/>
              <w:sdtContent>
                <w:r w:rsidR="00603C69" w:rsidRPr="00385214">
                  <w:rPr>
                    <w:rFonts w:ascii="MS Gothic" w:eastAsia="MS Gothic" w:hAnsi="MS Gothic" w:cs="Cambria Math" w:hint="eastAsia"/>
                    <w:sz w:val="14"/>
                    <w:szCs w:val="14"/>
                  </w:rPr>
                  <w:t>☐</w:t>
                </w:r>
              </w:sdtContent>
            </w:sdt>
            <w:r w:rsidR="00603C69" w:rsidRPr="00385214">
              <w:rPr>
                <w:rFonts w:ascii="Cambria Math" w:eastAsia="Times New Roman" w:hAnsi="Cambria Math" w:cs="Cambria Math"/>
                <w:sz w:val="14"/>
                <w:szCs w:val="14"/>
              </w:rPr>
              <w:t xml:space="preserve"> </w:t>
            </w:r>
            <w:r w:rsidR="00603C69">
              <w:rPr>
                <w:rFonts w:eastAsia="Times New Roman" w:cs="Cambria Math"/>
                <w:sz w:val="14"/>
                <w:szCs w:val="14"/>
              </w:rPr>
              <w:t xml:space="preserve">The Following Action </w:t>
            </w:r>
          </w:p>
          <w:p w:rsidR="00603C69" w:rsidRPr="00385214" w:rsidRDefault="00603C69" w:rsidP="00603C69">
            <w:pPr>
              <w:rPr>
                <w:rFonts w:eastAsia="Times New Roman" w:cs="Cambria Math"/>
                <w:sz w:val="14"/>
                <w:szCs w:val="14"/>
              </w:rPr>
            </w:pPr>
            <w:r>
              <w:rPr>
                <w:rFonts w:eastAsia="Times New Roman" w:cs="Cambria Math"/>
                <w:sz w:val="14"/>
                <w:szCs w:val="14"/>
              </w:rPr>
              <w:t xml:space="preserve">      is Required:</w:t>
            </w:r>
          </w:p>
          <w:p w:rsidR="00603C69" w:rsidRPr="001067E8" w:rsidRDefault="00603C69" w:rsidP="00603C69">
            <w:pPr>
              <w:rPr>
                <w:rFonts w:cs="Arial"/>
                <w:b/>
                <w:sz w:val="16"/>
                <w:szCs w:val="16"/>
              </w:rPr>
            </w:pPr>
          </w:p>
        </w:tc>
      </w:tr>
    </w:tbl>
    <w:p w:rsidR="00603C69" w:rsidRDefault="00603C69" w:rsidP="00BA0C53">
      <w:pPr>
        <w:rPr>
          <w:rFonts w:eastAsia="Times New Roman" w:cs="Arial"/>
          <w:b/>
          <w:sz w:val="18"/>
          <w:szCs w:val="18"/>
        </w:rPr>
        <w:sectPr w:rsidR="00603C69" w:rsidSect="00BA4648">
          <w:pgSz w:w="15840" w:h="12240" w:orient="landscape"/>
          <w:pgMar w:top="720" w:right="720" w:bottom="720" w:left="720" w:header="720" w:footer="432" w:gutter="0"/>
          <w:cols w:space="720"/>
          <w:docGrid w:linePitch="360"/>
        </w:sectPr>
      </w:pPr>
    </w:p>
    <w:tbl>
      <w:tblPr>
        <w:tblStyle w:val="TableGrid"/>
        <w:tblW w:w="15177" w:type="dxa"/>
        <w:tblInd w:w="-342" w:type="dxa"/>
        <w:tblLayout w:type="fixed"/>
        <w:tblLook w:val="04A0" w:firstRow="1" w:lastRow="0" w:firstColumn="1" w:lastColumn="0" w:noHBand="0" w:noVBand="1"/>
      </w:tblPr>
      <w:tblGrid>
        <w:gridCol w:w="10"/>
        <w:gridCol w:w="7337"/>
        <w:gridCol w:w="1530"/>
        <w:gridCol w:w="2340"/>
        <w:gridCol w:w="630"/>
        <w:gridCol w:w="1440"/>
        <w:gridCol w:w="630"/>
        <w:gridCol w:w="1260"/>
      </w:tblGrid>
      <w:tr w:rsidR="00BA0C53" w:rsidRPr="00F7153B" w:rsidTr="008B4990">
        <w:trPr>
          <w:gridBefore w:val="1"/>
          <w:wBefore w:w="10" w:type="dxa"/>
        </w:trPr>
        <w:tc>
          <w:tcPr>
            <w:tcW w:w="8867" w:type="dxa"/>
            <w:gridSpan w:val="2"/>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rsidR="00BA0C53" w:rsidRPr="006411C3" w:rsidRDefault="00BA0C53" w:rsidP="00BA0C53">
            <w:pPr>
              <w:rPr>
                <w:rFonts w:eastAsia="Times New Roman" w:cs="Arial"/>
                <w:b/>
                <w:sz w:val="18"/>
                <w:szCs w:val="18"/>
              </w:rPr>
            </w:pPr>
            <w:r>
              <w:rPr>
                <w:rFonts w:eastAsia="Times New Roman" w:cs="Arial"/>
                <w:b/>
                <w:sz w:val="18"/>
                <w:szCs w:val="18"/>
              </w:rPr>
              <w:lastRenderedPageBreak/>
              <w:t>4</w:t>
            </w:r>
            <w:r w:rsidR="00921919">
              <w:rPr>
                <w:rFonts w:eastAsia="Times New Roman" w:cs="Arial"/>
                <w:b/>
                <w:sz w:val="18"/>
                <w:szCs w:val="18"/>
              </w:rPr>
              <w:t>-B</w:t>
            </w:r>
            <w:r w:rsidRPr="006411C3">
              <w:rPr>
                <w:rFonts w:eastAsia="Times New Roman" w:cs="Arial"/>
                <w:b/>
                <w:sz w:val="18"/>
                <w:szCs w:val="18"/>
              </w:rPr>
              <w:t>. MILITARY SERVICE &amp; TRA A</w:t>
            </w:r>
            <w:r w:rsidRPr="006411C3">
              <w:rPr>
                <w:rFonts w:eastAsia="Times New Roman" w:cs="Arial"/>
                <w:b/>
                <w:caps/>
                <w:sz w:val="18"/>
                <w:szCs w:val="18"/>
              </w:rPr>
              <w:t>llowance</w:t>
            </w:r>
          </w:p>
        </w:tc>
        <w:tc>
          <w:tcPr>
            <w:tcW w:w="2970" w:type="dxa"/>
            <w:gridSpan w:val="2"/>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2070" w:type="dxa"/>
            <w:gridSpan w:val="2"/>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Observations</w:t>
            </w:r>
          </w:p>
        </w:tc>
        <w:tc>
          <w:tcPr>
            <w:tcW w:w="1260" w:type="dxa"/>
            <w:tcBorders>
              <w:top w:val="single" w:sz="12" w:space="0" w:color="auto"/>
              <w:bottom w:val="single" w:sz="12" w:space="0" w:color="auto"/>
              <w:right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Actions Required</w:t>
            </w:r>
          </w:p>
        </w:tc>
      </w:tr>
      <w:tr w:rsidR="00BA0C53" w:rsidRPr="00F7153B" w:rsidTr="008B4990">
        <w:trPr>
          <w:gridBefore w:val="1"/>
          <w:wBefore w:w="10" w:type="dxa"/>
        </w:trPr>
        <w:tc>
          <w:tcPr>
            <w:tcW w:w="8867" w:type="dxa"/>
            <w:gridSpan w:val="2"/>
            <w:tcBorders>
              <w:top w:val="single" w:sz="12" w:space="0" w:color="auto"/>
              <w:left w:val="single" w:sz="2" w:space="0" w:color="auto"/>
              <w:bottom w:val="single" w:sz="2" w:space="0" w:color="auto"/>
            </w:tcBorders>
            <w:shd w:val="clear" w:color="auto" w:fill="auto"/>
          </w:tcPr>
          <w:p w:rsidR="00BA0C53" w:rsidRPr="006411C3" w:rsidRDefault="00BA0C53" w:rsidP="00EB592D">
            <w:pPr>
              <w:pStyle w:val="ListParagraph"/>
              <w:numPr>
                <w:ilvl w:val="0"/>
                <w:numId w:val="43"/>
              </w:numPr>
              <w:spacing w:after="0" w:line="240" w:lineRule="auto"/>
              <w:ind w:left="134" w:hanging="180"/>
              <w:rPr>
                <w:rFonts w:eastAsia="Arial" w:cs="Arial"/>
                <w:bCs/>
                <w:sz w:val="10"/>
                <w:szCs w:val="10"/>
              </w:rPr>
            </w:pPr>
            <w:r w:rsidRPr="006411C3">
              <w:rPr>
                <w:rFonts w:eastAsia="Arial" w:cs="Arial"/>
                <w:bCs/>
                <w:sz w:val="10"/>
                <w:szCs w:val="10"/>
              </w:rPr>
              <w:t>Trade Adjustment Assistance Reauthorization Act of 2015 (TAARA 2015)</w:t>
            </w:r>
            <w:r w:rsidR="006F6973">
              <w:rPr>
                <w:rFonts w:eastAsia="Arial" w:cs="Arial"/>
                <w:bCs/>
                <w:sz w:val="10"/>
                <w:szCs w:val="10"/>
              </w:rPr>
              <w:t>, Released 06/29/2015</w:t>
            </w:r>
          </w:p>
          <w:p w:rsidR="00BA0C53" w:rsidRPr="006411C3" w:rsidRDefault="00BA0C53" w:rsidP="00EB592D">
            <w:pPr>
              <w:pStyle w:val="ListParagraph"/>
              <w:numPr>
                <w:ilvl w:val="0"/>
                <w:numId w:val="43"/>
              </w:numPr>
              <w:spacing w:after="0" w:line="240" w:lineRule="auto"/>
              <w:ind w:left="134" w:hanging="180"/>
              <w:rPr>
                <w:rFonts w:eastAsia="Arial" w:cs="Arial"/>
                <w:bCs/>
                <w:sz w:val="10"/>
                <w:szCs w:val="10"/>
              </w:rPr>
            </w:pPr>
            <w:r w:rsidRPr="006411C3">
              <w:rPr>
                <w:rFonts w:eastAsia="Times New Roman" w:cs="Arial"/>
                <w:sz w:val="10"/>
                <w:szCs w:val="10"/>
              </w:rPr>
              <w:t>TEGL 5-15</w:t>
            </w:r>
            <w:r>
              <w:rPr>
                <w:rFonts w:eastAsia="Times New Roman" w:cs="Arial"/>
                <w:sz w:val="10"/>
                <w:szCs w:val="10"/>
              </w:rPr>
              <w:t xml:space="preserve"> and 5-15 Change 1</w:t>
            </w:r>
            <w:r w:rsidRPr="006411C3">
              <w:rPr>
                <w:rFonts w:eastAsia="Times New Roman" w:cs="Arial"/>
                <w:sz w:val="10"/>
                <w:szCs w:val="10"/>
              </w:rPr>
              <w:t>-Operating Instructions for Implementing the Amendments to the Trade Act of 1974 Enacted by the Trade Adjustment assistance Reauthorization Act of 2015 (TAARA 2015)</w:t>
            </w:r>
            <w:r w:rsidR="006F6973">
              <w:rPr>
                <w:rFonts w:eastAsia="Times New Roman" w:cs="Arial"/>
                <w:sz w:val="10"/>
                <w:szCs w:val="10"/>
              </w:rPr>
              <w:t>, Updated 09/23/2016</w:t>
            </w:r>
          </w:p>
          <w:p w:rsidR="00BA0C53" w:rsidRPr="006411C3" w:rsidRDefault="00BA0C53" w:rsidP="00EB592D">
            <w:pPr>
              <w:pStyle w:val="ListParagraph"/>
              <w:numPr>
                <w:ilvl w:val="0"/>
                <w:numId w:val="43"/>
              </w:numPr>
              <w:spacing w:after="0" w:line="240" w:lineRule="auto"/>
              <w:ind w:left="134" w:hanging="180"/>
              <w:rPr>
                <w:rFonts w:eastAsia="Arial" w:cs="Arial"/>
                <w:bCs/>
                <w:sz w:val="10"/>
                <w:szCs w:val="10"/>
              </w:rPr>
            </w:pPr>
            <w:r w:rsidRPr="006411C3">
              <w:rPr>
                <w:rFonts w:eastAsia="Times New Roman" w:cs="Arial"/>
                <w:sz w:val="10"/>
                <w:szCs w:val="10"/>
              </w:rPr>
              <w:t>ESD 2015 TRA Policy Manual</w:t>
            </w:r>
            <w:r w:rsidR="006F6973">
              <w:rPr>
                <w:rFonts w:eastAsia="Times New Roman" w:cs="Arial"/>
                <w:sz w:val="10"/>
                <w:szCs w:val="10"/>
              </w:rPr>
              <w:t xml:space="preserve">, Released 06/24/2016 </w:t>
            </w:r>
          </w:p>
          <w:p w:rsidR="00BA0C53" w:rsidRPr="006411C3" w:rsidRDefault="00BA0C53" w:rsidP="00BA0C53">
            <w:pPr>
              <w:rPr>
                <w:rFonts w:eastAsia="Times New Roman" w:cs="Arial"/>
                <w:sz w:val="8"/>
                <w:szCs w:val="8"/>
              </w:rPr>
            </w:pPr>
          </w:p>
          <w:p w:rsidR="00BA0C53" w:rsidRPr="006411C3" w:rsidRDefault="00BA0C53" w:rsidP="00BA0C53">
            <w:pPr>
              <w:rPr>
                <w:rFonts w:cs="Book Antiqua"/>
                <w:color w:val="000000"/>
                <w:sz w:val="12"/>
                <w:szCs w:val="12"/>
              </w:rPr>
            </w:pPr>
            <w:r w:rsidRPr="006411C3">
              <w:rPr>
                <w:rFonts w:eastAsia="Times New Roman" w:cs="Arial"/>
                <w:b/>
                <w:sz w:val="12"/>
                <w:szCs w:val="12"/>
              </w:rPr>
              <w:t>TEGL 5-15, Attachment A</w:t>
            </w:r>
            <w:r>
              <w:rPr>
                <w:rFonts w:eastAsia="Times New Roman" w:cs="Arial"/>
                <w:b/>
                <w:sz w:val="12"/>
                <w:szCs w:val="12"/>
              </w:rPr>
              <w:t xml:space="preserve"> (Change 1)</w:t>
            </w:r>
            <w:r w:rsidRPr="006411C3">
              <w:rPr>
                <w:rFonts w:eastAsia="Times New Roman" w:cs="Arial"/>
                <w:b/>
                <w:sz w:val="12"/>
                <w:szCs w:val="12"/>
              </w:rPr>
              <w:t xml:space="preserve"> &amp; B; TAARA 20-15 Sec. 233(i): </w:t>
            </w:r>
            <w:r w:rsidRPr="006411C3">
              <w:rPr>
                <w:rFonts w:cs="Book Antiqua"/>
                <w:color w:val="000000"/>
                <w:sz w:val="12"/>
                <w:szCs w:val="12"/>
              </w:rPr>
              <w:t xml:space="preserve">As under the 2011 Act and the 2009 Act, Section 233(i) of the 2015 Act makes returning members of the Armed Forces and National Guard units “whole,” as if the period of military service had not occurred, for the purpose of determining their benefit eligibility. The provision also allows workers called up for active duty military or full-time National Guard service to restart the TAA enrollment process after completion of military service. Upon separation from military service, these workers are eligible to receive TRA, training, and other benefits under this chapter in the same manner and to the same extent as if the worker had not served the period of duty. CSAs must continue to apply this provision to any returning service member who either: </w:t>
            </w:r>
          </w:p>
          <w:p w:rsidR="00BA0C53" w:rsidRPr="006411C3" w:rsidRDefault="00BA0C53" w:rsidP="00BA0C53">
            <w:pPr>
              <w:ind w:left="219"/>
              <w:rPr>
                <w:rFonts w:cs="Book Antiqua"/>
                <w:color w:val="000000"/>
                <w:sz w:val="12"/>
                <w:szCs w:val="12"/>
              </w:rPr>
            </w:pPr>
            <w:r w:rsidRPr="006411C3">
              <w:rPr>
                <w:rFonts w:cs="Book Antiqua"/>
                <w:color w:val="000000"/>
                <w:sz w:val="12"/>
                <w:szCs w:val="12"/>
              </w:rPr>
              <w:t xml:space="preserve">(1) served on active duty in the Armed Forces for a period of more than 30 days under a call or order to active duty of more than 30 days; or </w:t>
            </w:r>
          </w:p>
          <w:p w:rsidR="00BA0C53" w:rsidRPr="006411C3" w:rsidRDefault="00BA0C53" w:rsidP="00BA0C53">
            <w:pPr>
              <w:ind w:left="219"/>
              <w:rPr>
                <w:rFonts w:cs="Book Antiqua"/>
                <w:color w:val="000000"/>
                <w:sz w:val="12"/>
                <w:szCs w:val="12"/>
              </w:rPr>
            </w:pPr>
            <w:r w:rsidRPr="006411C3">
              <w:rPr>
                <w:rFonts w:cs="Book Antiqua"/>
                <w:color w:val="000000"/>
                <w:sz w:val="12"/>
                <w:szCs w:val="12"/>
              </w:rPr>
              <w:t xml:space="preserve">(2) in the case of a member of the Army National Guard of the United States or Air National Guard of the United States, performed full-time National Guard duty under 32 U.S.C. 502(f) (regarding required drills and field exercises) for 30 consecutive days or more when authorized by the President or the Secretary of Defense for the purpose of responding to a national emergency declared by the President and supported by Federal funds. </w:t>
            </w:r>
          </w:p>
          <w:p w:rsidR="00BA0C53" w:rsidRPr="006411C3" w:rsidRDefault="00BA0C53" w:rsidP="00BA0C53">
            <w:pPr>
              <w:rPr>
                <w:rFonts w:cs="Book Antiqua"/>
                <w:color w:val="000000"/>
                <w:sz w:val="12"/>
                <w:szCs w:val="12"/>
              </w:rPr>
            </w:pPr>
            <w:r w:rsidRPr="006411C3">
              <w:rPr>
                <w:rFonts w:cs="Book Antiqua"/>
                <w:color w:val="000000"/>
                <w:sz w:val="12"/>
                <w:szCs w:val="12"/>
              </w:rPr>
              <w:t xml:space="preserve">This “make-whole” provision applies only if the worker’s period of duty occurs before the worker completes a training program approved under Section 236. However, the provision applies even if the worker enrolls in or begins training after the period of duty. </w:t>
            </w:r>
          </w:p>
          <w:p w:rsidR="00BA0C53" w:rsidRPr="000B01A0" w:rsidRDefault="00BA0C53" w:rsidP="00BA0C53">
            <w:pPr>
              <w:rPr>
                <w:rFonts w:cs="Book Antiqua"/>
                <w:color w:val="000000"/>
                <w:sz w:val="6"/>
                <w:szCs w:val="6"/>
              </w:rPr>
            </w:pPr>
          </w:p>
          <w:p w:rsidR="00BA0C53" w:rsidRDefault="00BA0C53" w:rsidP="00BA0C53">
            <w:pPr>
              <w:rPr>
                <w:rFonts w:cs="Book Antiqua"/>
                <w:color w:val="000000"/>
                <w:sz w:val="18"/>
                <w:szCs w:val="18"/>
              </w:rPr>
            </w:pPr>
            <w:r w:rsidRPr="006411C3">
              <w:rPr>
                <w:rFonts w:cs="Book Antiqua"/>
                <w:color w:val="000000"/>
                <w:sz w:val="12"/>
                <w:szCs w:val="12"/>
              </w:rPr>
              <w:t>Accordingly, in administering the 2015 Program, the CSAs must toll all deadlines for all TAA, and RTAA benefits and services, as well as TRA eligibility periods, during a service member’s period of duty within the period described by Section 233(i)(2), and which occurs before the worker completes TAA-approved training.</w:t>
            </w:r>
            <w:r w:rsidRPr="000665D1">
              <w:rPr>
                <w:rFonts w:cs="Book Antiqua"/>
                <w:color w:val="000000"/>
                <w:sz w:val="18"/>
                <w:szCs w:val="18"/>
              </w:rPr>
              <w:t xml:space="preserve"> </w:t>
            </w:r>
          </w:p>
          <w:p w:rsidR="006F6973" w:rsidRPr="000B01A0" w:rsidRDefault="006F6973" w:rsidP="00BA0C53">
            <w:pPr>
              <w:rPr>
                <w:rFonts w:cs="Book Antiqua"/>
                <w:color w:val="000000"/>
                <w:sz w:val="6"/>
                <w:szCs w:val="6"/>
              </w:rPr>
            </w:pPr>
          </w:p>
          <w:p w:rsidR="006F6973" w:rsidRPr="000B01A0" w:rsidRDefault="006F6973" w:rsidP="00BA0C53">
            <w:pPr>
              <w:rPr>
                <w:rFonts w:eastAsia="Times New Roman" w:cstheme="majorHAnsi"/>
                <w:b/>
                <w:sz w:val="12"/>
                <w:szCs w:val="12"/>
              </w:rPr>
            </w:pPr>
            <w:r w:rsidRPr="000B01A0">
              <w:rPr>
                <w:rFonts w:eastAsia="Times New Roman" w:cstheme="majorHAnsi"/>
                <w:b/>
                <w:sz w:val="12"/>
                <w:szCs w:val="12"/>
              </w:rPr>
              <w:t>ESD 2015 TRA Policy Manual</w:t>
            </w:r>
          </w:p>
          <w:p w:rsidR="006F6973" w:rsidRPr="000B01A0" w:rsidRDefault="006F6973" w:rsidP="00BA0C53">
            <w:pPr>
              <w:rPr>
                <w:rFonts w:eastAsia="Times New Roman" w:cstheme="majorHAnsi"/>
                <w:b/>
                <w:sz w:val="12"/>
                <w:szCs w:val="12"/>
              </w:rPr>
            </w:pPr>
            <w:r w:rsidRPr="000B01A0">
              <w:rPr>
                <w:rFonts w:eastAsia="Times New Roman" w:cstheme="majorHAnsi"/>
                <w:b/>
                <w:sz w:val="12"/>
                <w:szCs w:val="12"/>
              </w:rPr>
              <w:t>Special Rules</w:t>
            </w:r>
            <w:r w:rsidR="000B01A0">
              <w:rPr>
                <w:rFonts w:eastAsia="Times New Roman" w:cstheme="majorHAnsi"/>
                <w:b/>
                <w:sz w:val="12"/>
                <w:szCs w:val="12"/>
              </w:rPr>
              <w:t xml:space="preserve"> - </w:t>
            </w:r>
            <w:r w:rsidRPr="000B01A0">
              <w:rPr>
                <w:rFonts w:eastAsia="Times New Roman" w:cstheme="majorHAnsi"/>
                <w:b/>
                <w:sz w:val="12"/>
                <w:szCs w:val="12"/>
              </w:rPr>
              <w:t>For military service</w:t>
            </w:r>
          </w:p>
          <w:p w:rsidR="006F6973" w:rsidRPr="000B01A0" w:rsidRDefault="006F6973" w:rsidP="000B01A0">
            <w:pPr>
              <w:pStyle w:val="ListParagraph"/>
              <w:numPr>
                <w:ilvl w:val="0"/>
                <w:numId w:val="151"/>
              </w:numPr>
              <w:autoSpaceDE w:val="0"/>
              <w:autoSpaceDN w:val="0"/>
              <w:adjustRightInd w:val="0"/>
              <w:spacing w:after="0"/>
              <w:ind w:left="119" w:hanging="119"/>
              <w:rPr>
                <w:rFonts w:cstheme="majorHAnsi"/>
                <w:color w:val="000000"/>
                <w:sz w:val="12"/>
                <w:szCs w:val="12"/>
              </w:rPr>
            </w:pPr>
            <w:r w:rsidRPr="000B01A0">
              <w:rPr>
                <w:rFonts w:cstheme="majorHAnsi"/>
                <w:color w:val="000000"/>
                <w:sz w:val="12"/>
                <w:szCs w:val="12"/>
              </w:rPr>
              <w:t xml:space="preserve">Veterans are given priority of service. The 2015 TAARA continues with the 2011 rules for returning service members. Members of the armed forces and National Guard called to active duty while a participant are considered "whole," as if the period of military service had not occurred. </w:t>
            </w:r>
          </w:p>
          <w:p w:rsidR="006F6973" w:rsidRPr="000B01A0" w:rsidRDefault="006F6973" w:rsidP="000B01A0">
            <w:pPr>
              <w:pStyle w:val="Default"/>
              <w:numPr>
                <w:ilvl w:val="0"/>
                <w:numId w:val="151"/>
              </w:numPr>
              <w:ind w:left="119" w:hanging="119"/>
              <w:rPr>
                <w:rFonts w:asciiTheme="majorHAnsi" w:hAnsiTheme="majorHAnsi" w:cstheme="majorHAnsi"/>
                <w:sz w:val="12"/>
                <w:szCs w:val="12"/>
              </w:rPr>
            </w:pPr>
            <w:r w:rsidRPr="000B01A0">
              <w:rPr>
                <w:rFonts w:asciiTheme="majorHAnsi" w:hAnsiTheme="majorHAnsi" w:cstheme="majorHAnsi"/>
                <w:sz w:val="12"/>
                <w:szCs w:val="12"/>
              </w:rPr>
              <w:t xml:space="preserve">The provision allows workers called up for active duty for 30 days or more to restart the TAA enrollment process after completion of military service. This includes workers who had begun, but had not completed, a training program before being called up for active duty, and those workers whose company is certified for Trade Act while the workers are serving on active duty. </w:t>
            </w:r>
          </w:p>
          <w:p w:rsidR="000B01A0" w:rsidRDefault="006F6973" w:rsidP="000B01A0">
            <w:pPr>
              <w:pStyle w:val="ListParagraph"/>
              <w:numPr>
                <w:ilvl w:val="0"/>
                <w:numId w:val="151"/>
              </w:numPr>
              <w:autoSpaceDE w:val="0"/>
              <w:autoSpaceDN w:val="0"/>
              <w:adjustRightInd w:val="0"/>
              <w:spacing w:after="0"/>
              <w:ind w:left="119" w:hanging="119"/>
              <w:rPr>
                <w:rFonts w:cstheme="majorHAnsi"/>
                <w:color w:val="000000"/>
                <w:sz w:val="12"/>
                <w:szCs w:val="12"/>
              </w:rPr>
            </w:pPr>
            <w:r w:rsidRPr="000B01A0">
              <w:rPr>
                <w:rFonts w:cstheme="majorHAnsi"/>
                <w:color w:val="000000"/>
                <w:sz w:val="12"/>
                <w:szCs w:val="12"/>
              </w:rPr>
              <w:t xml:space="preserve">If participants begin training prior to active duty call-up, they are allowed to complete that training. However, they need not have been enrolled in nor begun training before the period of duty for this provision to apply. When separated, these individuals are eligible to receive TRA, training and other benefits under the 2015 amendments in the same manner and extent as if they had not served the period of duty. </w:t>
            </w:r>
          </w:p>
          <w:p w:rsidR="006F6973" w:rsidRPr="000B01A0" w:rsidRDefault="006F6973" w:rsidP="000B01A0">
            <w:pPr>
              <w:pStyle w:val="ListParagraph"/>
              <w:numPr>
                <w:ilvl w:val="0"/>
                <w:numId w:val="151"/>
              </w:numPr>
              <w:autoSpaceDE w:val="0"/>
              <w:autoSpaceDN w:val="0"/>
              <w:adjustRightInd w:val="0"/>
              <w:spacing w:after="0"/>
              <w:ind w:left="119" w:hanging="119"/>
              <w:rPr>
                <w:rFonts w:cstheme="majorHAnsi"/>
                <w:color w:val="000000"/>
                <w:sz w:val="12"/>
                <w:szCs w:val="12"/>
              </w:rPr>
            </w:pPr>
            <w:r w:rsidRPr="000B01A0">
              <w:rPr>
                <w:rFonts w:cstheme="majorHAnsi"/>
                <w:color w:val="000000"/>
                <w:sz w:val="12"/>
                <w:szCs w:val="12"/>
              </w:rPr>
              <w:t>The state pauses all deadlines for all TAA, and RTAA benefits and services, as well as TRA eligibility periods, during a service member’s period of duty that occur before the individual completes TAA-approved training. The state first consults with and receives DOL’s permission before waiving any other TAA requirement.</w:t>
            </w:r>
          </w:p>
        </w:tc>
        <w:tc>
          <w:tcPr>
            <w:tcW w:w="2340" w:type="dxa"/>
            <w:tcBorders>
              <w:top w:val="single" w:sz="12" w:space="0" w:color="auto"/>
              <w:bottom w:val="single" w:sz="2" w:space="0" w:color="auto"/>
            </w:tcBorders>
            <w:shd w:val="clear" w:color="auto" w:fill="auto"/>
          </w:tcPr>
          <w:p w:rsidR="0091237F" w:rsidRPr="0091237F" w:rsidRDefault="0091237F" w:rsidP="0091237F">
            <w:pPr>
              <w:numPr>
                <w:ilvl w:val="0"/>
                <w:numId w:val="15"/>
              </w:numPr>
              <w:ind w:left="72" w:hanging="90"/>
              <w:contextualSpacing/>
              <w:rPr>
                <w:rFonts w:ascii="Calibri Light" w:hAnsi="Calibri Light" w:cs="Arial"/>
                <w:sz w:val="14"/>
                <w:szCs w:val="14"/>
              </w:rPr>
            </w:pPr>
            <w:r w:rsidRPr="0091237F">
              <w:rPr>
                <w:rFonts w:ascii="Calibri Light" w:hAnsi="Calibri Light" w:cs="Arial"/>
                <w:sz w:val="14"/>
                <w:szCs w:val="14"/>
              </w:rPr>
              <w:t xml:space="preserve">What is ESD’s policy and/or procedure </w:t>
            </w:r>
            <w:r>
              <w:rPr>
                <w:rFonts w:ascii="Calibri Light" w:hAnsi="Calibri Light" w:cs="Arial"/>
                <w:sz w:val="14"/>
                <w:szCs w:val="14"/>
              </w:rPr>
              <w:t>ensuring compliance with Section 233(i) of the 2015 Act?</w:t>
            </w:r>
          </w:p>
          <w:p w:rsidR="0091237F" w:rsidRPr="0091237F" w:rsidRDefault="0091237F" w:rsidP="0091237F">
            <w:pPr>
              <w:numPr>
                <w:ilvl w:val="0"/>
                <w:numId w:val="15"/>
              </w:numPr>
              <w:ind w:left="72" w:hanging="90"/>
              <w:contextualSpacing/>
              <w:rPr>
                <w:rFonts w:ascii="Calibri Light" w:hAnsi="Calibri Light" w:cs="Arial"/>
                <w:sz w:val="14"/>
                <w:szCs w:val="14"/>
              </w:rPr>
            </w:pPr>
            <w:r w:rsidRPr="0091237F">
              <w:rPr>
                <w:rFonts w:ascii="Calibri Light" w:hAnsi="Calibri Light" w:cs="Arial"/>
                <w:sz w:val="14"/>
                <w:szCs w:val="14"/>
              </w:rPr>
              <w:t>How does ESD ensure the policies and/or procedures are being followed?</w:t>
            </w:r>
          </w:p>
          <w:p w:rsidR="0091237F" w:rsidRPr="0091237F" w:rsidRDefault="0091237F" w:rsidP="0091237F">
            <w:pPr>
              <w:numPr>
                <w:ilvl w:val="0"/>
                <w:numId w:val="15"/>
              </w:numPr>
              <w:ind w:left="72" w:hanging="90"/>
              <w:contextualSpacing/>
              <w:rPr>
                <w:rFonts w:ascii="Calibri Light" w:hAnsi="Calibri Light" w:cs="Arial"/>
                <w:sz w:val="14"/>
                <w:szCs w:val="14"/>
              </w:rPr>
            </w:pPr>
            <w:r w:rsidRPr="0091237F">
              <w:rPr>
                <w:rFonts w:ascii="Calibri Light" w:hAnsi="Calibri Light" w:cs="Arial"/>
                <w:sz w:val="14"/>
                <w:szCs w:val="14"/>
              </w:rPr>
              <w:t>Was the local policy or procedure followed?</w:t>
            </w:r>
          </w:p>
          <w:p w:rsidR="00BA0C53" w:rsidRDefault="00BA0C53" w:rsidP="00BA0C53">
            <w:pPr>
              <w:pStyle w:val="ListParagraph"/>
              <w:autoSpaceDE w:val="0"/>
              <w:autoSpaceDN w:val="0"/>
              <w:adjustRightInd w:val="0"/>
              <w:spacing w:after="0" w:line="240" w:lineRule="auto"/>
              <w:ind w:left="162"/>
              <w:rPr>
                <w:rFonts w:ascii="Calibri Light" w:hAnsi="Calibri Light" w:cs="Arial"/>
                <w:b/>
                <w:sz w:val="12"/>
                <w:szCs w:val="12"/>
              </w:rPr>
            </w:pPr>
          </w:p>
          <w:p w:rsidR="000B01A0" w:rsidRPr="000B01A0" w:rsidRDefault="000B01A0" w:rsidP="000B01A0">
            <w:pPr>
              <w:rPr>
                <w:rFonts w:eastAsia="Times New Roman" w:cstheme="majorHAnsi"/>
                <w:b/>
                <w:sz w:val="12"/>
                <w:szCs w:val="12"/>
              </w:rPr>
            </w:pPr>
            <w:r w:rsidRPr="000B01A0">
              <w:rPr>
                <w:rFonts w:eastAsia="Times New Roman" w:cstheme="majorHAnsi"/>
                <w:b/>
                <w:sz w:val="12"/>
                <w:szCs w:val="12"/>
              </w:rPr>
              <w:t>ESD 2015 TRA Policy Manual</w:t>
            </w:r>
          </w:p>
          <w:p w:rsidR="000B01A0" w:rsidRDefault="000B01A0" w:rsidP="000B01A0">
            <w:pPr>
              <w:autoSpaceDE w:val="0"/>
              <w:autoSpaceDN w:val="0"/>
              <w:adjustRightInd w:val="0"/>
              <w:rPr>
                <w:rFonts w:ascii="Calibri Light" w:hAnsi="Calibri Light" w:cs="Arial"/>
                <w:sz w:val="12"/>
                <w:szCs w:val="12"/>
              </w:rPr>
            </w:pPr>
            <w:r w:rsidRPr="000B01A0">
              <w:rPr>
                <w:rFonts w:ascii="Calibri Light" w:hAnsi="Calibri Light" w:cs="Arial"/>
                <w:sz w:val="12"/>
                <w:szCs w:val="12"/>
              </w:rPr>
              <w:t>If applicable, was the local policy followed?</w:t>
            </w:r>
          </w:p>
          <w:p w:rsidR="008B4990" w:rsidRPr="000B01A0" w:rsidRDefault="008B4990" w:rsidP="000B01A0">
            <w:pPr>
              <w:autoSpaceDE w:val="0"/>
              <w:autoSpaceDN w:val="0"/>
              <w:adjustRightInd w:val="0"/>
              <w:rPr>
                <w:rFonts w:ascii="Calibri Light" w:hAnsi="Calibri Light" w:cs="Arial"/>
                <w:sz w:val="12"/>
                <w:szCs w:val="12"/>
              </w:rPr>
            </w:pPr>
            <w:r>
              <w:rPr>
                <w:rFonts w:ascii="Calibri Light" w:hAnsi="Calibri Light" w:cs="Arial"/>
                <w:sz w:val="12"/>
                <w:szCs w:val="12"/>
              </w:rPr>
              <w:t xml:space="preserve">                      </w:t>
            </w:r>
            <w:r>
              <w:rPr>
                <w:rFonts w:eastAsia="Times New Roman" w:cs="Arial"/>
                <w:sz w:val="12"/>
                <w:szCs w:val="12"/>
              </w:rPr>
              <w:t>YES  or   NO</w:t>
            </w:r>
          </w:p>
        </w:tc>
        <w:tc>
          <w:tcPr>
            <w:tcW w:w="2070" w:type="dxa"/>
            <w:gridSpan w:val="2"/>
            <w:tcBorders>
              <w:top w:val="single" w:sz="12" w:space="0" w:color="auto"/>
            </w:tcBorders>
            <w:shd w:val="clear" w:color="auto" w:fill="FFFFFF" w:themeFill="background1"/>
          </w:tcPr>
          <w:p w:rsidR="00BA0C53" w:rsidRPr="00385214" w:rsidRDefault="003C0E96" w:rsidP="00BA0C53">
            <w:pPr>
              <w:rPr>
                <w:rFonts w:eastAsia="Times New Roman" w:cs="Cambria Math"/>
                <w:sz w:val="14"/>
                <w:szCs w:val="14"/>
              </w:rPr>
            </w:pPr>
            <w:sdt>
              <w:sdtPr>
                <w:rPr>
                  <w:rFonts w:eastAsia="Times New Roman" w:cs="Cambria Math"/>
                  <w:sz w:val="14"/>
                  <w:szCs w:val="14"/>
                </w:rPr>
                <w:id w:val="1592967598"/>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Met</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608419350"/>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Not Met</w:t>
            </w:r>
          </w:p>
          <w:p w:rsidR="00BA0C53" w:rsidRPr="00385214" w:rsidRDefault="00BA0C53" w:rsidP="00BA0C53">
            <w:pPr>
              <w:rPr>
                <w:rFonts w:eastAsia="Times New Roman" w:cs="Cambria Math"/>
                <w:sz w:val="14"/>
                <w:szCs w:val="14"/>
              </w:rPr>
            </w:pPr>
          </w:p>
          <w:p w:rsidR="00BA0C53" w:rsidRDefault="003C0E96" w:rsidP="00BA0C53">
            <w:pPr>
              <w:rPr>
                <w:rFonts w:eastAsia="Times New Roman" w:cs="Cambria Math"/>
                <w:sz w:val="14"/>
                <w:szCs w:val="14"/>
              </w:rPr>
            </w:pPr>
            <w:sdt>
              <w:sdtPr>
                <w:rPr>
                  <w:rFonts w:ascii="Cambria Math" w:eastAsia="Times New Roman" w:hAnsi="Cambria Math" w:cs="Cambria Math"/>
                  <w:sz w:val="14"/>
                  <w:szCs w:val="14"/>
                </w:rPr>
                <w:id w:val="-1392970103"/>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Data Validation Issues</w:t>
            </w:r>
          </w:p>
          <w:p w:rsidR="00BA0C53"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381442101"/>
                <w14:checkbox>
                  <w14:checked w14:val="0"/>
                  <w14:checkedState w14:val="2612" w14:font="MS Gothic"/>
                  <w14:uncheckedState w14:val="2610" w14:font="MS Gothic"/>
                </w14:checkbox>
              </w:sdtPr>
              <w:sdtEndPr/>
              <w:sdtContent>
                <w:r w:rsidR="00BA0C53">
                  <w:rPr>
                    <w:rFonts w:ascii="MS Gothic" w:eastAsia="MS Gothic" w:hAnsi="MS Gothic" w:cs="Cambria Math" w:hint="eastAsia"/>
                    <w:sz w:val="14"/>
                    <w:szCs w:val="14"/>
                  </w:rPr>
                  <w:t>☐</w:t>
                </w:r>
              </w:sdtContent>
            </w:sdt>
            <w:r w:rsidR="00BA0C53">
              <w:rPr>
                <w:rFonts w:eastAsia="Times New Roman" w:cs="Cambria Math"/>
                <w:sz w:val="14"/>
                <w:szCs w:val="14"/>
              </w:rPr>
              <w:t xml:space="preserve"> N/A</w:t>
            </w:r>
          </w:p>
          <w:p w:rsidR="00BA0C53" w:rsidRPr="00385214" w:rsidRDefault="00BA0C53" w:rsidP="00BA0C53">
            <w:pPr>
              <w:rPr>
                <w:rFonts w:eastAsia="Times New Roman" w:cs="Cambria Math"/>
                <w:sz w:val="14"/>
                <w:szCs w:val="14"/>
              </w:rPr>
            </w:pPr>
          </w:p>
          <w:p w:rsidR="00BA0C53" w:rsidRPr="00385214" w:rsidRDefault="00BA0C53" w:rsidP="00BA0C53">
            <w:pPr>
              <w:rPr>
                <w:rFonts w:eastAsia="Times New Roman" w:cs="Cambria Math"/>
                <w:sz w:val="14"/>
                <w:szCs w:val="14"/>
              </w:rPr>
            </w:pPr>
            <w:r w:rsidRPr="00385214">
              <w:rPr>
                <w:rFonts w:eastAsia="Times New Roman" w:cs="Cambria Math"/>
                <w:sz w:val="14"/>
                <w:szCs w:val="14"/>
              </w:rPr>
              <w:t>Comments:</w:t>
            </w:r>
          </w:p>
          <w:p w:rsidR="00BA0C53" w:rsidRPr="00DC1E1D" w:rsidRDefault="00BA0C53" w:rsidP="00BA0C53">
            <w:pPr>
              <w:tabs>
                <w:tab w:val="right" w:pos="3181"/>
              </w:tabs>
              <w:rPr>
                <w:rFonts w:cs="Cambria Math"/>
                <w:b/>
                <w:sz w:val="12"/>
                <w:szCs w:val="12"/>
                <w:u w:val="single"/>
              </w:rPr>
            </w:pPr>
          </w:p>
        </w:tc>
        <w:tc>
          <w:tcPr>
            <w:tcW w:w="1890" w:type="dxa"/>
            <w:gridSpan w:val="2"/>
            <w:tcBorders>
              <w:top w:val="single" w:sz="12" w:space="0" w:color="auto"/>
              <w:left w:val="single" w:sz="2" w:space="0" w:color="auto"/>
              <w:bottom w:val="single" w:sz="4" w:space="0" w:color="auto"/>
              <w:right w:val="single" w:sz="2" w:space="0" w:color="auto"/>
            </w:tcBorders>
            <w:shd w:val="clear" w:color="auto" w:fill="auto"/>
          </w:tcPr>
          <w:p w:rsidR="00BA0C53" w:rsidRPr="00385214" w:rsidRDefault="003C0E96" w:rsidP="00BA0C53">
            <w:pPr>
              <w:rPr>
                <w:rFonts w:eastAsia="Times New Roman" w:cs="Cambria Math"/>
                <w:sz w:val="14"/>
                <w:szCs w:val="14"/>
              </w:rPr>
            </w:pPr>
            <w:sdt>
              <w:sdtPr>
                <w:rPr>
                  <w:rFonts w:eastAsia="Times New Roman" w:cs="Cambria Math"/>
                  <w:sz w:val="14"/>
                  <w:szCs w:val="14"/>
                </w:rPr>
                <w:id w:val="-1902445978"/>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No Action Required</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684966871"/>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The Following Action is Required:</w:t>
            </w:r>
          </w:p>
          <w:p w:rsidR="00BA0C53" w:rsidRPr="001067E8" w:rsidRDefault="00BA0C53" w:rsidP="00BA0C53">
            <w:pPr>
              <w:rPr>
                <w:rFonts w:cs="Arial"/>
                <w:b/>
                <w:sz w:val="16"/>
                <w:szCs w:val="16"/>
              </w:rPr>
            </w:pPr>
          </w:p>
        </w:tc>
      </w:tr>
      <w:tr w:rsidR="00BA0C53" w:rsidRPr="00F7153B" w:rsidTr="008B4990">
        <w:tc>
          <w:tcPr>
            <w:tcW w:w="7347" w:type="dxa"/>
            <w:gridSpan w:val="2"/>
            <w:tcBorders>
              <w:top w:val="single" w:sz="12" w:space="0" w:color="auto"/>
              <w:left w:val="single" w:sz="12" w:space="0" w:color="auto"/>
              <w:bottom w:val="single" w:sz="12" w:space="0" w:color="auto"/>
              <w:right w:val="single" w:sz="2" w:space="0" w:color="auto"/>
            </w:tcBorders>
            <w:shd w:val="clear" w:color="auto" w:fill="F2F2F2" w:themeFill="background1" w:themeFillShade="F2"/>
          </w:tcPr>
          <w:p w:rsidR="00BA0C53" w:rsidRPr="006411C3" w:rsidRDefault="00BA0C53" w:rsidP="00EA6221">
            <w:pPr>
              <w:rPr>
                <w:rFonts w:eastAsia="Times New Roman" w:cs="Arial"/>
                <w:b/>
                <w:sz w:val="18"/>
                <w:szCs w:val="18"/>
              </w:rPr>
            </w:pPr>
            <w:r>
              <w:rPr>
                <w:rFonts w:eastAsia="Times New Roman" w:cs="Arial"/>
                <w:b/>
                <w:sz w:val="18"/>
                <w:szCs w:val="18"/>
              </w:rPr>
              <w:t>4</w:t>
            </w:r>
            <w:r w:rsidR="00921919">
              <w:rPr>
                <w:rFonts w:eastAsia="Times New Roman" w:cs="Arial"/>
                <w:b/>
                <w:sz w:val="18"/>
                <w:szCs w:val="18"/>
              </w:rPr>
              <w:t>-C</w:t>
            </w:r>
            <w:r w:rsidRPr="006411C3">
              <w:rPr>
                <w:rFonts w:eastAsia="Times New Roman" w:cs="Arial"/>
                <w:b/>
                <w:sz w:val="18"/>
                <w:szCs w:val="18"/>
              </w:rPr>
              <w:t xml:space="preserve">. </w:t>
            </w:r>
            <w:r w:rsidR="00EA6221">
              <w:rPr>
                <w:rFonts w:eastAsia="Times New Roman" w:cs="Arial"/>
                <w:b/>
                <w:sz w:val="18"/>
                <w:szCs w:val="18"/>
              </w:rPr>
              <w:t>BASIC</w:t>
            </w:r>
            <w:r w:rsidRPr="006411C3">
              <w:rPr>
                <w:rFonts w:eastAsia="Times New Roman" w:cs="Arial"/>
                <w:b/>
                <w:sz w:val="18"/>
                <w:szCs w:val="18"/>
              </w:rPr>
              <w:t xml:space="preserve"> TRA</w:t>
            </w:r>
          </w:p>
        </w:tc>
        <w:tc>
          <w:tcPr>
            <w:tcW w:w="3870" w:type="dxa"/>
            <w:gridSpan w:val="2"/>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2070" w:type="dxa"/>
            <w:gridSpan w:val="2"/>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Observations</w:t>
            </w:r>
          </w:p>
        </w:tc>
        <w:tc>
          <w:tcPr>
            <w:tcW w:w="1890" w:type="dxa"/>
            <w:gridSpan w:val="2"/>
            <w:tcBorders>
              <w:top w:val="single" w:sz="12" w:space="0" w:color="auto"/>
              <w:bottom w:val="single" w:sz="12" w:space="0" w:color="auto"/>
              <w:right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Actions Required</w:t>
            </w:r>
          </w:p>
        </w:tc>
      </w:tr>
      <w:tr w:rsidR="00BA0C53" w:rsidRPr="00F7153B" w:rsidTr="008B4990">
        <w:trPr>
          <w:trHeight w:val="2886"/>
        </w:trPr>
        <w:tc>
          <w:tcPr>
            <w:tcW w:w="7347" w:type="dxa"/>
            <w:gridSpan w:val="2"/>
            <w:tcBorders>
              <w:top w:val="single" w:sz="12" w:space="0" w:color="auto"/>
              <w:bottom w:val="single" w:sz="12" w:space="0" w:color="auto"/>
            </w:tcBorders>
            <w:shd w:val="clear" w:color="auto" w:fill="auto"/>
          </w:tcPr>
          <w:p w:rsidR="00BA0C53" w:rsidRPr="006411C3" w:rsidRDefault="00BA0C53" w:rsidP="00EB592D">
            <w:pPr>
              <w:pStyle w:val="ListParagraph"/>
              <w:numPr>
                <w:ilvl w:val="0"/>
                <w:numId w:val="44"/>
              </w:numPr>
              <w:spacing w:after="0" w:line="240" w:lineRule="auto"/>
              <w:ind w:left="129" w:hanging="180"/>
              <w:rPr>
                <w:rFonts w:eastAsia="Times New Roman" w:cs="Arial"/>
                <w:sz w:val="10"/>
                <w:szCs w:val="10"/>
              </w:rPr>
            </w:pPr>
            <w:r w:rsidRPr="006411C3">
              <w:rPr>
                <w:rFonts w:eastAsia="Times New Roman" w:cs="Arial"/>
                <w:sz w:val="10"/>
                <w:szCs w:val="10"/>
              </w:rPr>
              <w:t>20 CFR Part 617</w:t>
            </w:r>
            <w:r w:rsidR="00DB6D3C">
              <w:rPr>
                <w:rFonts w:eastAsia="Times New Roman" w:cs="Arial"/>
                <w:sz w:val="10"/>
                <w:szCs w:val="10"/>
              </w:rPr>
              <w:t>, Current as of 04/07/2017</w:t>
            </w:r>
          </w:p>
          <w:p w:rsidR="00BA0C53" w:rsidRPr="002615EF" w:rsidRDefault="00BA0C53" w:rsidP="00EB592D">
            <w:pPr>
              <w:pStyle w:val="ListParagraph"/>
              <w:numPr>
                <w:ilvl w:val="0"/>
                <w:numId w:val="44"/>
              </w:numPr>
              <w:spacing w:after="0" w:line="240" w:lineRule="auto"/>
              <w:ind w:left="129" w:hanging="180"/>
              <w:rPr>
                <w:rFonts w:eastAsia="Times New Roman" w:cs="Arial"/>
                <w:b/>
                <w:sz w:val="10"/>
                <w:szCs w:val="10"/>
              </w:rPr>
            </w:pPr>
            <w:r w:rsidRPr="006411C3">
              <w:rPr>
                <w:rFonts w:eastAsia="Times New Roman" w:cs="Arial"/>
                <w:sz w:val="10"/>
                <w:szCs w:val="10"/>
              </w:rPr>
              <w:t>TEGL 5-15</w:t>
            </w:r>
            <w:r>
              <w:rPr>
                <w:rFonts w:eastAsia="Times New Roman" w:cs="Arial"/>
                <w:sz w:val="10"/>
                <w:szCs w:val="10"/>
              </w:rPr>
              <w:t xml:space="preserve"> and 5-15 Change 1</w:t>
            </w:r>
            <w:r w:rsidRPr="006411C3">
              <w:rPr>
                <w:rFonts w:eastAsia="Times New Roman" w:cs="Arial"/>
                <w:sz w:val="10"/>
                <w:szCs w:val="10"/>
              </w:rPr>
              <w:t>-Operating Instructions for Implementing the Amendments to the Trade Act of 1974 Enacted by the Trade Adjustment assistance Reauthorization Act of 2015 (TAARA 2015)</w:t>
            </w:r>
            <w:r w:rsidR="008B4990">
              <w:rPr>
                <w:rFonts w:eastAsia="Times New Roman" w:cs="Arial"/>
                <w:sz w:val="10"/>
                <w:szCs w:val="10"/>
              </w:rPr>
              <w:t>, Revised 09/23/2016</w:t>
            </w:r>
          </w:p>
          <w:p w:rsidR="00BA0C53" w:rsidRPr="006411C3" w:rsidRDefault="00BA0C53" w:rsidP="00EB592D">
            <w:pPr>
              <w:pStyle w:val="ListParagraph"/>
              <w:numPr>
                <w:ilvl w:val="0"/>
                <w:numId w:val="44"/>
              </w:numPr>
              <w:spacing w:after="0" w:line="240" w:lineRule="auto"/>
              <w:ind w:left="129" w:hanging="180"/>
              <w:rPr>
                <w:rFonts w:eastAsia="Times New Roman" w:cs="Arial"/>
                <w:b/>
                <w:sz w:val="10"/>
                <w:szCs w:val="10"/>
              </w:rPr>
            </w:pPr>
            <w:r>
              <w:rPr>
                <w:rFonts w:eastAsia="Times New Roman" w:cs="Arial"/>
                <w:sz w:val="10"/>
                <w:szCs w:val="10"/>
              </w:rPr>
              <w:t>TEGL 22-15, Attachment C</w:t>
            </w:r>
            <w:r w:rsidR="008B4990">
              <w:rPr>
                <w:rFonts w:eastAsia="Times New Roman" w:cs="Arial"/>
                <w:sz w:val="10"/>
                <w:szCs w:val="10"/>
              </w:rPr>
              <w:t>, Released 05/12/2016</w:t>
            </w:r>
          </w:p>
          <w:p w:rsidR="00BA0C53" w:rsidRPr="006411C3" w:rsidRDefault="00BA0C53" w:rsidP="00EB592D">
            <w:pPr>
              <w:pStyle w:val="ListParagraph"/>
              <w:numPr>
                <w:ilvl w:val="0"/>
                <w:numId w:val="44"/>
              </w:numPr>
              <w:spacing w:after="0" w:line="240" w:lineRule="auto"/>
              <w:ind w:left="129" w:hanging="180"/>
              <w:rPr>
                <w:rFonts w:eastAsia="Times New Roman" w:cs="Arial"/>
                <w:sz w:val="10"/>
                <w:szCs w:val="10"/>
              </w:rPr>
            </w:pPr>
            <w:r w:rsidRPr="006411C3">
              <w:rPr>
                <w:rFonts w:eastAsia="Times New Roman" w:cs="Arial"/>
                <w:sz w:val="10"/>
                <w:szCs w:val="10"/>
              </w:rPr>
              <w:t>ESD 2015 TRA Policy Manual</w:t>
            </w:r>
            <w:r w:rsidR="008B4990">
              <w:rPr>
                <w:rFonts w:eastAsia="Times New Roman" w:cs="Arial"/>
                <w:sz w:val="10"/>
                <w:szCs w:val="10"/>
              </w:rPr>
              <w:t>, Released 06/24/2016</w:t>
            </w:r>
          </w:p>
          <w:p w:rsidR="00BA0C53" w:rsidRPr="006411C3" w:rsidRDefault="00BA0C53" w:rsidP="00BA0C53">
            <w:pPr>
              <w:rPr>
                <w:rFonts w:eastAsia="Times New Roman" w:cs="Arial"/>
                <w:b/>
                <w:sz w:val="8"/>
                <w:szCs w:val="8"/>
              </w:rPr>
            </w:pPr>
          </w:p>
          <w:p w:rsidR="00BA0C53" w:rsidRPr="00316B77" w:rsidRDefault="00BA0C53" w:rsidP="00BA0C53">
            <w:pPr>
              <w:rPr>
                <w:rFonts w:eastAsia="Times New Roman" w:cs="Arial"/>
                <w:b/>
                <w:sz w:val="14"/>
                <w:szCs w:val="14"/>
                <w:u w:val="single"/>
              </w:rPr>
            </w:pPr>
            <w:r w:rsidRPr="00316B77">
              <w:rPr>
                <w:rFonts w:eastAsia="Times New Roman" w:cs="Arial"/>
                <w:b/>
                <w:sz w:val="14"/>
                <w:szCs w:val="14"/>
              </w:rPr>
              <w:t xml:space="preserve">TEGL 5-15, Change 1: </w:t>
            </w:r>
            <w:r w:rsidRPr="00316B77">
              <w:rPr>
                <w:rFonts w:eastAsia="Times New Roman" w:cs="Arial"/>
                <w:sz w:val="14"/>
                <w:szCs w:val="14"/>
              </w:rPr>
              <w:t xml:space="preserve">Deadline for individuals to enroll in training as a condition for receiving TRA is </w:t>
            </w:r>
            <w:r w:rsidRPr="00316B77">
              <w:rPr>
                <w:rFonts w:eastAsia="Times New Roman" w:cs="Arial"/>
                <w:b/>
                <w:sz w:val="14"/>
                <w:szCs w:val="14"/>
              </w:rPr>
              <w:t>26 weeks</w:t>
            </w:r>
            <w:r w:rsidRPr="00316B77">
              <w:rPr>
                <w:rFonts w:eastAsia="Times New Roman" w:cs="Arial"/>
                <w:sz w:val="14"/>
                <w:szCs w:val="14"/>
              </w:rPr>
              <w:t xml:space="preserve"> from the later of the worker’s most recent total qualifying separation, </w:t>
            </w:r>
            <w:r w:rsidRPr="00316B77">
              <w:rPr>
                <w:rFonts w:eastAsia="Times New Roman" w:cs="Arial"/>
                <w:b/>
                <w:sz w:val="14"/>
                <w:szCs w:val="14"/>
              </w:rPr>
              <w:t>or 26 weeks</w:t>
            </w:r>
            <w:r w:rsidRPr="00316B77">
              <w:rPr>
                <w:rFonts w:eastAsia="Times New Roman" w:cs="Arial"/>
                <w:sz w:val="14"/>
                <w:szCs w:val="14"/>
              </w:rPr>
              <w:t xml:space="preserve"> from the issuance of the certification (TEGL 5-15, Change 1).</w:t>
            </w:r>
          </w:p>
          <w:p w:rsidR="00BA0C53" w:rsidRPr="002A6287" w:rsidRDefault="00BA0C53" w:rsidP="00BA0C53">
            <w:pPr>
              <w:rPr>
                <w:rFonts w:eastAsia="Times New Roman" w:cs="Arial"/>
                <w:b/>
                <w:sz w:val="8"/>
                <w:szCs w:val="8"/>
              </w:rPr>
            </w:pPr>
          </w:p>
          <w:p w:rsidR="00BA0C53" w:rsidRPr="006411C3" w:rsidRDefault="00BA0C53" w:rsidP="00BA0C53">
            <w:pPr>
              <w:rPr>
                <w:rFonts w:eastAsia="Times New Roman" w:cs="Arial"/>
                <w:sz w:val="14"/>
                <w:szCs w:val="14"/>
              </w:rPr>
            </w:pPr>
            <w:r w:rsidRPr="006411C3">
              <w:rPr>
                <w:rFonts w:eastAsia="Times New Roman" w:cs="Arial"/>
                <w:b/>
                <w:sz w:val="14"/>
                <w:szCs w:val="14"/>
              </w:rPr>
              <w:t xml:space="preserve">TEGL 5-15, </w:t>
            </w:r>
            <w:r>
              <w:rPr>
                <w:rFonts w:eastAsia="Times New Roman" w:cs="Arial"/>
                <w:b/>
                <w:sz w:val="14"/>
                <w:szCs w:val="14"/>
              </w:rPr>
              <w:t xml:space="preserve">Change 1 </w:t>
            </w:r>
            <w:r w:rsidRPr="006411C3">
              <w:rPr>
                <w:rFonts w:eastAsia="Times New Roman" w:cs="Arial"/>
                <w:b/>
                <w:sz w:val="14"/>
                <w:szCs w:val="14"/>
              </w:rPr>
              <w:t>Attachment A:</w:t>
            </w:r>
            <w:r w:rsidRPr="006411C3">
              <w:rPr>
                <w:rFonts w:eastAsia="Times New Roman" w:cs="Arial"/>
                <w:sz w:val="14"/>
                <w:szCs w:val="14"/>
              </w:rPr>
              <w:t xml:space="preserve"> </w:t>
            </w:r>
          </w:p>
          <w:p w:rsidR="00BA0C53" w:rsidRPr="006411C3" w:rsidRDefault="00BA0C53" w:rsidP="00EB592D">
            <w:pPr>
              <w:pStyle w:val="ListParagraph"/>
              <w:numPr>
                <w:ilvl w:val="0"/>
                <w:numId w:val="79"/>
              </w:numPr>
              <w:spacing w:after="0" w:line="240" w:lineRule="auto"/>
              <w:ind w:left="39" w:hanging="90"/>
              <w:rPr>
                <w:rFonts w:cs="Book Antiqua"/>
                <w:color w:val="000000"/>
                <w:sz w:val="14"/>
                <w:szCs w:val="14"/>
              </w:rPr>
            </w:pPr>
            <w:r w:rsidRPr="006411C3">
              <w:rPr>
                <w:rFonts w:cs="Book Antiqua"/>
                <w:color w:val="000000"/>
                <w:sz w:val="14"/>
                <w:szCs w:val="14"/>
              </w:rPr>
              <w:t xml:space="preserve">Basic TRA is payable to workers who are: </w:t>
            </w:r>
          </w:p>
          <w:p w:rsidR="00BA0C53" w:rsidRPr="006411C3" w:rsidRDefault="00BA0C53" w:rsidP="00EB592D">
            <w:pPr>
              <w:pStyle w:val="ListParagraph"/>
              <w:numPr>
                <w:ilvl w:val="0"/>
                <w:numId w:val="80"/>
              </w:numPr>
              <w:spacing w:after="0" w:line="240" w:lineRule="auto"/>
              <w:ind w:left="489" w:hanging="270"/>
              <w:rPr>
                <w:rFonts w:eastAsia="Times New Roman" w:cs="Arial"/>
                <w:sz w:val="14"/>
                <w:szCs w:val="14"/>
              </w:rPr>
            </w:pPr>
            <w:r w:rsidRPr="006411C3">
              <w:rPr>
                <w:rFonts w:cs="Book Antiqua"/>
                <w:color w:val="000000"/>
                <w:sz w:val="14"/>
                <w:szCs w:val="14"/>
              </w:rPr>
              <w:t xml:space="preserve">Enrolled in or participating in TAA-approved training, or </w:t>
            </w:r>
          </w:p>
          <w:p w:rsidR="00BA0C53" w:rsidRPr="006411C3" w:rsidRDefault="00BA0C53" w:rsidP="00EB592D">
            <w:pPr>
              <w:pStyle w:val="ListParagraph"/>
              <w:numPr>
                <w:ilvl w:val="0"/>
                <w:numId w:val="80"/>
              </w:numPr>
              <w:spacing w:after="0" w:line="240" w:lineRule="auto"/>
              <w:ind w:left="489" w:hanging="270"/>
              <w:rPr>
                <w:rFonts w:eastAsia="Times New Roman" w:cs="Arial"/>
                <w:sz w:val="14"/>
                <w:szCs w:val="14"/>
              </w:rPr>
            </w:pPr>
            <w:r w:rsidRPr="006411C3">
              <w:rPr>
                <w:rFonts w:cs="Book Antiqua"/>
                <w:color w:val="000000"/>
                <w:sz w:val="14"/>
                <w:szCs w:val="14"/>
              </w:rPr>
              <w:t>Who completed TAA training following a qualifying separation, or</w:t>
            </w:r>
          </w:p>
          <w:p w:rsidR="00BA0C53" w:rsidRPr="006411C3" w:rsidRDefault="00BA0C53" w:rsidP="00EB592D">
            <w:pPr>
              <w:pStyle w:val="ListParagraph"/>
              <w:numPr>
                <w:ilvl w:val="0"/>
                <w:numId w:val="80"/>
              </w:numPr>
              <w:spacing w:after="0" w:line="240" w:lineRule="auto"/>
              <w:ind w:left="489" w:hanging="270"/>
              <w:rPr>
                <w:rFonts w:eastAsia="Times New Roman" w:cs="Arial"/>
                <w:sz w:val="14"/>
                <w:szCs w:val="14"/>
              </w:rPr>
            </w:pPr>
            <w:r w:rsidRPr="006411C3">
              <w:rPr>
                <w:rFonts w:cs="Book Antiqua"/>
                <w:color w:val="000000"/>
                <w:sz w:val="14"/>
                <w:szCs w:val="14"/>
              </w:rPr>
              <w:t xml:space="preserve">Who have received a timely waiver of the training requirement. </w:t>
            </w:r>
          </w:p>
          <w:p w:rsidR="00BA0C53" w:rsidRPr="006411C3" w:rsidRDefault="00BA0C53" w:rsidP="00EB592D">
            <w:pPr>
              <w:pStyle w:val="ListParagraph"/>
              <w:numPr>
                <w:ilvl w:val="0"/>
                <w:numId w:val="79"/>
              </w:numPr>
              <w:spacing w:after="0" w:line="240" w:lineRule="auto"/>
              <w:ind w:left="39" w:hanging="90"/>
              <w:rPr>
                <w:rFonts w:cs="Book Antiqua"/>
                <w:color w:val="000000"/>
                <w:sz w:val="14"/>
                <w:szCs w:val="14"/>
              </w:rPr>
            </w:pPr>
            <w:r w:rsidRPr="006411C3">
              <w:rPr>
                <w:rFonts w:cs="Book Antiqua"/>
                <w:color w:val="000000"/>
                <w:sz w:val="14"/>
                <w:szCs w:val="14"/>
              </w:rPr>
              <w:t xml:space="preserve">Basic TRA is payable for up to 52 times the individual’s WBA during the first UI benefit period following the TRA qualifying separation. The maximum amount of Basic TRA payable is reduced by the amount of the worker’s full UI entitlement (or the amount the worker would have been entitled if the worker had applied) in the first benefit period. </w:t>
            </w:r>
          </w:p>
          <w:p w:rsidR="00BA0C53" w:rsidRPr="00292585" w:rsidRDefault="00BA0C53" w:rsidP="00EB592D">
            <w:pPr>
              <w:pStyle w:val="ListParagraph"/>
              <w:numPr>
                <w:ilvl w:val="0"/>
                <w:numId w:val="79"/>
              </w:numPr>
              <w:spacing w:after="0" w:line="240" w:lineRule="auto"/>
              <w:ind w:left="39" w:hanging="90"/>
              <w:rPr>
                <w:rFonts w:eastAsia="Times New Roman" w:cs="Arial"/>
                <w:b/>
                <w:szCs w:val="18"/>
              </w:rPr>
            </w:pPr>
            <w:r w:rsidRPr="006411C3">
              <w:rPr>
                <w:rFonts w:cs="Book Antiqua"/>
                <w:color w:val="000000"/>
                <w:sz w:val="14"/>
                <w:szCs w:val="14"/>
              </w:rPr>
              <w:t>Basic TRA is payable during the 104-week period beginning with the first week in which the individual experienced a total qualifying separation as provided at 20 CFR 617.3(m)(1).</w:t>
            </w:r>
          </w:p>
        </w:tc>
        <w:tc>
          <w:tcPr>
            <w:tcW w:w="3870" w:type="dxa"/>
            <w:gridSpan w:val="2"/>
            <w:tcBorders>
              <w:top w:val="single" w:sz="12" w:space="0" w:color="auto"/>
              <w:bottom w:val="single" w:sz="12" w:space="0" w:color="auto"/>
            </w:tcBorders>
            <w:shd w:val="clear" w:color="auto" w:fill="auto"/>
          </w:tcPr>
          <w:p w:rsidR="00BA0C53" w:rsidRPr="00914732" w:rsidRDefault="00BA0C53" w:rsidP="00BA0C53">
            <w:pPr>
              <w:pStyle w:val="ListParagraph"/>
              <w:autoSpaceDE w:val="0"/>
              <w:autoSpaceDN w:val="0"/>
              <w:adjustRightInd w:val="0"/>
              <w:spacing w:after="0" w:line="240" w:lineRule="auto"/>
              <w:ind w:left="-18"/>
              <w:rPr>
                <w:rFonts w:ascii="Calibri Light" w:hAnsi="Calibri Light" w:cs="Arial"/>
                <w:b/>
                <w:sz w:val="10"/>
                <w:szCs w:val="10"/>
              </w:rPr>
            </w:pPr>
            <w:r w:rsidRPr="00914732">
              <w:rPr>
                <w:rFonts w:ascii="Calibri Light" w:hAnsi="Calibri Light" w:cs="Arial"/>
                <w:b/>
                <w:sz w:val="10"/>
                <w:szCs w:val="10"/>
              </w:rPr>
              <w:t>20 CFR 617.12: Evidence of Qualification</w:t>
            </w:r>
          </w:p>
          <w:p w:rsidR="00BA0C53" w:rsidRPr="00914732" w:rsidRDefault="00BA0C53" w:rsidP="00BA0C53">
            <w:pPr>
              <w:pStyle w:val="ListParagraph"/>
              <w:autoSpaceDE w:val="0"/>
              <w:autoSpaceDN w:val="0"/>
              <w:adjustRightInd w:val="0"/>
              <w:spacing w:after="0" w:line="240" w:lineRule="auto"/>
              <w:ind w:left="-18"/>
              <w:rPr>
                <w:rFonts w:ascii="Calibri Light" w:hAnsi="Calibri Light" w:cs="Arial"/>
                <w:sz w:val="10"/>
                <w:szCs w:val="10"/>
              </w:rPr>
            </w:pPr>
            <w:r w:rsidRPr="00914732">
              <w:rPr>
                <w:rFonts w:ascii="Calibri Light" w:hAnsi="Calibri Light" w:cs="Arial"/>
                <w:b/>
                <w:sz w:val="10"/>
                <w:szCs w:val="10"/>
              </w:rPr>
              <w:t xml:space="preserve">(a) </w:t>
            </w:r>
            <w:r w:rsidRPr="00914732">
              <w:rPr>
                <w:rFonts w:ascii="Calibri Light" w:hAnsi="Calibri Light" w:cs="Arial"/>
                <w:sz w:val="10"/>
                <w:szCs w:val="10"/>
              </w:rPr>
              <w:t>The State agency shall obtain information necessary to establish:</w:t>
            </w:r>
          </w:p>
          <w:p w:rsidR="00BA0C53" w:rsidRPr="00914732" w:rsidRDefault="00BA0C53" w:rsidP="00EB592D">
            <w:pPr>
              <w:pStyle w:val="ListParagraph"/>
              <w:numPr>
                <w:ilvl w:val="0"/>
                <w:numId w:val="86"/>
              </w:numPr>
              <w:autoSpaceDE w:val="0"/>
              <w:autoSpaceDN w:val="0"/>
              <w:adjustRightInd w:val="0"/>
              <w:spacing w:after="0" w:line="240" w:lineRule="auto"/>
              <w:ind w:left="162" w:hanging="162"/>
              <w:rPr>
                <w:rFonts w:ascii="Calibri Light" w:hAnsi="Calibri Light" w:cs="Arial"/>
                <w:b/>
                <w:sz w:val="10"/>
                <w:szCs w:val="10"/>
              </w:rPr>
            </w:pPr>
            <w:r w:rsidRPr="00914732">
              <w:rPr>
                <w:rFonts w:ascii="Calibri Light" w:hAnsi="Calibri Light" w:cs="Arial"/>
                <w:sz w:val="10"/>
                <w:szCs w:val="10"/>
              </w:rPr>
              <w:t>Whether the individual meets the qualifying requirements in 617.11;</w:t>
            </w:r>
          </w:p>
          <w:p w:rsidR="00BA0C53" w:rsidRPr="00914732" w:rsidRDefault="00BA0C53" w:rsidP="00EB592D">
            <w:pPr>
              <w:pStyle w:val="ListParagraph"/>
              <w:numPr>
                <w:ilvl w:val="0"/>
                <w:numId w:val="86"/>
              </w:numPr>
              <w:autoSpaceDE w:val="0"/>
              <w:autoSpaceDN w:val="0"/>
              <w:adjustRightInd w:val="0"/>
              <w:spacing w:after="0" w:line="240" w:lineRule="auto"/>
              <w:ind w:left="162" w:hanging="162"/>
              <w:rPr>
                <w:rFonts w:ascii="Calibri Light" w:hAnsi="Calibri Light" w:cs="Arial"/>
                <w:b/>
                <w:sz w:val="10"/>
                <w:szCs w:val="10"/>
              </w:rPr>
            </w:pPr>
            <w:r w:rsidRPr="00914732">
              <w:rPr>
                <w:rFonts w:ascii="Calibri Light" w:hAnsi="Calibri Light" w:cs="Arial"/>
                <w:sz w:val="10"/>
                <w:szCs w:val="10"/>
              </w:rPr>
              <w:t>Individual’s weekly wage; and</w:t>
            </w:r>
          </w:p>
          <w:p w:rsidR="00BA0C53" w:rsidRPr="00914732" w:rsidRDefault="00BA0C53" w:rsidP="00EB592D">
            <w:pPr>
              <w:pStyle w:val="ListParagraph"/>
              <w:numPr>
                <w:ilvl w:val="0"/>
                <w:numId w:val="86"/>
              </w:numPr>
              <w:autoSpaceDE w:val="0"/>
              <w:autoSpaceDN w:val="0"/>
              <w:adjustRightInd w:val="0"/>
              <w:spacing w:after="0" w:line="240" w:lineRule="auto"/>
              <w:ind w:left="162" w:hanging="162"/>
              <w:rPr>
                <w:rFonts w:ascii="Calibri Light" w:hAnsi="Calibri Light" w:cs="Arial"/>
                <w:b/>
                <w:sz w:val="10"/>
                <w:szCs w:val="10"/>
              </w:rPr>
            </w:pPr>
            <w:r w:rsidRPr="00914732">
              <w:rPr>
                <w:rFonts w:ascii="Calibri Light" w:hAnsi="Calibri Light" w:cs="Arial"/>
                <w:sz w:val="10"/>
                <w:szCs w:val="10"/>
              </w:rPr>
              <w:t>For an individual claiming to be partially separated, the average weekly hours and average weekly wage in adversely affected employment.</w:t>
            </w:r>
          </w:p>
          <w:p w:rsidR="00BA0C53" w:rsidRPr="00914732" w:rsidRDefault="00BA0C53" w:rsidP="00BA0C53">
            <w:pPr>
              <w:autoSpaceDE w:val="0"/>
              <w:autoSpaceDN w:val="0"/>
              <w:adjustRightInd w:val="0"/>
              <w:rPr>
                <w:rFonts w:ascii="Calibri Light" w:hAnsi="Calibri Light" w:cs="Arial"/>
                <w:sz w:val="10"/>
                <w:szCs w:val="10"/>
              </w:rPr>
            </w:pPr>
            <w:r w:rsidRPr="00914732">
              <w:rPr>
                <w:rFonts w:ascii="Calibri Light" w:hAnsi="Calibri Light" w:cs="Arial"/>
                <w:b/>
                <w:sz w:val="10"/>
                <w:szCs w:val="10"/>
              </w:rPr>
              <w:t xml:space="preserve">(b) </w:t>
            </w:r>
            <w:r w:rsidRPr="00914732">
              <w:rPr>
                <w:rFonts w:ascii="Calibri Light" w:hAnsi="Calibri Light" w:cs="Arial"/>
                <w:sz w:val="10"/>
                <w:szCs w:val="10"/>
              </w:rPr>
              <w:t>If information (above) is not available from State agency records or from any employer, the State agency shall require the individual to submit a signed statement setting forth such information as may be required for the State agency to make the determinations required of this section.</w:t>
            </w:r>
          </w:p>
          <w:p w:rsidR="00BA0C53" w:rsidRPr="00914732" w:rsidRDefault="00BA0C53" w:rsidP="00BA0C53">
            <w:pPr>
              <w:autoSpaceDE w:val="0"/>
              <w:autoSpaceDN w:val="0"/>
              <w:adjustRightInd w:val="0"/>
              <w:rPr>
                <w:rFonts w:ascii="Calibri Light" w:hAnsi="Calibri Light" w:cs="Arial"/>
                <w:sz w:val="10"/>
                <w:szCs w:val="10"/>
              </w:rPr>
            </w:pPr>
            <w:r w:rsidRPr="00914732">
              <w:rPr>
                <w:rFonts w:ascii="Calibri Light" w:hAnsi="Calibri Light" w:cs="Arial"/>
                <w:b/>
                <w:sz w:val="10"/>
                <w:szCs w:val="10"/>
              </w:rPr>
              <w:t xml:space="preserve">(c) </w:t>
            </w:r>
            <w:r w:rsidRPr="00914732">
              <w:rPr>
                <w:rFonts w:ascii="Calibri Light" w:hAnsi="Calibri Light" w:cs="Arial"/>
                <w:sz w:val="10"/>
                <w:szCs w:val="10"/>
              </w:rPr>
              <w:t>A statement made under paragraph (b) above shall be certified by the individual to be true to the best of the individual’s knowledge and belief and shall be supported by evidence such as:</w:t>
            </w:r>
          </w:p>
          <w:p w:rsidR="00BA0C53" w:rsidRPr="00914732" w:rsidRDefault="00BA0C53" w:rsidP="00EB592D">
            <w:pPr>
              <w:pStyle w:val="ListParagraph"/>
              <w:numPr>
                <w:ilvl w:val="0"/>
                <w:numId w:val="87"/>
              </w:numPr>
              <w:autoSpaceDE w:val="0"/>
              <w:autoSpaceDN w:val="0"/>
              <w:adjustRightInd w:val="0"/>
              <w:spacing w:after="0" w:line="240" w:lineRule="auto"/>
              <w:ind w:left="162" w:hanging="162"/>
              <w:rPr>
                <w:rFonts w:ascii="Calibri Light" w:hAnsi="Calibri Light" w:cs="Arial"/>
                <w:sz w:val="10"/>
                <w:szCs w:val="10"/>
              </w:rPr>
            </w:pPr>
            <w:r w:rsidRPr="00914732">
              <w:rPr>
                <w:rFonts w:ascii="Calibri Light" w:hAnsi="Calibri Light" w:cs="Arial"/>
                <w:sz w:val="10"/>
                <w:szCs w:val="10"/>
              </w:rPr>
              <w:t xml:space="preserve">Forms W-2, </w:t>
            </w:r>
          </w:p>
          <w:p w:rsidR="00BA0C53" w:rsidRPr="00914732" w:rsidRDefault="00BA0C53" w:rsidP="00EB592D">
            <w:pPr>
              <w:pStyle w:val="ListParagraph"/>
              <w:numPr>
                <w:ilvl w:val="0"/>
                <w:numId w:val="87"/>
              </w:numPr>
              <w:autoSpaceDE w:val="0"/>
              <w:autoSpaceDN w:val="0"/>
              <w:adjustRightInd w:val="0"/>
              <w:spacing w:after="0" w:line="240" w:lineRule="auto"/>
              <w:ind w:left="162" w:hanging="162"/>
              <w:rPr>
                <w:rFonts w:ascii="Calibri Light" w:hAnsi="Calibri Light" w:cs="Arial"/>
                <w:sz w:val="10"/>
                <w:szCs w:val="10"/>
              </w:rPr>
            </w:pPr>
            <w:r w:rsidRPr="00914732">
              <w:rPr>
                <w:rFonts w:ascii="Calibri Light" w:hAnsi="Calibri Light" w:cs="Arial"/>
                <w:sz w:val="10"/>
                <w:szCs w:val="10"/>
              </w:rPr>
              <w:t xml:space="preserve">paycheck stubs, </w:t>
            </w:r>
          </w:p>
          <w:p w:rsidR="00BA0C53" w:rsidRPr="00914732" w:rsidRDefault="00BA0C53" w:rsidP="00EB592D">
            <w:pPr>
              <w:pStyle w:val="ListParagraph"/>
              <w:numPr>
                <w:ilvl w:val="0"/>
                <w:numId w:val="87"/>
              </w:numPr>
              <w:autoSpaceDE w:val="0"/>
              <w:autoSpaceDN w:val="0"/>
              <w:adjustRightInd w:val="0"/>
              <w:spacing w:after="0" w:line="240" w:lineRule="auto"/>
              <w:ind w:left="162" w:hanging="162"/>
              <w:rPr>
                <w:rFonts w:ascii="Calibri Light" w:hAnsi="Calibri Light" w:cs="Arial"/>
                <w:sz w:val="10"/>
                <w:szCs w:val="10"/>
              </w:rPr>
            </w:pPr>
            <w:r w:rsidRPr="00914732">
              <w:rPr>
                <w:rFonts w:ascii="Calibri Light" w:hAnsi="Calibri Light" w:cs="Arial"/>
                <w:sz w:val="10"/>
                <w:szCs w:val="10"/>
              </w:rPr>
              <w:t xml:space="preserve">union records, </w:t>
            </w:r>
          </w:p>
          <w:p w:rsidR="00BA0C53" w:rsidRPr="00914732" w:rsidRDefault="00BA0C53" w:rsidP="00EB592D">
            <w:pPr>
              <w:pStyle w:val="ListParagraph"/>
              <w:numPr>
                <w:ilvl w:val="0"/>
                <w:numId w:val="87"/>
              </w:numPr>
              <w:autoSpaceDE w:val="0"/>
              <w:autoSpaceDN w:val="0"/>
              <w:adjustRightInd w:val="0"/>
              <w:spacing w:after="0" w:line="240" w:lineRule="auto"/>
              <w:ind w:left="162" w:hanging="162"/>
              <w:rPr>
                <w:rFonts w:ascii="Calibri Light" w:hAnsi="Calibri Light" w:cs="Arial"/>
                <w:sz w:val="10"/>
                <w:szCs w:val="10"/>
              </w:rPr>
            </w:pPr>
            <w:r w:rsidRPr="00914732">
              <w:rPr>
                <w:rFonts w:ascii="Calibri Light" w:hAnsi="Calibri Light" w:cs="Arial"/>
                <w:sz w:val="10"/>
                <w:szCs w:val="10"/>
              </w:rPr>
              <w:t xml:space="preserve">income tax returns, or </w:t>
            </w:r>
          </w:p>
          <w:p w:rsidR="00BA0C53" w:rsidRPr="00914732" w:rsidRDefault="00BA0C53" w:rsidP="00EB592D">
            <w:pPr>
              <w:pStyle w:val="ListParagraph"/>
              <w:numPr>
                <w:ilvl w:val="0"/>
                <w:numId w:val="87"/>
              </w:numPr>
              <w:autoSpaceDE w:val="0"/>
              <w:autoSpaceDN w:val="0"/>
              <w:adjustRightInd w:val="0"/>
              <w:spacing w:after="0" w:line="240" w:lineRule="auto"/>
              <w:ind w:left="162" w:hanging="162"/>
              <w:rPr>
                <w:rFonts w:ascii="Calibri Light" w:hAnsi="Calibri Light" w:cs="Arial"/>
                <w:sz w:val="10"/>
                <w:szCs w:val="10"/>
              </w:rPr>
            </w:pPr>
            <w:r w:rsidRPr="00914732">
              <w:rPr>
                <w:rFonts w:ascii="Calibri Light" w:hAnsi="Calibri Light" w:cs="Arial"/>
                <w:sz w:val="10"/>
                <w:szCs w:val="10"/>
              </w:rPr>
              <w:t>statements of fellow workers, and shall be verified by the employer.</w:t>
            </w:r>
          </w:p>
          <w:p w:rsidR="00BA0C53" w:rsidRPr="00914732" w:rsidRDefault="00BA0C53" w:rsidP="00BA0C53">
            <w:pPr>
              <w:autoSpaceDE w:val="0"/>
              <w:autoSpaceDN w:val="0"/>
              <w:adjustRightInd w:val="0"/>
              <w:rPr>
                <w:rFonts w:ascii="Calibri Light" w:hAnsi="Calibri Light" w:cs="Arial"/>
                <w:sz w:val="10"/>
                <w:szCs w:val="10"/>
              </w:rPr>
            </w:pPr>
          </w:p>
          <w:p w:rsidR="00BA0C53" w:rsidRPr="00914732" w:rsidRDefault="00BA0C53" w:rsidP="00BA0C53">
            <w:pPr>
              <w:autoSpaceDE w:val="0"/>
              <w:autoSpaceDN w:val="0"/>
              <w:adjustRightInd w:val="0"/>
              <w:rPr>
                <w:rFonts w:ascii="Calibri Light" w:hAnsi="Calibri Light" w:cs="Arial"/>
                <w:b/>
                <w:sz w:val="10"/>
                <w:szCs w:val="10"/>
              </w:rPr>
            </w:pPr>
            <w:r w:rsidRPr="00914732">
              <w:rPr>
                <w:rFonts w:ascii="Calibri Light" w:hAnsi="Calibri Light" w:cs="Arial"/>
                <w:b/>
                <w:sz w:val="10"/>
                <w:szCs w:val="10"/>
              </w:rPr>
              <w:t>Date Received First Basic TRA Payment, TEGL 22-15,Attachment C:</w:t>
            </w:r>
          </w:p>
          <w:p w:rsidR="00BA0C53" w:rsidRPr="00914732" w:rsidRDefault="00BA0C53" w:rsidP="00EB592D">
            <w:pPr>
              <w:pStyle w:val="ListParagraph"/>
              <w:numPr>
                <w:ilvl w:val="0"/>
                <w:numId w:val="95"/>
              </w:numPr>
              <w:autoSpaceDE w:val="0"/>
              <w:autoSpaceDN w:val="0"/>
              <w:adjustRightInd w:val="0"/>
              <w:ind w:left="162" w:hanging="162"/>
              <w:rPr>
                <w:rFonts w:ascii="Calibri Light" w:hAnsi="Calibri Light" w:cs="Arial"/>
                <w:sz w:val="10"/>
                <w:szCs w:val="10"/>
              </w:rPr>
            </w:pPr>
            <w:r w:rsidRPr="00914732">
              <w:rPr>
                <w:rFonts w:ascii="Calibri Light" w:hAnsi="Calibri Light" w:cs="Arial"/>
                <w:sz w:val="10"/>
                <w:szCs w:val="10"/>
              </w:rPr>
              <w:t>State UI Records of Basic TRA checks issued</w:t>
            </w:r>
          </w:p>
          <w:p w:rsidR="00BA0C53" w:rsidRPr="00914732" w:rsidRDefault="00BA0C53" w:rsidP="00EB592D">
            <w:pPr>
              <w:pStyle w:val="ListParagraph"/>
              <w:numPr>
                <w:ilvl w:val="0"/>
                <w:numId w:val="95"/>
              </w:numPr>
              <w:autoSpaceDE w:val="0"/>
              <w:autoSpaceDN w:val="0"/>
              <w:adjustRightInd w:val="0"/>
              <w:ind w:left="162" w:hanging="162"/>
              <w:rPr>
                <w:rFonts w:ascii="Calibri Light" w:hAnsi="Calibri Light" w:cs="Arial"/>
                <w:sz w:val="10"/>
                <w:szCs w:val="10"/>
              </w:rPr>
            </w:pPr>
            <w:r w:rsidRPr="00914732">
              <w:rPr>
                <w:rFonts w:ascii="Calibri Light" w:hAnsi="Calibri Light" w:cs="Arial"/>
                <w:sz w:val="10"/>
                <w:szCs w:val="10"/>
              </w:rPr>
              <w:t>Request for allowance</w:t>
            </w:r>
          </w:p>
          <w:p w:rsidR="00BA0C53" w:rsidRPr="00914732" w:rsidRDefault="00BA0C53" w:rsidP="00EB592D">
            <w:pPr>
              <w:pStyle w:val="ListParagraph"/>
              <w:numPr>
                <w:ilvl w:val="0"/>
                <w:numId w:val="95"/>
              </w:numPr>
              <w:autoSpaceDE w:val="0"/>
              <w:autoSpaceDN w:val="0"/>
              <w:adjustRightInd w:val="0"/>
              <w:spacing w:after="0" w:line="240" w:lineRule="auto"/>
              <w:ind w:left="158" w:hanging="158"/>
              <w:rPr>
                <w:rFonts w:ascii="Calibri Light" w:hAnsi="Calibri Light" w:cs="Arial"/>
                <w:sz w:val="12"/>
                <w:szCs w:val="12"/>
              </w:rPr>
            </w:pPr>
            <w:r w:rsidRPr="00914732">
              <w:rPr>
                <w:rFonts w:ascii="Calibri Light" w:hAnsi="Calibri Light" w:cs="Arial"/>
                <w:sz w:val="10"/>
                <w:szCs w:val="10"/>
              </w:rPr>
              <w:t>State MIS</w:t>
            </w:r>
          </w:p>
        </w:tc>
        <w:tc>
          <w:tcPr>
            <w:tcW w:w="2070" w:type="dxa"/>
            <w:gridSpan w:val="2"/>
            <w:tcBorders>
              <w:top w:val="single" w:sz="12" w:space="0" w:color="auto"/>
            </w:tcBorders>
            <w:shd w:val="clear" w:color="auto" w:fill="FFFFFF" w:themeFill="background1"/>
          </w:tcPr>
          <w:p w:rsidR="00BA0C53" w:rsidRPr="00385214" w:rsidRDefault="003C0E96" w:rsidP="00BA0C53">
            <w:pPr>
              <w:rPr>
                <w:rFonts w:eastAsia="Times New Roman" w:cs="Cambria Math"/>
                <w:sz w:val="14"/>
                <w:szCs w:val="14"/>
              </w:rPr>
            </w:pPr>
            <w:sdt>
              <w:sdtPr>
                <w:rPr>
                  <w:rFonts w:eastAsia="Times New Roman" w:cs="Cambria Math"/>
                  <w:sz w:val="14"/>
                  <w:szCs w:val="14"/>
                </w:rPr>
                <w:id w:val="368112367"/>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Met</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861859101"/>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Not Met</w:t>
            </w:r>
          </w:p>
          <w:p w:rsidR="00BA0C53" w:rsidRPr="00385214" w:rsidRDefault="00BA0C53" w:rsidP="00BA0C53">
            <w:pPr>
              <w:rPr>
                <w:rFonts w:eastAsia="Times New Roman" w:cs="Cambria Math"/>
                <w:sz w:val="14"/>
                <w:szCs w:val="14"/>
              </w:rPr>
            </w:pPr>
          </w:p>
          <w:p w:rsidR="00BA0C53" w:rsidRDefault="003C0E96" w:rsidP="00BA0C53">
            <w:pPr>
              <w:rPr>
                <w:rFonts w:eastAsia="Times New Roman" w:cs="Cambria Math"/>
                <w:sz w:val="14"/>
                <w:szCs w:val="14"/>
              </w:rPr>
            </w:pPr>
            <w:sdt>
              <w:sdtPr>
                <w:rPr>
                  <w:rFonts w:ascii="Cambria Math" w:eastAsia="Times New Roman" w:hAnsi="Cambria Math" w:cs="Cambria Math"/>
                  <w:sz w:val="14"/>
                  <w:szCs w:val="14"/>
                </w:rPr>
                <w:id w:val="-286207636"/>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Data Validation Issues</w:t>
            </w:r>
          </w:p>
          <w:p w:rsidR="00BA0C53"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749571640"/>
                <w14:checkbox>
                  <w14:checked w14:val="0"/>
                  <w14:checkedState w14:val="2612" w14:font="MS Gothic"/>
                  <w14:uncheckedState w14:val="2610" w14:font="MS Gothic"/>
                </w14:checkbox>
              </w:sdtPr>
              <w:sdtEndPr/>
              <w:sdtContent>
                <w:r w:rsidR="00BA0C53">
                  <w:rPr>
                    <w:rFonts w:ascii="MS Gothic" w:eastAsia="MS Gothic" w:hAnsi="MS Gothic" w:cs="Cambria Math" w:hint="eastAsia"/>
                    <w:sz w:val="14"/>
                    <w:szCs w:val="14"/>
                  </w:rPr>
                  <w:t>☐</w:t>
                </w:r>
              </w:sdtContent>
            </w:sdt>
            <w:r w:rsidR="00BA0C53">
              <w:rPr>
                <w:rFonts w:eastAsia="Times New Roman" w:cs="Cambria Math"/>
                <w:sz w:val="14"/>
                <w:szCs w:val="14"/>
              </w:rPr>
              <w:t xml:space="preserve"> N/A</w:t>
            </w:r>
          </w:p>
          <w:p w:rsidR="00BA0C53" w:rsidRPr="00385214" w:rsidRDefault="00BA0C53" w:rsidP="00BA0C53">
            <w:pPr>
              <w:rPr>
                <w:rFonts w:eastAsia="Times New Roman" w:cs="Cambria Math"/>
                <w:sz w:val="14"/>
                <w:szCs w:val="14"/>
              </w:rPr>
            </w:pPr>
          </w:p>
          <w:p w:rsidR="00BA0C53" w:rsidRPr="00385214" w:rsidRDefault="00BA0C53" w:rsidP="00BA0C53">
            <w:pPr>
              <w:rPr>
                <w:rFonts w:eastAsia="Times New Roman" w:cs="Cambria Math"/>
                <w:sz w:val="14"/>
                <w:szCs w:val="14"/>
              </w:rPr>
            </w:pPr>
            <w:r w:rsidRPr="00385214">
              <w:rPr>
                <w:rFonts w:eastAsia="Times New Roman" w:cs="Cambria Math"/>
                <w:sz w:val="14"/>
                <w:szCs w:val="14"/>
              </w:rPr>
              <w:t>Comments:</w:t>
            </w:r>
          </w:p>
          <w:p w:rsidR="00BA0C53" w:rsidRPr="00DC1E1D" w:rsidRDefault="00BA0C53" w:rsidP="00BA0C53">
            <w:pPr>
              <w:tabs>
                <w:tab w:val="right" w:pos="3181"/>
              </w:tabs>
              <w:rPr>
                <w:rFonts w:cs="Cambria Math"/>
                <w:b/>
                <w:sz w:val="12"/>
                <w:szCs w:val="12"/>
                <w:u w:val="single"/>
              </w:rPr>
            </w:pPr>
          </w:p>
        </w:tc>
        <w:tc>
          <w:tcPr>
            <w:tcW w:w="1890" w:type="dxa"/>
            <w:gridSpan w:val="2"/>
            <w:tcBorders>
              <w:top w:val="single" w:sz="12" w:space="0" w:color="auto"/>
              <w:left w:val="single" w:sz="2" w:space="0" w:color="auto"/>
              <w:bottom w:val="single" w:sz="4" w:space="0" w:color="auto"/>
              <w:right w:val="single" w:sz="2" w:space="0" w:color="auto"/>
            </w:tcBorders>
            <w:shd w:val="clear" w:color="auto" w:fill="auto"/>
          </w:tcPr>
          <w:p w:rsidR="00BA0C53" w:rsidRPr="00385214" w:rsidRDefault="003C0E96" w:rsidP="00BA0C53">
            <w:pPr>
              <w:rPr>
                <w:rFonts w:eastAsia="Times New Roman" w:cs="Cambria Math"/>
                <w:sz w:val="14"/>
                <w:szCs w:val="14"/>
              </w:rPr>
            </w:pPr>
            <w:sdt>
              <w:sdtPr>
                <w:rPr>
                  <w:rFonts w:eastAsia="Times New Roman" w:cs="Cambria Math"/>
                  <w:sz w:val="14"/>
                  <w:szCs w:val="14"/>
                </w:rPr>
                <w:id w:val="-46834872"/>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No Action Required</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865568069"/>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The Following Action is Required:</w:t>
            </w:r>
          </w:p>
          <w:p w:rsidR="00BA0C53" w:rsidRPr="001067E8" w:rsidRDefault="00BA0C53" w:rsidP="00BA0C53">
            <w:pPr>
              <w:rPr>
                <w:rFonts w:cs="Arial"/>
                <w:b/>
                <w:sz w:val="16"/>
                <w:szCs w:val="16"/>
              </w:rPr>
            </w:pPr>
          </w:p>
        </w:tc>
      </w:tr>
    </w:tbl>
    <w:p w:rsidR="008B4990" w:rsidRDefault="008B4990">
      <w:r>
        <w:br w:type="page"/>
      </w:r>
    </w:p>
    <w:tbl>
      <w:tblPr>
        <w:tblStyle w:val="TableGrid"/>
        <w:tblW w:w="15185" w:type="dxa"/>
        <w:tblInd w:w="-350" w:type="dxa"/>
        <w:tblLayout w:type="fixed"/>
        <w:tblLook w:val="04A0" w:firstRow="1" w:lastRow="0" w:firstColumn="1" w:lastColumn="0" w:noHBand="0" w:noVBand="1"/>
      </w:tblPr>
      <w:tblGrid>
        <w:gridCol w:w="8"/>
        <w:gridCol w:w="8877"/>
        <w:gridCol w:w="1162"/>
        <w:gridCol w:w="1178"/>
        <w:gridCol w:w="630"/>
        <w:gridCol w:w="1440"/>
        <w:gridCol w:w="360"/>
        <w:gridCol w:w="1530"/>
      </w:tblGrid>
      <w:tr w:rsidR="00BA0C53" w:rsidRPr="00F7153B" w:rsidTr="00603C69">
        <w:trPr>
          <w:gridBefore w:val="1"/>
          <w:wBefore w:w="8" w:type="dxa"/>
        </w:trPr>
        <w:tc>
          <w:tcPr>
            <w:tcW w:w="8877" w:type="dxa"/>
            <w:tcBorders>
              <w:top w:val="single" w:sz="12" w:space="0" w:color="auto"/>
              <w:left w:val="single" w:sz="12" w:space="0" w:color="auto"/>
              <w:bottom w:val="single" w:sz="12" w:space="0" w:color="auto"/>
            </w:tcBorders>
            <w:shd w:val="clear" w:color="auto" w:fill="F2F2F2" w:themeFill="background1" w:themeFillShade="F2"/>
          </w:tcPr>
          <w:p w:rsidR="00BA0C53" w:rsidRPr="006411C3" w:rsidRDefault="00921919" w:rsidP="00EA6221">
            <w:pPr>
              <w:rPr>
                <w:rFonts w:eastAsia="Times New Roman" w:cs="Arial"/>
                <w:b/>
                <w:sz w:val="18"/>
                <w:szCs w:val="18"/>
              </w:rPr>
            </w:pPr>
            <w:r>
              <w:rPr>
                <w:rFonts w:eastAsia="Times New Roman" w:cs="Arial"/>
                <w:b/>
                <w:sz w:val="18"/>
                <w:szCs w:val="18"/>
              </w:rPr>
              <w:lastRenderedPageBreak/>
              <w:t>4-D</w:t>
            </w:r>
            <w:r w:rsidR="00BA0C53">
              <w:rPr>
                <w:rFonts w:eastAsia="Times New Roman" w:cs="Arial"/>
                <w:b/>
                <w:sz w:val="18"/>
                <w:szCs w:val="18"/>
              </w:rPr>
              <w:t xml:space="preserve">. </w:t>
            </w:r>
            <w:r w:rsidR="00EA6221">
              <w:rPr>
                <w:rFonts w:eastAsia="Times New Roman" w:cs="Arial"/>
                <w:b/>
                <w:sz w:val="18"/>
                <w:szCs w:val="18"/>
              </w:rPr>
              <w:t>DATE</w:t>
            </w:r>
            <w:r w:rsidR="00BA0C53" w:rsidRPr="006411C3">
              <w:rPr>
                <w:rFonts w:eastAsia="Times New Roman" w:cs="Arial"/>
                <w:b/>
                <w:sz w:val="18"/>
                <w:szCs w:val="18"/>
              </w:rPr>
              <w:t xml:space="preserve"> </w:t>
            </w:r>
            <w:r w:rsidR="00EA6221">
              <w:rPr>
                <w:rFonts w:eastAsia="Times New Roman" w:cs="Arial"/>
                <w:b/>
                <w:sz w:val="18"/>
                <w:szCs w:val="18"/>
              </w:rPr>
              <w:t>RECEIVED</w:t>
            </w:r>
            <w:r w:rsidR="00BA0C53" w:rsidRPr="006411C3">
              <w:rPr>
                <w:rFonts w:eastAsia="Times New Roman" w:cs="Arial"/>
                <w:b/>
                <w:sz w:val="18"/>
                <w:szCs w:val="18"/>
              </w:rPr>
              <w:t xml:space="preserve"> </w:t>
            </w:r>
            <w:r w:rsidR="00EA6221">
              <w:rPr>
                <w:rFonts w:eastAsia="Times New Roman" w:cs="Arial"/>
                <w:b/>
                <w:sz w:val="18"/>
                <w:szCs w:val="18"/>
              </w:rPr>
              <w:t>FIRST</w:t>
            </w:r>
            <w:r w:rsidR="00BA0C53" w:rsidRPr="006411C3">
              <w:rPr>
                <w:rFonts w:eastAsia="Times New Roman" w:cs="Arial"/>
                <w:b/>
                <w:sz w:val="18"/>
                <w:szCs w:val="18"/>
              </w:rPr>
              <w:t xml:space="preserve"> </w:t>
            </w:r>
            <w:r w:rsidR="00EA6221">
              <w:rPr>
                <w:rFonts w:eastAsia="Times New Roman" w:cs="Arial"/>
                <w:b/>
                <w:sz w:val="18"/>
                <w:szCs w:val="18"/>
              </w:rPr>
              <w:t>BASIC</w:t>
            </w:r>
            <w:r w:rsidR="00BA0C53" w:rsidRPr="006411C3">
              <w:rPr>
                <w:rFonts w:eastAsia="Times New Roman" w:cs="Arial"/>
                <w:b/>
                <w:sz w:val="18"/>
                <w:szCs w:val="18"/>
              </w:rPr>
              <w:t xml:space="preserve"> TRA </w:t>
            </w:r>
            <w:r w:rsidR="00EA6221">
              <w:rPr>
                <w:rFonts w:eastAsia="Times New Roman" w:cs="Arial"/>
                <w:b/>
                <w:sz w:val="18"/>
                <w:szCs w:val="18"/>
              </w:rPr>
              <w:t>PAYMENT</w:t>
            </w:r>
            <w:r w:rsidR="00BA0C53" w:rsidRPr="006411C3">
              <w:rPr>
                <w:rFonts w:eastAsia="Times New Roman" w:cs="Arial"/>
                <w:b/>
                <w:sz w:val="18"/>
                <w:szCs w:val="18"/>
              </w:rPr>
              <w:t xml:space="preserve"> –</w:t>
            </w:r>
            <w:r w:rsidR="00BA0C53" w:rsidRPr="006411C3">
              <w:rPr>
                <w:rFonts w:eastAsia="Times New Roman" w:cs="Arial"/>
                <w:i/>
                <w:sz w:val="16"/>
                <w:szCs w:val="16"/>
              </w:rPr>
              <w:t>Data Validation Only-</w:t>
            </w:r>
          </w:p>
        </w:tc>
        <w:tc>
          <w:tcPr>
            <w:tcW w:w="2340" w:type="dxa"/>
            <w:gridSpan w:val="2"/>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2070" w:type="dxa"/>
            <w:gridSpan w:val="2"/>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Observations</w:t>
            </w:r>
          </w:p>
        </w:tc>
        <w:tc>
          <w:tcPr>
            <w:tcW w:w="1890" w:type="dxa"/>
            <w:gridSpan w:val="2"/>
            <w:tcBorders>
              <w:top w:val="single" w:sz="12" w:space="0" w:color="auto"/>
              <w:bottom w:val="single" w:sz="12" w:space="0" w:color="auto"/>
              <w:right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Actions Required</w:t>
            </w:r>
          </w:p>
        </w:tc>
      </w:tr>
      <w:tr w:rsidR="00BA0C53" w:rsidRPr="00F7153B" w:rsidTr="00603C69">
        <w:trPr>
          <w:gridBefore w:val="1"/>
          <w:wBefore w:w="8" w:type="dxa"/>
        </w:trPr>
        <w:tc>
          <w:tcPr>
            <w:tcW w:w="8877" w:type="dxa"/>
            <w:tcBorders>
              <w:top w:val="single" w:sz="12" w:space="0" w:color="auto"/>
              <w:bottom w:val="single" w:sz="12" w:space="0" w:color="auto"/>
            </w:tcBorders>
            <w:shd w:val="clear" w:color="auto" w:fill="auto"/>
          </w:tcPr>
          <w:p w:rsidR="00BA0C53" w:rsidRPr="006411C3" w:rsidRDefault="00BA0C53" w:rsidP="009920C2">
            <w:pPr>
              <w:pStyle w:val="ListParagraph"/>
              <w:numPr>
                <w:ilvl w:val="0"/>
                <w:numId w:val="14"/>
              </w:numPr>
              <w:spacing w:after="0" w:line="240" w:lineRule="auto"/>
              <w:ind w:left="129" w:hanging="129"/>
              <w:rPr>
                <w:rFonts w:eastAsia="Times New Roman" w:cs="Arial"/>
                <w:sz w:val="12"/>
                <w:szCs w:val="12"/>
              </w:rPr>
            </w:pPr>
            <w:r w:rsidRPr="006411C3">
              <w:rPr>
                <w:rFonts w:eastAsia="Times New Roman" w:cs="Arial"/>
                <w:sz w:val="12"/>
                <w:szCs w:val="12"/>
              </w:rPr>
              <w:t>TEGL 22-15 – Data Validation and Performance Reporting Requirements, Attachment C</w:t>
            </w:r>
            <w:r w:rsidR="00DB6D3C">
              <w:rPr>
                <w:rFonts w:eastAsia="Times New Roman" w:cs="Arial"/>
                <w:sz w:val="12"/>
                <w:szCs w:val="12"/>
              </w:rPr>
              <w:t>, Released 05/12/2016</w:t>
            </w:r>
          </w:p>
          <w:p w:rsidR="00BA0C53" w:rsidRPr="00574415" w:rsidRDefault="00BA0C53" w:rsidP="00BA0C53">
            <w:pPr>
              <w:pStyle w:val="ListParagraph"/>
              <w:spacing w:after="0" w:line="240" w:lineRule="auto"/>
              <w:ind w:left="129"/>
              <w:rPr>
                <w:rFonts w:eastAsia="Times New Roman" w:cs="Arial"/>
                <w:sz w:val="16"/>
                <w:szCs w:val="16"/>
              </w:rPr>
            </w:pPr>
          </w:p>
        </w:tc>
        <w:tc>
          <w:tcPr>
            <w:tcW w:w="2340" w:type="dxa"/>
            <w:gridSpan w:val="2"/>
            <w:tcBorders>
              <w:top w:val="single" w:sz="12" w:space="0" w:color="auto"/>
              <w:bottom w:val="single" w:sz="12" w:space="0" w:color="auto"/>
            </w:tcBorders>
            <w:shd w:val="clear" w:color="auto" w:fill="auto"/>
          </w:tcPr>
          <w:p w:rsidR="00BA0C53" w:rsidRPr="006411C3" w:rsidRDefault="00BA0C53" w:rsidP="00BA0C53">
            <w:pPr>
              <w:autoSpaceDE w:val="0"/>
              <w:autoSpaceDN w:val="0"/>
              <w:adjustRightInd w:val="0"/>
              <w:rPr>
                <w:rFonts w:eastAsia="Times New Roman" w:cs="Arial"/>
                <w:caps/>
                <w:sz w:val="10"/>
                <w:szCs w:val="10"/>
              </w:rPr>
            </w:pPr>
            <w:r w:rsidRPr="006411C3">
              <w:rPr>
                <w:rFonts w:eastAsia="Times New Roman" w:cs="Arial"/>
                <w:b/>
                <w:caps/>
                <w:sz w:val="10"/>
                <w:szCs w:val="10"/>
              </w:rPr>
              <w:t xml:space="preserve">TEGL 22-15: </w:t>
            </w:r>
          </w:p>
          <w:p w:rsidR="00BA0C53" w:rsidRPr="006411C3" w:rsidRDefault="00BA0C53" w:rsidP="009920C2">
            <w:pPr>
              <w:pStyle w:val="ListParagraph"/>
              <w:numPr>
                <w:ilvl w:val="0"/>
                <w:numId w:val="14"/>
              </w:numPr>
              <w:autoSpaceDE w:val="0"/>
              <w:autoSpaceDN w:val="0"/>
              <w:adjustRightInd w:val="0"/>
              <w:spacing w:after="0" w:line="240" w:lineRule="auto"/>
              <w:ind w:left="162" w:hanging="162"/>
              <w:rPr>
                <w:rFonts w:eastAsia="Times New Roman" w:cs="Arial"/>
                <w:caps/>
                <w:sz w:val="10"/>
                <w:szCs w:val="10"/>
              </w:rPr>
            </w:pPr>
            <w:r w:rsidRPr="006411C3">
              <w:rPr>
                <w:rFonts w:eastAsia="Times New Roman" w:cs="Arial"/>
                <w:caps/>
                <w:sz w:val="10"/>
                <w:szCs w:val="10"/>
              </w:rPr>
              <w:t>S</w:t>
            </w:r>
            <w:r w:rsidRPr="006411C3">
              <w:rPr>
                <w:rFonts w:eastAsia="Times New Roman" w:cs="Arial"/>
                <w:sz w:val="10"/>
                <w:szCs w:val="10"/>
              </w:rPr>
              <w:t>tate UI records of Basic TRA checks issued</w:t>
            </w:r>
          </w:p>
          <w:p w:rsidR="00BA0C53" w:rsidRPr="006411C3" w:rsidRDefault="00BA0C53" w:rsidP="009920C2">
            <w:pPr>
              <w:pStyle w:val="ListParagraph"/>
              <w:numPr>
                <w:ilvl w:val="0"/>
                <w:numId w:val="14"/>
              </w:numPr>
              <w:autoSpaceDE w:val="0"/>
              <w:autoSpaceDN w:val="0"/>
              <w:adjustRightInd w:val="0"/>
              <w:spacing w:after="0" w:line="240" w:lineRule="auto"/>
              <w:ind w:left="162" w:hanging="162"/>
              <w:rPr>
                <w:rFonts w:eastAsia="Times New Roman" w:cs="Arial"/>
                <w:caps/>
                <w:sz w:val="10"/>
                <w:szCs w:val="10"/>
              </w:rPr>
            </w:pPr>
            <w:r w:rsidRPr="006411C3">
              <w:rPr>
                <w:rFonts w:eastAsia="Times New Roman" w:cs="Arial"/>
                <w:sz w:val="10"/>
                <w:szCs w:val="10"/>
              </w:rPr>
              <w:t>Request for allowance</w:t>
            </w:r>
          </w:p>
          <w:p w:rsidR="00BA0C53" w:rsidRPr="006411C3" w:rsidRDefault="00BA0C53" w:rsidP="009920C2">
            <w:pPr>
              <w:pStyle w:val="ListParagraph"/>
              <w:numPr>
                <w:ilvl w:val="0"/>
                <w:numId w:val="14"/>
              </w:numPr>
              <w:autoSpaceDE w:val="0"/>
              <w:autoSpaceDN w:val="0"/>
              <w:adjustRightInd w:val="0"/>
              <w:spacing w:after="0" w:line="240" w:lineRule="auto"/>
              <w:ind w:left="162" w:hanging="162"/>
              <w:rPr>
                <w:rFonts w:eastAsia="Times New Roman" w:cs="Arial"/>
                <w:caps/>
                <w:sz w:val="12"/>
                <w:szCs w:val="12"/>
              </w:rPr>
            </w:pPr>
            <w:r w:rsidRPr="006411C3">
              <w:rPr>
                <w:rFonts w:eastAsia="Times New Roman" w:cs="Arial"/>
                <w:sz w:val="10"/>
                <w:szCs w:val="10"/>
              </w:rPr>
              <w:t>State MIS</w:t>
            </w:r>
          </w:p>
        </w:tc>
        <w:tc>
          <w:tcPr>
            <w:tcW w:w="2070" w:type="dxa"/>
            <w:gridSpan w:val="2"/>
            <w:tcBorders>
              <w:top w:val="single" w:sz="12" w:space="0" w:color="auto"/>
            </w:tcBorders>
            <w:shd w:val="clear" w:color="auto" w:fill="FFFFFF" w:themeFill="background1"/>
          </w:tcPr>
          <w:p w:rsidR="00BA0C53" w:rsidRPr="00CC0AFC" w:rsidRDefault="003C0E96" w:rsidP="00BA0C53">
            <w:pPr>
              <w:rPr>
                <w:rFonts w:eastAsia="Times New Roman" w:cs="Cambria Math"/>
                <w:sz w:val="14"/>
                <w:szCs w:val="14"/>
              </w:rPr>
            </w:pPr>
            <w:sdt>
              <w:sdtPr>
                <w:rPr>
                  <w:rFonts w:eastAsia="Times New Roman" w:cs="Cambria Math"/>
                  <w:sz w:val="14"/>
                  <w:szCs w:val="14"/>
                </w:rPr>
                <w:id w:val="2112386639"/>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CC0AFC">
              <w:rPr>
                <w:rFonts w:eastAsia="Times New Roman" w:cs="Cambria Math"/>
                <w:sz w:val="14"/>
                <w:szCs w:val="14"/>
              </w:rPr>
              <w:t>Element Met</w:t>
            </w:r>
          </w:p>
          <w:p w:rsidR="00BA0C53" w:rsidRPr="00CC0AFC" w:rsidRDefault="003C0E96" w:rsidP="00BA0C53">
            <w:pPr>
              <w:rPr>
                <w:rFonts w:eastAsia="Times New Roman" w:cs="Cambria Math"/>
                <w:sz w:val="14"/>
                <w:szCs w:val="14"/>
              </w:rPr>
            </w:pPr>
            <w:sdt>
              <w:sdtPr>
                <w:rPr>
                  <w:rFonts w:eastAsia="Times New Roman" w:cs="Cambria Math"/>
                  <w:sz w:val="14"/>
                  <w:szCs w:val="14"/>
                </w:rPr>
                <w:id w:val="163603157"/>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CC0AFC">
              <w:rPr>
                <w:rFonts w:eastAsia="Times New Roman" w:cs="Cambria Math"/>
                <w:sz w:val="14"/>
                <w:szCs w:val="14"/>
              </w:rPr>
              <w:t>Element Not Met</w:t>
            </w:r>
          </w:p>
          <w:p w:rsidR="00BA0C53" w:rsidRPr="00CC0AFC" w:rsidRDefault="003C0E96" w:rsidP="00BA0C53">
            <w:pPr>
              <w:rPr>
                <w:rFonts w:eastAsia="Times New Roman" w:cs="Cambria Math"/>
                <w:sz w:val="14"/>
                <w:szCs w:val="14"/>
              </w:rPr>
            </w:pPr>
            <w:sdt>
              <w:sdtPr>
                <w:rPr>
                  <w:rFonts w:ascii="Cambria Math" w:eastAsia="Times New Roman" w:hAnsi="Cambria Math" w:cs="Cambria Math"/>
                  <w:sz w:val="14"/>
                  <w:szCs w:val="14"/>
                </w:rPr>
                <w:id w:val="-257675416"/>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Data Validation Issues</w:t>
            </w:r>
          </w:p>
          <w:p w:rsidR="00BA0C53" w:rsidRPr="00CC0AFC" w:rsidRDefault="003C0E96" w:rsidP="00CC0AFC">
            <w:pPr>
              <w:rPr>
                <w:rFonts w:eastAsia="Times New Roman" w:cs="Cambria Math"/>
                <w:sz w:val="14"/>
                <w:szCs w:val="14"/>
              </w:rPr>
            </w:pPr>
            <w:sdt>
              <w:sdtPr>
                <w:rPr>
                  <w:rFonts w:eastAsia="Times New Roman" w:cs="Cambria Math"/>
                  <w:sz w:val="14"/>
                  <w:szCs w:val="14"/>
                </w:rPr>
                <w:id w:val="80349598"/>
                <w14:checkbox>
                  <w14:checked w14:val="0"/>
                  <w14:checkedState w14:val="2612" w14:font="MS Gothic"/>
                  <w14:uncheckedState w14:val="2610" w14:font="MS Gothic"/>
                </w14:checkbox>
              </w:sdtPr>
              <w:sdtEndPr/>
              <w:sdtContent>
                <w:r w:rsidR="00BA0C53">
                  <w:rPr>
                    <w:rFonts w:ascii="MS Gothic" w:eastAsia="MS Gothic" w:hAnsi="MS Gothic" w:cs="Cambria Math" w:hint="eastAsia"/>
                    <w:sz w:val="14"/>
                    <w:szCs w:val="14"/>
                  </w:rPr>
                  <w:t>☐</w:t>
                </w:r>
              </w:sdtContent>
            </w:sdt>
            <w:r w:rsidR="00BA0C53">
              <w:rPr>
                <w:rFonts w:eastAsia="Times New Roman" w:cs="Cambria Math"/>
                <w:sz w:val="14"/>
                <w:szCs w:val="14"/>
              </w:rPr>
              <w:t xml:space="preserve"> N/A</w:t>
            </w:r>
          </w:p>
        </w:tc>
        <w:tc>
          <w:tcPr>
            <w:tcW w:w="1890" w:type="dxa"/>
            <w:gridSpan w:val="2"/>
            <w:tcBorders>
              <w:top w:val="single" w:sz="12" w:space="0" w:color="auto"/>
              <w:left w:val="single" w:sz="2" w:space="0" w:color="auto"/>
              <w:bottom w:val="single" w:sz="4" w:space="0" w:color="auto"/>
              <w:right w:val="single" w:sz="2" w:space="0" w:color="auto"/>
            </w:tcBorders>
            <w:shd w:val="clear" w:color="auto" w:fill="auto"/>
          </w:tcPr>
          <w:p w:rsidR="00BA0C53" w:rsidRPr="00385214" w:rsidRDefault="003C0E96" w:rsidP="00BA0C53">
            <w:pPr>
              <w:rPr>
                <w:rFonts w:eastAsia="Times New Roman" w:cs="Cambria Math"/>
                <w:sz w:val="14"/>
                <w:szCs w:val="14"/>
              </w:rPr>
            </w:pPr>
            <w:sdt>
              <w:sdtPr>
                <w:rPr>
                  <w:rFonts w:eastAsia="Times New Roman" w:cs="Cambria Math"/>
                  <w:sz w:val="14"/>
                  <w:szCs w:val="14"/>
                </w:rPr>
                <w:id w:val="995699250"/>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No Action Required</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77490581"/>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The Following Action is Required:</w:t>
            </w:r>
          </w:p>
          <w:p w:rsidR="00BA0C53" w:rsidRPr="001067E8" w:rsidRDefault="00BA0C53" w:rsidP="00BA0C53">
            <w:pPr>
              <w:rPr>
                <w:rFonts w:cs="Arial"/>
                <w:b/>
                <w:sz w:val="16"/>
                <w:szCs w:val="16"/>
              </w:rPr>
            </w:pPr>
          </w:p>
        </w:tc>
      </w:tr>
      <w:tr w:rsidR="00BA0C53" w:rsidRPr="00F7153B" w:rsidTr="00F158EB">
        <w:trPr>
          <w:gridBefore w:val="1"/>
          <w:wBefore w:w="8" w:type="dxa"/>
        </w:trPr>
        <w:tc>
          <w:tcPr>
            <w:tcW w:w="8877" w:type="dxa"/>
            <w:tcBorders>
              <w:top w:val="single" w:sz="12" w:space="0" w:color="auto"/>
              <w:left w:val="single" w:sz="12" w:space="0" w:color="auto"/>
              <w:bottom w:val="single" w:sz="12" w:space="0" w:color="auto"/>
            </w:tcBorders>
            <w:shd w:val="clear" w:color="auto" w:fill="F2F2F2" w:themeFill="background1" w:themeFillShade="F2"/>
          </w:tcPr>
          <w:p w:rsidR="00BA0C53" w:rsidRPr="006411C3" w:rsidRDefault="00921919" w:rsidP="00EA6221">
            <w:pPr>
              <w:rPr>
                <w:rFonts w:eastAsia="Times New Roman" w:cs="Arial"/>
                <w:b/>
                <w:sz w:val="18"/>
                <w:szCs w:val="18"/>
              </w:rPr>
            </w:pPr>
            <w:r>
              <w:rPr>
                <w:rFonts w:eastAsia="Times New Roman" w:cs="Arial"/>
                <w:b/>
                <w:sz w:val="18"/>
                <w:szCs w:val="18"/>
              </w:rPr>
              <w:t>4-E</w:t>
            </w:r>
            <w:r w:rsidR="00BA0C53">
              <w:rPr>
                <w:rFonts w:eastAsia="Times New Roman" w:cs="Arial"/>
                <w:b/>
                <w:sz w:val="18"/>
                <w:szCs w:val="18"/>
              </w:rPr>
              <w:t xml:space="preserve">. </w:t>
            </w:r>
            <w:r w:rsidR="00EA6221">
              <w:rPr>
                <w:rFonts w:eastAsia="Times New Roman" w:cs="Arial"/>
                <w:b/>
                <w:sz w:val="18"/>
                <w:szCs w:val="18"/>
              </w:rPr>
              <w:t>ADDITIONAL</w:t>
            </w:r>
            <w:r w:rsidR="00BA0C53">
              <w:rPr>
                <w:rFonts w:eastAsia="Times New Roman" w:cs="Arial"/>
                <w:b/>
                <w:sz w:val="18"/>
                <w:szCs w:val="18"/>
              </w:rPr>
              <w:t xml:space="preserve"> </w:t>
            </w:r>
            <w:r w:rsidR="00BA0C53" w:rsidRPr="006411C3">
              <w:rPr>
                <w:rFonts w:eastAsia="Times New Roman" w:cs="Arial"/>
                <w:b/>
                <w:sz w:val="18"/>
                <w:szCs w:val="18"/>
              </w:rPr>
              <w:t>TRA</w:t>
            </w:r>
          </w:p>
        </w:tc>
        <w:tc>
          <w:tcPr>
            <w:tcW w:w="2340" w:type="dxa"/>
            <w:gridSpan w:val="2"/>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2070" w:type="dxa"/>
            <w:gridSpan w:val="2"/>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Observations</w:t>
            </w:r>
          </w:p>
        </w:tc>
        <w:tc>
          <w:tcPr>
            <w:tcW w:w="1890" w:type="dxa"/>
            <w:gridSpan w:val="2"/>
            <w:tcBorders>
              <w:top w:val="single" w:sz="12" w:space="0" w:color="auto"/>
              <w:bottom w:val="single" w:sz="12" w:space="0" w:color="auto"/>
              <w:right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Actions Required</w:t>
            </w:r>
          </w:p>
        </w:tc>
      </w:tr>
      <w:tr w:rsidR="00BA0C53" w:rsidRPr="00F7153B" w:rsidTr="00603C69">
        <w:trPr>
          <w:gridBefore w:val="1"/>
          <w:wBefore w:w="8" w:type="dxa"/>
        </w:trPr>
        <w:tc>
          <w:tcPr>
            <w:tcW w:w="8877" w:type="dxa"/>
            <w:tcBorders>
              <w:top w:val="single" w:sz="12" w:space="0" w:color="auto"/>
              <w:bottom w:val="single" w:sz="2" w:space="0" w:color="auto"/>
            </w:tcBorders>
            <w:shd w:val="clear" w:color="auto" w:fill="auto"/>
          </w:tcPr>
          <w:p w:rsidR="00BA0C53" w:rsidRPr="00914732" w:rsidRDefault="00BA0C53" w:rsidP="00EB592D">
            <w:pPr>
              <w:pStyle w:val="ListParagraph"/>
              <w:numPr>
                <w:ilvl w:val="0"/>
                <w:numId w:val="45"/>
              </w:numPr>
              <w:spacing w:after="0" w:line="240" w:lineRule="auto"/>
              <w:ind w:left="129" w:hanging="180"/>
              <w:rPr>
                <w:rFonts w:eastAsia="Times New Roman" w:cs="Arial"/>
                <w:sz w:val="8"/>
                <w:szCs w:val="8"/>
              </w:rPr>
            </w:pPr>
            <w:r w:rsidRPr="00914732">
              <w:rPr>
                <w:rFonts w:eastAsia="Times New Roman" w:cs="Arial"/>
                <w:sz w:val="8"/>
                <w:szCs w:val="8"/>
              </w:rPr>
              <w:t>20 CFR Part 617</w:t>
            </w:r>
            <w:r w:rsidR="00DB6D3C">
              <w:rPr>
                <w:rFonts w:eastAsia="Times New Roman" w:cs="Arial"/>
                <w:sz w:val="8"/>
                <w:szCs w:val="8"/>
              </w:rPr>
              <w:t>, Current as of 04/07/2017</w:t>
            </w:r>
          </w:p>
          <w:p w:rsidR="00BA0C53" w:rsidRPr="00914732" w:rsidRDefault="00BA0C53" w:rsidP="00EB592D">
            <w:pPr>
              <w:pStyle w:val="ListParagraph"/>
              <w:numPr>
                <w:ilvl w:val="0"/>
                <w:numId w:val="45"/>
              </w:numPr>
              <w:spacing w:after="0" w:line="240" w:lineRule="auto"/>
              <w:ind w:left="129" w:hanging="180"/>
              <w:rPr>
                <w:rFonts w:eastAsia="Times New Roman" w:cs="Arial"/>
                <w:sz w:val="8"/>
                <w:szCs w:val="8"/>
              </w:rPr>
            </w:pPr>
            <w:r w:rsidRPr="00914732">
              <w:rPr>
                <w:rFonts w:eastAsia="Times New Roman" w:cs="Arial"/>
                <w:sz w:val="8"/>
                <w:szCs w:val="8"/>
              </w:rPr>
              <w:t>TEGL 5-15 and 5-15 Change 1 - Operating Instructions for Implementing the Amendments to the Trade Act of 1974 Enacted by the Trade Adjustment assistance Reauthorization Act of 2015 (TAARA 2015)</w:t>
            </w:r>
            <w:r w:rsidR="00DB6D3C">
              <w:rPr>
                <w:rFonts w:eastAsia="Times New Roman" w:cs="Arial"/>
                <w:sz w:val="8"/>
                <w:szCs w:val="8"/>
              </w:rPr>
              <w:t xml:space="preserve">, Revised 09/23/2016 </w:t>
            </w:r>
          </w:p>
          <w:p w:rsidR="00BA0C53" w:rsidRPr="00914732" w:rsidRDefault="00BA0C53" w:rsidP="00BA0C53">
            <w:pPr>
              <w:rPr>
                <w:rFonts w:eastAsia="Times New Roman" w:cs="Arial"/>
                <w:b/>
                <w:sz w:val="6"/>
                <w:szCs w:val="6"/>
              </w:rPr>
            </w:pPr>
          </w:p>
          <w:p w:rsidR="00BA0C53" w:rsidRPr="00914732" w:rsidRDefault="00BA0C53" w:rsidP="00BA0C53">
            <w:pPr>
              <w:rPr>
                <w:rFonts w:cs="Book Antiqua"/>
                <w:b/>
                <w:bCs/>
                <w:color w:val="000000"/>
                <w:sz w:val="10"/>
                <w:szCs w:val="10"/>
              </w:rPr>
            </w:pPr>
            <w:r w:rsidRPr="00914732">
              <w:rPr>
                <w:rFonts w:cs="Book Antiqua"/>
                <w:b/>
                <w:bCs/>
                <w:color w:val="000000"/>
                <w:sz w:val="10"/>
                <w:szCs w:val="10"/>
              </w:rPr>
              <w:t xml:space="preserve">TEGL 5-15, Change 1 Attachment A: </w:t>
            </w:r>
          </w:p>
          <w:p w:rsidR="00BA0C53" w:rsidRPr="00914732" w:rsidRDefault="00BA0C53" w:rsidP="00EB592D">
            <w:pPr>
              <w:pStyle w:val="ListParagraph"/>
              <w:numPr>
                <w:ilvl w:val="0"/>
                <w:numId w:val="81"/>
              </w:numPr>
              <w:spacing w:after="0" w:line="240" w:lineRule="auto"/>
              <w:ind w:left="39" w:hanging="90"/>
              <w:rPr>
                <w:rFonts w:eastAsia="Times New Roman" w:cs="Arial"/>
                <w:b/>
                <w:sz w:val="10"/>
                <w:szCs w:val="10"/>
              </w:rPr>
            </w:pPr>
            <w:r w:rsidRPr="00914732">
              <w:rPr>
                <w:rFonts w:cs="Book Antiqua"/>
                <w:b/>
                <w:color w:val="000000"/>
                <w:sz w:val="10"/>
                <w:szCs w:val="10"/>
              </w:rPr>
              <w:t>Additional TRA</w:t>
            </w:r>
            <w:r w:rsidRPr="00914732">
              <w:rPr>
                <w:rFonts w:cs="Book Antiqua"/>
                <w:color w:val="000000"/>
                <w:sz w:val="10"/>
                <w:szCs w:val="10"/>
              </w:rPr>
              <w:t xml:space="preserve"> is payable for a </w:t>
            </w:r>
            <w:r w:rsidRPr="00914732">
              <w:rPr>
                <w:rFonts w:cs="Book Antiqua"/>
                <w:b/>
                <w:color w:val="000000"/>
                <w:sz w:val="10"/>
                <w:szCs w:val="10"/>
              </w:rPr>
              <w:t>maximum of 65 weeks</w:t>
            </w:r>
            <w:r w:rsidRPr="00914732">
              <w:rPr>
                <w:rFonts w:cs="Book Antiqua"/>
                <w:color w:val="000000"/>
                <w:sz w:val="10"/>
                <w:szCs w:val="10"/>
              </w:rPr>
              <w:t xml:space="preserve"> </w:t>
            </w:r>
            <w:r w:rsidRPr="00914732">
              <w:rPr>
                <w:rFonts w:cs="Book Antiqua"/>
                <w:b/>
                <w:color w:val="000000"/>
                <w:sz w:val="10"/>
                <w:szCs w:val="10"/>
              </w:rPr>
              <w:t>after exhaustion of Basic TRA</w:t>
            </w:r>
            <w:r w:rsidRPr="00914732">
              <w:rPr>
                <w:rFonts w:cs="Book Antiqua"/>
                <w:color w:val="000000"/>
                <w:sz w:val="10"/>
                <w:szCs w:val="10"/>
              </w:rPr>
              <w:t xml:space="preserve"> </w:t>
            </w:r>
            <w:r w:rsidRPr="00914732">
              <w:rPr>
                <w:rFonts w:cs="Book Antiqua"/>
                <w:b/>
                <w:color w:val="000000"/>
                <w:sz w:val="10"/>
                <w:szCs w:val="10"/>
              </w:rPr>
              <w:t xml:space="preserve">while the worker is in approved TAA training. </w:t>
            </w:r>
            <w:r w:rsidRPr="00914732">
              <w:rPr>
                <w:rFonts w:cs="Book Antiqua"/>
                <w:color w:val="000000"/>
                <w:sz w:val="10"/>
                <w:szCs w:val="10"/>
              </w:rPr>
              <w:t>Additional TRA is payable during the consecutive calendar weeks that occur in the 78-week period that begins immediately following the last week of entitlement to Basic TRA, the first week of approved TAA training if the training begins after the last week of entitlement to Basic TRA, or the first week in which TAA training is approved, if such training already has commenced (although Additional TRA or training costs may not be paid for any week before the week in which the TAA training was approved).</w:t>
            </w:r>
          </w:p>
          <w:p w:rsidR="00BA0C53" w:rsidRPr="00914732" w:rsidRDefault="00BA0C53" w:rsidP="00BA0C53">
            <w:pPr>
              <w:rPr>
                <w:rFonts w:eastAsia="Times New Roman" w:cs="Arial"/>
                <w:b/>
                <w:sz w:val="10"/>
                <w:szCs w:val="10"/>
              </w:rPr>
            </w:pPr>
          </w:p>
          <w:p w:rsidR="00BA0C53" w:rsidRPr="00914732" w:rsidRDefault="00BA0C53" w:rsidP="00BA0C53">
            <w:pPr>
              <w:rPr>
                <w:rFonts w:eastAsia="Times New Roman" w:cs="Arial"/>
                <w:b/>
                <w:sz w:val="10"/>
                <w:szCs w:val="10"/>
              </w:rPr>
            </w:pPr>
            <w:r w:rsidRPr="00914732">
              <w:rPr>
                <w:rFonts w:eastAsia="Times New Roman" w:cs="Arial"/>
                <w:b/>
                <w:sz w:val="10"/>
                <w:szCs w:val="10"/>
              </w:rPr>
              <w:t xml:space="preserve">TEGL 5-15: </w:t>
            </w:r>
          </w:p>
          <w:p w:rsidR="00BA0C53" w:rsidRPr="00AB338F" w:rsidRDefault="00BA0C53" w:rsidP="009920C2">
            <w:pPr>
              <w:pStyle w:val="ListParagraph"/>
              <w:numPr>
                <w:ilvl w:val="0"/>
                <w:numId w:val="14"/>
              </w:numPr>
              <w:autoSpaceDE w:val="0"/>
              <w:autoSpaceDN w:val="0"/>
              <w:adjustRightInd w:val="0"/>
              <w:spacing w:after="0" w:line="240" w:lineRule="auto"/>
              <w:ind w:left="39" w:hanging="90"/>
              <w:rPr>
                <w:rFonts w:eastAsia="Times New Roman" w:cs="Arial"/>
                <w:szCs w:val="18"/>
              </w:rPr>
            </w:pPr>
            <w:r w:rsidRPr="00914732">
              <w:rPr>
                <w:rFonts w:eastAsia="Times New Roman" w:cs="Arial"/>
                <w:sz w:val="10"/>
                <w:szCs w:val="10"/>
              </w:rPr>
              <w:t>No application for training required to be filed within 210 days of certification or separation as a condition for the receipt of Additional TRA.</w:t>
            </w:r>
          </w:p>
        </w:tc>
        <w:tc>
          <w:tcPr>
            <w:tcW w:w="2340" w:type="dxa"/>
            <w:gridSpan w:val="2"/>
            <w:tcBorders>
              <w:top w:val="single" w:sz="12" w:space="0" w:color="auto"/>
              <w:bottom w:val="single" w:sz="2" w:space="0" w:color="auto"/>
            </w:tcBorders>
            <w:shd w:val="clear" w:color="auto" w:fill="auto"/>
          </w:tcPr>
          <w:p w:rsidR="00AF225C" w:rsidRPr="00AF225C" w:rsidRDefault="00AF225C" w:rsidP="00CC0AFC">
            <w:pPr>
              <w:numPr>
                <w:ilvl w:val="0"/>
                <w:numId w:val="15"/>
              </w:numPr>
              <w:ind w:left="72" w:hanging="86"/>
              <w:contextualSpacing/>
              <w:rPr>
                <w:rFonts w:ascii="Calibri Light" w:hAnsi="Calibri Light" w:cs="Arial"/>
                <w:sz w:val="12"/>
                <w:szCs w:val="12"/>
              </w:rPr>
            </w:pPr>
            <w:r w:rsidRPr="00AF225C">
              <w:rPr>
                <w:rFonts w:ascii="Calibri Light" w:hAnsi="Calibri Light" w:cs="Arial"/>
                <w:sz w:val="12"/>
                <w:szCs w:val="12"/>
              </w:rPr>
              <w:t xml:space="preserve">What is ESD’s policy and/or procedure for the provision and documentation of </w:t>
            </w:r>
            <w:r w:rsidRPr="00CC0AFC">
              <w:rPr>
                <w:rFonts w:ascii="Calibri Light" w:hAnsi="Calibri Light" w:cs="Arial"/>
                <w:sz w:val="12"/>
                <w:szCs w:val="12"/>
              </w:rPr>
              <w:t>Additional TRA</w:t>
            </w:r>
            <w:r w:rsidRPr="00AF225C">
              <w:rPr>
                <w:rFonts w:ascii="Calibri Light" w:hAnsi="Calibri Light" w:cs="Arial"/>
                <w:sz w:val="12"/>
                <w:szCs w:val="12"/>
              </w:rPr>
              <w:t>?</w:t>
            </w:r>
          </w:p>
          <w:p w:rsidR="00CC0AFC" w:rsidRDefault="00AF225C" w:rsidP="00CC0AFC">
            <w:pPr>
              <w:numPr>
                <w:ilvl w:val="0"/>
                <w:numId w:val="15"/>
              </w:numPr>
              <w:ind w:left="72" w:hanging="86"/>
              <w:contextualSpacing/>
              <w:rPr>
                <w:rFonts w:ascii="Calibri Light" w:hAnsi="Calibri Light" w:cs="Arial"/>
                <w:sz w:val="12"/>
                <w:szCs w:val="12"/>
              </w:rPr>
            </w:pPr>
            <w:r w:rsidRPr="00AF225C">
              <w:rPr>
                <w:rFonts w:ascii="Calibri Light" w:hAnsi="Calibri Light" w:cs="Arial"/>
                <w:sz w:val="12"/>
                <w:szCs w:val="12"/>
              </w:rPr>
              <w:t>How does ESD ensure the policies and/or procedures are being followed?</w:t>
            </w:r>
          </w:p>
          <w:p w:rsidR="00AF225C" w:rsidRPr="00CC0AFC" w:rsidRDefault="00AF225C" w:rsidP="00CC0AFC">
            <w:pPr>
              <w:numPr>
                <w:ilvl w:val="0"/>
                <w:numId w:val="15"/>
              </w:numPr>
              <w:ind w:left="72" w:hanging="86"/>
              <w:contextualSpacing/>
              <w:rPr>
                <w:rFonts w:ascii="Calibri Light" w:hAnsi="Calibri Light" w:cs="Arial"/>
                <w:sz w:val="12"/>
                <w:szCs w:val="12"/>
              </w:rPr>
            </w:pPr>
            <w:r w:rsidRPr="00AF225C">
              <w:rPr>
                <w:rFonts w:ascii="Calibri Light" w:hAnsi="Calibri Light" w:cs="Arial"/>
                <w:sz w:val="12"/>
                <w:szCs w:val="12"/>
              </w:rPr>
              <w:t>Was the local policy or procedure followed?</w:t>
            </w:r>
          </w:p>
        </w:tc>
        <w:tc>
          <w:tcPr>
            <w:tcW w:w="2070" w:type="dxa"/>
            <w:gridSpan w:val="2"/>
            <w:tcBorders>
              <w:top w:val="single" w:sz="12" w:space="0" w:color="auto"/>
            </w:tcBorders>
            <w:shd w:val="clear" w:color="auto" w:fill="FFFFFF" w:themeFill="background1"/>
          </w:tcPr>
          <w:p w:rsidR="00BA0C53" w:rsidRPr="00CC0AFC" w:rsidRDefault="003C0E96" w:rsidP="00BA0C53">
            <w:pPr>
              <w:rPr>
                <w:rFonts w:eastAsia="Times New Roman" w:cs="Cambria Math"/>
                <w:sz w:val="14"/>
                <w:szCs w:val="14"/>
              </w:rPr>
            </w:pPr>
            <w:sdt>
              <w:sdtPr>
                <w:rPr>
                  <w:rFonts w:eastAsia="Times New Roman" w:cs="Cambria Math"/>
                  <w:sz w:val="14"/>
                  <w:szCs w:val="14"/>
                </w:rPr>
                <w:id w:val="-1697759653"/>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CC0AFC">
              <w:rPr>
                <w:rFonts w:eastAsia="Times New Roman" w:cs="Cambria Math"/>
                <w:sz w:val="14"/>
                <w:szCs w:val="14"/>
              </w:rPr>
              <w:t>Element Met</w:t>
            </w:r>
          </w:p>
          <w:p w:rsidR="00BA0C53" w:rsidRPr="00CC0AFC" w:rsidRDefault="003C0E96" w:rsidP="00BA0C53">
            <w:pPr>
              <w:rPr>
                <w:rFonts w:eastAsia="Times New Roman" w:cs="Cambria Math"/>
                <w:sz w:val="14"/>
                <w:szCs w:val="14"/>
              </w:rPr>
            </w:pPr>
            <w:sdt>
              <w:sdtPr>
                <w:rPr>
                  <w:rFonts w:eastAsia="Times New Roman" w:cs="Cambria Math"/>
                  <w:sz w:val="14"/>
                  <w:szCs w:val="14"/>
                </w:rPr>
                <w:id w:val="2075006200"/>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CC0AFC">
              <w:rPr>
                <w:rFonts w:eastAsia="Times New Roman" w:cs="Cambria Math"/>
                <w:sz w:val="14"/>
                <w:szCs w:val="14"/>
              </w:rPr>
              <w:t>Element Not Met</w:t>
            </w:r>
          </w:p>
          <w:p w:rsidR="00BA0C53" w:rsidRPr="00CC0AFC" w:rsidRDefault="003C0E96" w:rsidP="00BA0C53">
            <w:pPr>
              <w:rPr>
                <w:rFonts w:eastAsia="Times New Roman" w:cs="Cambria Math"/>
                <w:sz w:val="14"/>
                <w:szCs w:val="14"/>
              </w:rPr>
            </w:pPr>
            <w:sdt>
              <w:sdtPr>
                <w:rPr>
                  <w:rFonts w:ascii="Cambria Math" w:eastAsia="Times New Roman" w:hAnsi="Cambria Math" w:cs="Cambria Math"/>
                  <w:sz w:val="14"/>
                  <w:szCs w:val="14"/>
                </w:rPr>
                <w:id w:val="-1414934938"/>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Data Validation Issues</w:t>
            </w:r>
          </w:p>
          <w:p w:rsidR="00BA0C53" w:rsidRDefault="003C0E96" w:rsidP="00BA0C53">
            <w:pPr>
              <w:rPr>
                <w:rFonts w:eastAsia="Times New Roman" w:cs="Cambria Math"/>
                <w:sz w:val="14"/>
                <w:szCs w:val="14"/>
              </w:rPr>
            </w:pPr>
            <w:sdt>
              <w:sdtPr>
                <w:rPr>
                  <w:rFonts w:eastAsia="Times New Roman" w:cs="Cambria Math"/>
                  <w:sz w:val="14"/>
                  <w:szCs w:val="14"/>
                </w:rPr>
                <w:id w:val="-1969581577"/>
                <w14:checkbox>
                  <w14:checked w14:val="0"/>
                  <w14:checkedState w14:val="2612" w14:font="MS Gothic"/>
                  <w14:uncheckedState w14:val="2610" w14:font="MS Gothic"/>
                </w14:checkbox>
              </w:sdtPr>
              <w:sdtEndPr/>
              <w:sdtContent>
                <w:r w:rsidR="00BA0C53">
                  <w:rPr>
                    <w:rFonts w:ascii="MS Gothic" w:eastAsia="MS Gothic" w:hAnsi="MS Gothic" w:cs="Cambria Math" w:hint="eastAsia"/>
                    <w:sz w:val="14"/>
                    <w:szCs w:val="14"/>
                  </w:rPr>
                  <w:t>☐</w:t>
                </w:r>
              </w:sdtContent>
            </w:sdt>
            <w:r w:rsidR="00BA0C53">
              <w:rPr>
                <w:rFonts w:eastAsia="Times New Roman" w:cs="Cambria Math"/>
                <w:sz w:val="14"/>
                <w:szCs w:val="14"/>
              </w:rPr>
              <w:t xml:space="preserve"> N/A</w:t>
            </w:r>
          </w:p>
          <w:p w:rsidR="00CC0AFC" w:rsidRPr="00385214" w:rsidRDefault="00CC0AFC" w:rsidP="00BA0C53">
            <w:pPr>
              <w:rPr>
                <w:rFonts w:eastAsia="Times New Roman" w:cs="Cambria Math"/>
                <w:sz w:val="14"/>
                <w:szCs w:val="14"/>
              </w:rPr>
            </w:pPr>
          </w:p>
          <w:p w:rsidR="00BA0C53" w:rsidRPr="00DC1E1D" w:rsidRDefault="00BA0C53" w:rsidP="00CC0AFC">
            <w:pPr>
              <w:rPr>
                <w:rFonts w:cs="Cambria Math"/>
                <w:b/>
                <w:sz w:val="12"/>
                <w:szCs w:val="12"/>
                <w:u w:val="single"/>
              </w:rPr>
            </w:pPr>
            <w:r w:rsidRPr="00385214">
              <w:rPr>
                <w:rFonts w:eastAsia="Times New Roman" w:cs="Cambria Math"/>
                <w:sz w:val="14"/>
                <w:szCs w:val="14"/>
              </w:rPr>
              <w:t>Comments:</w:t>
            </w:r>
          </w:p>
        </w:tc>
        <w:tc>
          <w:tcPr>
            <w:tcW w:w="1890" w:type="dxa"/>
            <w:gridSpan w:val="2"/>
            <w:tcBorders>
              <w:top w:val="single" w:sz="12" w:space="0" w:color="auto"/>
              <w:left w:val="single" w:sz="2" w:space="0" w:color="auto"/>
              <w:bottom w:val="single" w:sz="4" w:space="0" w:color="auto"/>
              <w:right w:val="single" w:sz="2" w:space="0" w:color="auto"/>
            </w:tcBorders>
            <w:shd w:val="clear" w:color="auto" w:fill="auto"/>
          </w:tcPr>
          <w:p w:rsidR="00BA0C53" w:rsidRPr="00385214" w:rsidRDefault="003C0E96" w:rsidP="00BA0C53">
            <w:pPr>
              <w:rPr>
                <w:rFonts w:eastAsia="Times New Roman" w:cs="Cambria Math"/>
                <w:sz w:val="14"/>
                <w:szCs w:val="14"/>
              </w:rPr>
            </w:pPr>
            <w:sdt>
              <w:sdtPr>
                <w:rPr>
                  <w:rFonts w:eastAsia="Times New Roman" w:cs="Cambria Math"/>
                  <w:sz w:val="14"/>
                  <w:szCs w:val="14"/>
                </w:rPr>
                <w:id w:val="351160235"/>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No Action Required</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316253686"/>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The Following Action is Required:</w:t>
            </w:r>
          </w:p>
          <w:p w:rsidR="00BA0C53" w:rsidRPr="001067E8" w:rsidRDefault="00BA0C53" w:rsidP="00BA0C53">
            <w:pPr>
              <w:rPr>
                <w:rFonts w:cs="Arial"/>
                <w:b/>
                <w:sz w:val="16"/>
                <w:szCs w:val="16"/>
              </w:rPr>
            </w:pPr>
          </w:p>
        </w:tc>
      </w:tr>
      <w:tr w:rsidR="00BA0C53" w:rsidRPr="00F7153B" w:rsidTr="00F158EB">
        <w:tc>
          <w:tcPr>
            <w:tcW w:w="10047" w:type="dxa"/>
            <w:gridSpan w:val="3"/>
            <w:tcBorders>
              <w:top w:val="single" w:sz="12" w:space="0" w:color="auto"/>
              <w:left w:val="single" w:sz="12" w:space="0" w:color="auto"/>
              <w:bottom w:val="single" w:sz="12" w:space="0" w:color="auto"/>
            </w:tcBorders>
            <w:shd w:val="clear" w:color="auto" w:fill="F2F2F2" w:themeFill="background1" w:themeFillShade="F2"/>
          </w:tcPr>
          <w:p w:rsidR="00BA0C53" w:rsidRPr="006411C3" w:rsidRDefault="00BA0C53" w:rsidP="00BA0C53">
            <w:pPr>
              <w:rPr>
                <w:rFonts w:eastAsia="Times New Roman" w:cs="Arial"/>
                <w:b/>
                <w:sz w:val="18"/>
                <w:szCs w:val="18"/>
              </w:rPr>
            </w:pPr>
            <w:r>
              <w:rPr>
                <w:rFonts w:eastAsia="Times New Roman" w:cs="Arial"/>
                <w:b/>
                <w:sz w:val="18"/>
                <w:szCs w:val="18"/>
              </w:rPr>
              <w:t>4</w:t>
            </w:r>
            <w:r w:rsidR="00921919">
              <w:rPr>
                <w:rFonts w:eastAsia="Times New Roman" w:cs="Arial"/>
                <w:b/>
                <w:sz w:val="18"/>
                <w:szCs w:val="18"/>
              </w:rPr>
              <w:t>-F</w:t>
            </w:r>
            <w:r w:rsidRPr="006411C3">
              <w:rPr>
                <w:rFonts w:eastAsia="Times New Roman" w:cs="Arial"/>
                <w:b/>
                <w:sz w:val="18"/>
                <w:szCs w:val="18"/>
              </w:rPr>
              <w:t>. COMPLETION TRA</w:t>
            </w:r>
          </w:p>
        </w:tc>
        <w:tc>
          <w:tcPr>
            <w:tcW w:w="1808" w:type="dxa"/>
            <w:gridSpan w:val="2"/>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800" w:type="dxa"/>
            <w:gridSpan w:val="2"/>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Observations</w:t>
            </w:r>
          </w:p>
        </w:tc>
        <w:tc>
          <w:tcPr>
            <w:tcW w:w="1530" w:type="dxa"/>
            <w:tcBorders>
              <w:top w:val="single" w:sz="12" w:space="0" w:color="auto"/>
              <w:bottom w:val="single" w:sz="12" w:space="0" w:color="auto"/>
              <w:right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Actions Required</w:t>
            </w:r>
          </w:p>
        </w:tc>
      </w:tr>
      <w:tr w:rsidR="00BA0C53" w:rsidRPr="00F7153B" w:rsidTr="00603C69">
        <w:tc>
          <w:tcPr>
            <w:tcW w:w="10047" w:type="dxa"/>
            <w:gridSpan w:val="3"/>
            <w:tcBorders>
              <w:top w:val="single" w:sz="12" w:space="0" w:color="auto"/>
              <w:bottom w:val="single" w:sz="4" w:space="0" w:color="auto"/>
            </w:tcBorders>
            <w:shd w:val="clear" w:color="auto" w:fill="auto"/>
          </w:tcPr>
          <w:p w:rsidR="00BA0C53" w:rsidRPr="006411C3" w:rsidRDefault="00BA0C53" w:rsidP="009920C2">
            <w:pPr>
              <w:pStyle w:val="ListParagraph"/>
              <w:numPr>
                <w:ilvl w:val="0"/>
                <w:numId w:val="14"/>
              </w:numPr>
              <w:spacing w:after="0" w:line="240" w:lineRule="auto"/>
              <w:ind w:left="130" w:hanging="130"/>
              <w:rPr>
                <w:rFonts w:eastAsia="Times New Roman" w:cs="Arial"/>
                <w:sz w:val="10"/>
                <w:szCs w:val="10"/>
              </w:rPr>
            </w:pPr>
            <w:r w:rsidRPr="006411C3">
              <w:rPr>
                <w:rFonts w:eastAsia="Times New Roman" w:cs="Arial"/>
                <w:sz w:val="10"/>
                <w:szCs w:val="10"/>
              </w:rPr>
              <w:t>Trade Adjustment Assistance Reauthorization Act of 2015 (TAARA 2015)</w:t>
            </w:r>
            <w:r w:rsidR="00DB6D3C">
              <w:rPr>
                <w:rFonts w:eastAsia="Times New Roman" w:cs="Arial"/>
                <w:sz w:val="10"/>
                <w:szCs w:val="10"/>
              </w:rPr>
              <w:t>, Released 06/29/2015</w:t>
            </w:r>
          </w:p>
          <w:p w:rsidR="00BA0C53" w:rsidRPr="006411C3" w:rsidRDefault="00BA0C53" w:rsidP="009920C2">
            <w:pPr>
              <w:pStyle w:val="ListParagraph"/>
              <w:numPr>
                <w:ilvl w:val="0"/>
                <w:numId w:val="14"/>
              </w:numPr>
              <w:spacing w:after="0" w:line="240" w:lineRule="auto"/>
              <w:ind w:left="130" w:hanging="130"/>
              <w:rPr>
                <w:rFonts w:eastAsia="Times New Roman" w:cs="Arial"/>
                <w:sz w:val="10"/>
                <w:szCs w:val="10"/>
              </w:rPr>
            </w:pPr>
            <w:r w:rsidRPr="006411C3">
              <w:rPr>
                <w:rFonts w:eastAsia="Times New Roman" w:cs="Arial"/>
                <w:sz w:val="10"/>
                <w:szCs w:val="10"/>
              </w:rPr>
              <w:t>TEGL 15-10, Increasing Credential, Degree, and Certificate Attainment</w:t>
            </w:r>
            <w:r w:rsidR="00ED794A">
              <w:rPr>
                <w:rFonts w:eastAsia="Times New Roman" w:cs="Arial"/>
                <w:sz w:val="10"/>
                <w:szCs w:val="10"/>
              </w:rPr>
              <w:t>, Released 12/15/2010</w:t>
            </w:r>
          </w:p>
          <w:p w:rsidR="00BA0C53" w:rsidRPr="006411C3" w:rsidRDefault="00BA0C53" w:rsidP="00ED794A">
            <w:pPr>
              <w:pStyle w:val="ListParagraph"/>
              <w:numPr>
                <w:ilvl w:val="0"/>
                <w:numId w:val="14"/>
              </w:numPr>
              <w:spacing w:after="0" w:line="240" w:lineRule="auto"/>
              <w:ind w:left="130" w:hanging="130"/>
              <w:rPr>
                <w:rFonts w:eastAsia="Times New Roman" w:cs="Arial"/>
                <w:sz w:val="10"/>
                <w:szCs w:val="10"/>
              </w:rPr>
            </w:pPr>
            <w:r w:rsidRPr="006411C3">
              <w:rPr>
                <w:rFonts w:eastAsia="Times New Roman" w:cs="Arial"/>
                <w:sz w:val="10"/>
                <w:szCs w:val="10"/>
              </w:rPr>
              <w:t>TEGL 5-15</w:t>
            </w:r>
            <w:r>
              <w:rPr>
                <w:rFonts w:eastAsia="Times New Roman" w:cs="Arial"/>
                <w:sz w:val="10"/>
                <w:szCs w:val="10"/>
              </w:rPr>
              <w:t xml:space="preserve"> </w:t>
            </w:r>
            <w:r w:rsidR="00ED794A">
              <w:rPr>
                <w:rFonts w:eastAsia="Times New Roman" w:cs="Arial"/>
                <w:sz w:val="10"/>
                <w:szCs w:val="10"/>
              </w:rPr>
              <w:t>&amp;</w:t>
            </w:r>
            <w:r>
              <w:rPr>
                <w:rFonts w:eastAsia="Times New Roman" w:cs="Arial"/>
                <w:sz w:val="10"/>
                <w:szCs w:val="10"/>
              </w:rPr>
              <w:t xml:space="preserve"> 5-15 Attachment A</w:t>
            </w:r>
            <w:r w:rsidRPr="006411C3">
              <w:rPr>
                <w:rFonts w:eastAsia="Times New Roman" w:cs="Arial"/>
                <w:sz w:val="10"/>
                <w:szCs w:val="10"/>
              </w:rPr>
              <w:t>-Operating Instructions for Implementing the Amendments to the Trade Act of 1974 Enacted by the Trade Adjustment assistance Reauthorization Act of 2015 (TAARA 2015), Attachment A</w:t>
            </w:r>
            <w:r w:rsidR="00ED794A">
              <w:rPr>
                <w:rFonts w:eastAsia="Times New Roman" w:cs="Arial"/>
                <w:sz w:val="10"/>
                <w:szCs w:val="10"/>
              </w:rPr>
              <w:t>, Updated 09/23/2016</w:t>
            </w:r>
          </w:p>
          <w:p w:rsidR="00BA0C53" w:rsidRPr="00ED794A" w:rsidRDefault="00ED794A" w:rsidP="008C6D2F">
            <w:pPr>
              <w:pStyle w:val="ListParagraph"/>
              <w:numPr>
                <w:ilvl w:val="0"/>
                <w:numId w:val="14"/>
              </w:numPr>
              <w:spacing w:after="0"/>
              <w:ind w:left="130" w:hanging="130"/>
              <w:rPr>
                <w:rFonts w:eastAsia="Times New Roman" w:cs="Arial"/>
                <w:b/>
                <w:sz w:val="8"/>
                <w:szCs w:val="8"/>
              </w:rPr>
            </w:pPr>
            <w:r w:rsidRPr="00ED794A">
              <w:rPr>
                <w:rFonts w:eastAsia="Times New Roman" w:cs="Arial"/>
                <w:sz w:val="10"/>
                <w:szCs w:val="10"/>
              </w:rPr>
              <w:t xml:space="preserve">ESD TAA Classroom Training Procedures-Extension Act 2011 - </w:t>
            </w:r>
            <w:r w:rsidRPr="00ED794A">
              <w:rPr>
                <w:rFonts w:eastAsia="Times New Roman" w:cs="Arial"/>
                <w:sz w:val="10"/>
                <w:szCs w:val="10"/>
                <w:highlight w:val="yellow"/>
              </w:rPr>
              <w:t>Last Updated 10/07/2015 – POLICY AND PROCEDURES NEED TO BE UPDATED SO ALL REFLECT 2011; NEED 2009, 2011 AND 2015 POLICIES</w:t>
            </w:r>
          </w:p>
          <w:p w:rsidR="00BA0C53" w:rsidRPr="00ED794A" w:rsidRDefault="00BA0C53" w:rsidP="00ED794A">
            <w:pPr>
              <w:autoSpaceDE w:val="0"/>
              <w:autoSpaceDN w:val="0"/>
              <w:adjustRightInd w:val="0"/>
              <w:rPr>
                <w:rFonts w:eastAsia="Times New Roman" w:cs="Arial"/>
                <w:b/>
                <w:sz w:val="14"/>
                <w:szCs w:val="14"/>
              </w:rPr>
            </w:pPr>
            <w:r w:rsidRPr="00ED794A">
              <w:rPr>
                <w:rFonts w:eastAsia="Times New Roman" w:cs="Arial"/>
                <w:b/>
                <w:sz w:val="14"/>
                <w:szCs w:val="14"/>
              </w:rPr>
              <w:t xml:space="preserve">TEGL 5-15, Change 1 Attachment A: </w:t>
            </w:r>
          </w:p>
          <w:p w:rsidR="00BA0C53" w:rsidRPr="00ED794A" w:rsidRDefault="00BA0C53" w:rsidP="00EB592D">
            <w:pPr>
              <w:pStyle w:val="ListParagraph"/>
              <w:numPr>
                <w:ilvl w:val="0"/>
                <w:numId w:val="81"/>
              </w:numPr>
              <w:autoSpaceDE w:val="0"/>
              <w:autoSpaceDN w:val="0"/>
              <w:adjustRightInd w:val="0"/>
              <w:spacing w:after="0" w:line="240" w:lineRule="auto"/>
              <w:ind w:left="129" w:hanging="129"/>
              <w:rPr>
                <w:rFonts w:eastAsia="Times New Roman" w:cs="Arial"/>
                <w:sz w:val="14"/>
                <w:szCs w:val="14"/>
              </w:rPr>
            </w:pPr>
            <w:r w:rsidRPr="00ED794A">
              <w:rPr>
                <w:b/>
                <w:sz w:val="14"/>
                <w:szCs w:val="14"/>
              </w:rPr>
              <w:t>Completion TRA</w:t>
            </w:r>
            <w:r w:rsidRPr="00ED794A">
              <w:rPr>
                <w:sz w:val="14"/>
                <w:szCs w:val="14"/>
              </w:rPr>
              <w:t xml:space="preserve"> is payable for </w:t>
            </w:r>
            <w:r w:rsidRPr="00ED794A">
              <w:rPr>
                <w:b/>
                <w:sz w:val="14"/>
                <w:szCs w:val="14"/>
              </w:rPr>
              <w:t>up to 13 weeks</w:t>
            </w:r>
            <w:r w:rsidRPr="00ED794A">
              <w:rPr>
                <w:sz w:val="14"/>
                <w:szCs w:val="14"/>
              </w:rPr>
              <w:t xml:space="preserve"> (within a 20 consecutive-week timeframe) to assist a worker in completing TAA training afte</w:t>
            </w:r>
            <w:r w:rsidR="00ED794A">
              <w:rPr>
                <w:sz w:val="14"/>
                <w:szCs w:val="14"/>
              </w:rPr>
              <w:t>r exhaustion of Additional TRA.</w:t>
            </w:r>
          </w:p>
          <w:p w:rsidR="00BA0C53" w:rsidRPr="00ED794A" w:rsidRDefault="00BA0C53" w:rsidP="00EB592D">
            <w:pPr>
              <w:pStyle w:val="ListParagraph"/>
              <w:numPr>
                <w:ilvl w:val="0"/>
                <w:numId w:val="81"/>
              </w:numPr>
              <w:autoSpaceDE w:val="0"/>
              <w:autoSpaceDN w:val="0"/>
              <w:adjustRightInd w:val="0"/>
              <w:spacing w:after="0" w:line="240" w:lineRule="auto"/>
              <w:ind w:left="129" w:hanging="129"/>
              <w:rPr>
                <w:rFonts w:eastAsia="Times New Roman" w:cs="Arial"/>
                <w:sz w:val="14"/>
                <w:szCs w:val="14"/>
              </w:rPr>
            </w:pPr>
            <w:r w:rsidRPr="00ED794A">
              <w:rPr>
                <w:sz w:val="14"/>
                <w:szCs w:val="14"/>
              </w:rPr>
              <w:t xml:space="preserve">Completion TRA is payable during weeks that occur in the 20-week consecutive calendar period that begins with the first week in which the training participant files a claim for Completion TRA and seeks compensation for such given week. </w:t>
            </w:r>
          </w:p>
          <w:p w:rsidR="00BA0C53" w:rsidRPr="00ED794A" w:rsidRDefault="00BA0C53" w:rsidP="00EB592D">
            <w:pPr>
              <w:pStyle w:val="ListParagraph"/>
              <w:numPr>
                <w:ilvl w:val="0"/>
                <w:numId w:val="81"/>
              </w:numPr>
              <w:autoSpaceDE w:val="0"/>
              <w:autoSpaceDN w:val="0"/>
              <w:adjustRightInd w:val="0"/>
              <w:spacing w:after="0" w:line="240" w:lineRule="auto"/>
              <w:ind w:left="129" w:hanging="129"/>
              <w:rPr>
                <w:rFonts w:eastAsia="Times New Roman" w:cs="Arial"/>
                <w:sz w:val="14"/>
                <w:szCs w:val="14"/>
              </w:rPr>
            </w:pPr>
            <w:r w:rsidRPr="00ED794A">
              <w:rPr>
                <w:sz w:val="14"/>
                <w:szCs w:val="14"/>
              </w:rPr>
              <w:t xml:space="preserve">Therefore, a worker may experience a break after exhaustion of Additional TRA, when no TRA is payable, before the eligibility period for Completion TRA begins. The 20-week consecutive calendar period within which a worker may receive up to 13 weeks of Completion TRA allows the further flexibility of continuing eligibility to accommodate a break in training of up to but no longer than 7 weeks, so long as the worker completes the training by the end of the 20-week eligibility period. </w:t>
            </w:r>
          </w:p>
          <w:p w:rsidR="00BA0C53" w:rsidRPr="00ED794A" w:rsidRDefault="00BA0C53" w:rsidP="00EB592D">
            <w:pPr>
              <w:pStyle w:val="ListParagraph"/>
              <w:numPr>
                <w:ilvl w:val="0"/>
                <w:numId w:val="81"/>
              </w:numPr>
              <w:autoSpaceDE w:val="0"/>
              <w:autoSpaceDN w:val="0"/>
              <w:adjustRightInd w:val="0"/>
              <w:spacing w:after="0" w:line="240" w:lineRule="auto"/>
              <w:ind w:left="129" w:hanging="129"/>
              <w:rPr>
                <w:rFonts w:eastAsia="Times New Roman" w:cs="Arial"/>
                <w:sz w:val="14"/>
                <w:szCs w:val="14"/>
              </w:rPr>
            </w:pPr>
            <w:r w:rsidRPr="00ED794A">
              <w:rPr>
                <w:sz w:val="14"/>
                <w:szCs w:val="14"/>
              </w:rPr>
              <w:t>No payment for breaks in training are allowed, and the participant can only be paid Completion TRA for each week of full-time training, and then only if all five of the following Completion TRA eligibility criteria are met:</w:t>
            </w:r>
          </w:p>
          <w:p w:rsidR="00BA0C53" w:rsidRPr="00ED794A" w:rsidRDefault="00BA0C53" w:rsidP="00BA0C53">
            <w:pPr>
              <w:autoSpaceDE w:val="0"/>
              <w:autoSpaceDN w:val="0"/>
              <w:adjustRightInd w:val="0"/>
              <w:ind w:left="309"/>
              <w:rPr>
                <w:rFonts w:cs="Book Antiqua"/>
                <w:sz w:val="14"/>
                <w:szCs w:val="14"/>
              </w:rPr>
            </w:pPr>
            <w:r w:rsidRPr="00ED794A">
              <w:rPr>
                <w:rFonts w:cs="Book Antiqua"/>
                <w:b/>
                <w:sz w:val="14"/>
                <w:szCs w:val="14"/>
              </w:rPr>
              <w:t>1.</w:t>
            </w:r>
            <w:r w:rsidRPr="00ED794A">
              <w:rPr>
                <w:rFonts w:cs="Book Antiqua"/>
                <w:sz w:val="14"/>
                <w:szCs w:val="14"/>
              </w:rPr>
              <w:t xml:space="preserve"> The requested weeks are necessary for the worker to complete a training program that leads to completion of a degree or industry-recognized credential, as described in TEGL No. 15-10; and </w:t>
            </w:r>
          </w:p>
          <w:p w:rsidR="00BA0C53" w:rsidRPr="00ED794A" w:rsidRDefault="00BA0C53" w:rsidP="00BA0C53">
            <w:pPr>
              <w:autoSpaceDE w:val="0"/>
              <w:autoSpaceDN w:val="0"/>
              <w:adjustRightInd w:val="0"/>
              <w:ind w:left="309"/>
              <w:rPr>
                <w:rFonts w:cs="Book Antiqua"/>
                <w:sz w:val="14"/>
                <w:szCs w:val="14"/>
              </w:rPr>
            </w:pPr>
            <w:r w:rsidRPr="00ED794A">
              <w:rPr>
                <w:rFonts w:cs="Book Antiqua"/>
                <w:b/>
                <w:sz w:val="14"/>
                <w:szCs w:val="14"/>
              </w:rPr>
              <w:t>2.</w:t>
            </w:r>
            <w:r w:rsidRPr="00ED794A">
              <w:rPr>
                <w:rFonts w:cs="Book Antiqua"/>
                <w:sz w:val="14"/>
                <w:szCs w:val="14"/>
              </w:rPr>
              <w:t xml:space="preserve"> The worker is participating in training in each such week; and </w:t>
            </w:r>
          </w:p>
          <w:p w:rsidR="00BA0C53" w:rsidRPr="00ED794A" w:rsidRDefault="00BA0C53" w:rsidP="00BA0C53">
            <w:pPr>
              <w:autoSpaceDE w:val="0"/>
              <w:autoSpaceDN w:val="0"/>
              <w:adjustRightInd w:val="0"/>
              <w:ind w:left="309"/>
              <w:rPr>
                <w:rFonts w:cs="Book Antiqua"/>
                <w:sz w:val="14"/>
                <w:szCs w:val="14"/>
              </w:rPr>
            </w:pPr>
            <w:r w:rsidRPr="00ED794A">
              <w:rPr>
                <w:rFonts w:cs="Book Antiqua"/>
                <w:b/>
                <w:sz w:val="14"/>
                <w:szCs w:val="14"/>
              </w:rPr>
              <w:t>3.</w:t>
            </w:r>
            <w:r w:rsidRPr="00ED794A">
              <w:rPr>
                <w:rFonts w:cs="Book Antiqua"/>
                <w:sz w:val="14"/>
                <w:szCs w:val="14"/>
              </w:rPr>
              <w:t xml:space="preserve"> The worker has substantially met the performance benchmarks established in the approved training plan; and </w:t>
            </w:r>
          </w:p>
          <w:p w:rsidR="00BA0C53" w:rsidRPr="00ED794A" w:rsidRDefault="00BA0C53" w:rsidP="00BA0C53">
            <w:pPr>
              <w:autoSpaceDE w:val="0"/>
              <w:autoSpaceDN w:val="0"/>
              <w:adjustRightInd w:val="0"/>
              <w:ind w:left="309"/>
              <w:rPr>
                <w:rFonts w:cs="Book Antiqua"/>
                <w:sz w:val="14"/>
                <w:szCs w:val="14"/>
              </w:rPr>
            </w:pPr>
            <w:r w:rsidRPr="00ED794A">
              <w:rPr>
                <w:rFonts w:cs="Book Antiqua"/>
                <w:b/>
                <w:sz w:val="14"/>
                <w:szCs w:val="14"/>
              </w:rPr>
              <w:t>4</w:t>
            </w:r>
            <w:r w:rsidRPr="00ED794A">
              <w:rPr>
                <w:rFonts w:cs="Book Antiqua"/>
                <w:sz w:val="14"/>
                <w:szCs w:val="14"/>
              </w:rPr>
              <w:t xml:space="preserve">. The worker is expected to continue to make progress toward the completion of the approved training; and </w:t>
            </w:r>
          </w:p>
          <w:p w:rsidR="00BA0C53" w:rsidRPr="00ED794A" w:rsidRDefault="00BA0C53" w:rsidP="00BA0C53">
            <w:pPr>
              <w:autoSpaceDE w:val="0"/>
              <w:autoSpaceDN w:val="0"/>
              <w:adjustRightInd w:val="0"/>
              <w:ind w:left="309"/>
              <w:rPr>
                <w:rFonts w:cs="Book Antiqua"/>
                <w:sz w:val="14"/>
                <w:szCs w:val="14"/>
              </w:rPr>
            </w:pPr>
            <w:r w:rsidRPr="00ED794A">
              <w:rPr>
                <w:rFonts w:cs="Book Antiqua"/>
                <w:b/>
                <w:sz w:val="14"/>
                <w:szCs w:val="14"/>
              </w:rPr>
              <w:t>5</w:t>
            </w:r>
            <w:r w:rsidRPr="00ED794A">
              <w:rPr>
                <w:rFonts w:cs="Book Antiqua"/>
                <w:sz w:val="14"/>
                <w:szCs w:val="14"/>
              </w:rPr>
              <w:t>. The worker will be able to complete the training during the period authorized for receipt of Completion TRA.</w:t>
            </w:r>
          </w:p>
          <w:p w:rsidR="00BA0C53" w:rsidRPr="00ED794A" w:rsidRDefault="00BA0C53" w:rsidP="008C6D2F">
            <w:pPr>
              <w:pStyle w:val="ListParagraph"/>
              <w:numPr>
                <w:ilvl w:val="0"/>
                <w:numId w:val="82"/>
              </w:numPr>
              <w:autoSpaceDE w:val="0"/>
              <w:autoSpaceDN w:val="0"/>
              <w:adjustRightInd w:val="0"/>
              <w:spacing w:after="0" w:line="240" w:lineRule="auto"/>
              <w:ind w:left="137" w:hanging="90"/>
              <w:rPr>
                <w:rFonts w:cs="Book Antiqua"/>
                <w:sz w:val="14"/>
                <w:szCs w:val="14"/>
              </w:rPr>
            </w:pPr>
            <w:r w:rsidRPr="00ED794A">
              <w:rPr>
                <w:rFonts w:cs="Book Antiqua"/>
                <w:sz w:val="14"/>
                <w:szCs w:val="14"/>
              </w:rPr>
              <w:t>If, during the period in which a worker is eligible to receive Completion TRA, the worker ceases to meet any of the five conditions listed above, the CSA may no longer pay Completion TRA.</w:t>
            </w:r>
          </w:p>
          <w:p w:rsidR="00BA0C53" w:rsidRPr="00ED794A" w:rsidRDefault="00BA0C53" w:rsidP="00EB592D">
            <w:pPr>
              <w:pStyle w:val="ListParagraph"/>
              <w:numPr>
                <w:ilvl w:val="0"/>
                <w:numId w:val="82"/>
              </w:numPr>
              <w:autoSpaceDE w:val="0"/>
              <w:autoSpaceDN w:val="0"/>
              <w:adjustRightInd w:val="0"/>
              <w:spacing w:after="0" w:line="240" w:lineRule="auto"/>
              <w:ind w:left="129" w:hanging="129"/>
              <w:rPr>
                <w:rFonts w:cs="Book Antiqua"/>
                <w:sz w:val="14"/>
                <w:szCs w:val="14"/>
              </w:rPr>
            </w:pPr>
            <w:r w:rsidRPr="00ED794A">
              <w:rPr>
                <w:rFonts w:cs="Book Antiqua"/>
                <w:sz w:val="14"/>
                <w:szCs w:val="14"/>
              </w:rPr>
              <w:t>Since training that leads to a degree or industry-recognized credential must be completed during the 20-week eligibility period for Completion TRA, the first week of Completion TRA claimed should be carefully considered in coordination with case management while the participant’s training plan is being developed.</w:t>
            </w:r>
          </w:p>
          <w:p w:rsidR="00BA0C53" w:rsidRPr="00ED794A" w:rsidRDefault="00BA0C53" w:rsidP="00BA0C53">
            <w:pPr>
              <w:autoSpaceDE w:val="0"/>
              <w:autoSpaceDN w:val="0"/>
              <w:adjustRightInd w:val="0"/>
              <w:rPr>
                <w:rFonts w:cs="Book Antiqua"/>
                <w:sz w:val="6"/>
                <w:szCs w:val="6"/>
                <w:highlight w:val="cyan"/>
              </w:rPr>
            </w:pPr>
          </w:p>
          <w:p w:rsidR="00BA0C53" w:rsidRPr="000039AA" w:rsidRDefault="00BA0C53" w:rsidP="00BA0C53">
            <w:pPr>
              <w:autoSpaceDE w:val="0"/>
              <w:autoSpaceDN w:val="0"/>
              <w:adjustRightInd w:val="0"/>
              <w:rPr>
                <w:rFonts w:cs="Book Antiqua"/>
                <w:b/>
                <w:sz w:val="14"/>
                <w:szCs w:val="14"/>
              </w:rPr>
            </w:pPr>
            <w:r w:rsidRPr="000039AA">
              <w:rPr>
                <w:rFonts w:cs="Book Antiqua"/>
                <w:b/>
                <w:caps/>
                <w:sz w:val="14"/>
                <w:szCs w:val="14"/>
                <w:u w:val="single"/>
              </w:rPr>
              <w:t>20-week Extension</w:t>
            </w:r>
            <w:r w:rsidRPr="000039AA">
              <w:rPr>
                <w:rFonts w:cs="Book Antiqua"/>
                <w:b/>
                <w:sz w:val="14"/>
                <w:szCs w:val="14"/>
                <w:u w:val="single"/>
              </w:rPr>
              <w:t>:</w:t>
            </w:r>
            <w:r w:rsidRPr="000039AA">
              <w:rPr>
                <w:rFonts w:cs="Book Antiqua"/>
                <w:b/>
                <w:sz w:val="14"/>
                <w:szCs w:val="14"/>
              </w:rPr>
              <w:t xml:space="preserve"> </w:t>
            </w:r>
          </w:p>
          <w:p w:rsidR="00BA0C53" w:rsidRPr="00B24C70" w:rsidRDefault="00BA0C53" w:rsidP="00BA0C53">
            <w:pPr>
              <w:autoSpaceDE w:val="0"/>
              <w:autoSpaceDN w:val="0"/>
              <w:adjustRightInd w:val="0"/>
              <w:rPr>
                <w:rFonts w:cs="Book Antiqua"/>
                <w:sz w:val="14"/>
                <w:szCs w:val="14"/>
              </w:rPr>
            </w:pPr>
            <w:r w:rsidRPr="000039AA">
              <w:rPr>
                <w:rFonts w:cs="Book Antiqua"/>
                <w:sz w:val="14"/>
                <w:szCs w:val="14"/>
              </w:rPr>
              <w:t>If “</w:t>
            </w:r>
            <w:r w:rsidRPr="000039AA">
              <w:rPr>
                <w:rFonts w:cs="Book Antiqua"/>
                <w:b/>
                <w:sz w:val="14"/>
                <w:szCs w:val="14"/>
                <w:u w:val="single"/>
              </w:rPr>
              <w:t>justifiable cause</w:t>
            </w:r>
            <w:r w:rsidRPr="000039AA">
              <w:rPr>
                <w:rFonts w:cs="Book Antiqua"/>
                <w:sz w:val="14"/>
                <w:szCs w:val="14"/>
              </w:rPr>
              <w:t>” exists, the Secretary may extend that 20 week period. “Justifiable cause” means circumstances beyond the worker’s control. Examples of justifiable cause for extending the Completion TRA eligibility period include situations where the provider changes the requirements of a training program while the program is in progress, where a course is cancelled, and where required courses are not offered in accordance with the originally anticipated schedule and the CSA is unable to identify an alternative that will allow for completion of the training program within the 20-week period. However, an extension will not increase the maximum number of payable Completion TRA weeks above 13.</w:t>
            </w:r>
          </w:p>
          <w:p w:rsidR="00BA0C53" w:rsidRPr="00ED794A" w:rsidRDefault="00BA0C53" w:rsidP="00BA0C53">
            <w:pPr>
              <w:autoSpaceDE w:val="0"/>
              <w:autoSpaceDN w:val="0"/>
              <w:adjustRightInd w:val="0"/>
              <w:rPr>
                <w:rFonts w:cs="Book Antiqua"/>
                <w:sz w:val="6"/>
                <w:szCs w:val="6"/>
              </w:rPr>
            </w:pPr>
            <w:r w:rsidRPr="00B24C70">
              <w:rPr>
                <w:rFonts w:cs="Book Antiqua"/>
                <w:sz w:val="14"/>
                <w:szCs w:val="14"/>
              </w:rPr>
              <w:t xml:space="preserve"> </w:t>
            </w:r>
          </w:p>
          <w:p w:rsidR="00BA0C53" w:rsidRPr="000116A2" w:rsidRDefault="00BA0C53" w:rsidP="00BA0C53">
            <w:pPr>
              <w:autoSpaceDE w:val="0"/>
              <w:autoSpaceDN w:val="0"/>
              <w:adjustRightInd w:val="0"/>
              <w:rPr>
                <w:rFonts w:cs="Book Antiqua"/>
                <w:b/>
                <w:caps/>
                <w:color w:val="000000"/>
                <w:sz w:val="14"/>
                <w:szCs w:val="14"/>
                <w:u w:val="single"/>
              </w:rPr>
            </w:pPr>
            <w:r w:rsidRPr="000116A2">
              <w:rPr>
                <w:rFonts w:cs="Book Antiqua"/>
                <w:b/>
                <w:caps/>
                <w:color w:val="000000"/>
                <w:sz w:val="14"/>
                <w:szCs w:val="14"/>
                <w:u w:val="single"/>
              </w:rPr>
              <w:t xml:space="preserve">Extension not allowed: </w:t>
            </w:r>
          </w:p>
          <w:p w:rsidR="00BA0C53" w:rsidRPr="006411C3" w:rsidRDefault="00BA0C53" w:rsidP="00BA0C53">
            <w:pPr>
              <w:autoSpaceDE w:val="0"/>
              <w:autoSpaceDN w:val="0"/>
              <w:adjustRightInd w:val="0"/>
              <w:rPr>
                <w:rFonts w:cs="Book Antiqua"/>
                <w:color w:val="000000"/>
                <w:sz w:val="14"/>
                <w:szCs w:val="14"/>
              </w:rPr>
            </w:pPr>
            <w:r w:rsidRPr="006411C3">
              <w:rPr>
                <w:rFonts w:cs="Book Antiqua"/>
                <w:b/>
                <w:color w:val="000000"/>
                <w:sz w:val="14"/>
                <w:szCs w:val="14"/>
              </w:rPr>
              <w:t>TEGL No. 10-11, Change 2,</w:t>
            </w:r>
            <w:r w:rsidRPr="006411C3">
              <w:rPr>
                <w:rFonts w:cs="Book Antiqua"/>
                <w:color w:val="000000"/>
                <w:sz w:val="14"/>
                <w:szCs w:val="14"/>
              </w:rPr>
              <w:t xml:space="preserve"> (Questions 3 and 4) describe a scenario that CSAs may not amend the training participant’s training plan to provide for a later 20-week eligibility period for Completion TRA if (1) training is interrupted after the individual has filed a claim for Completion TRA; and (2) that interruption leads to a training completion date that occurs after the 20-week eligibility period in the approved training plan. The 20-week eligibility period to receive up to 13 </w:t>
            </w:r>
            <w:r w:rsidRPr="006411C3">
              <w:rPr>
                <w:rFonts w:cs="Book Antiqua"/>
                <w:sz w:val="14"/>
                <w:szCs w:val="14"/>
              </w:rPr>
              <w:t xml:space="preserve">weeks of Completion TRA allows for the </w:t>
            </w:r>
            <w:r w:rsidRPr="006411C3">
              <w:rPr>
                <w:rFonts w:cs="Book Antiqua"/>
                <w:sz w:val="14"/>
                <w:szCs w:val="14"/>
              </w:rPr>
              <w:lastRenderedPageBreak/>
              <w:t>flexibility of a break in training of up to 7 weeks, but no more. In this scenario, since the amended training completion date is after the 20-week eligibility period in the approved training plan, the individual will no longer be eligible for Completion TRA. In the same scenario, if a worker has not yet filed a claim for Completion TRA, the eligibility period for Completion TRA has not begun. In that case, the CSA may amend the participant’s training plan to provide for a later training completion date and correspondingly later 20-week eligibility period for Completion TRA.</w:t>
            </w:r>
          </w:p>
          <w:p w:rsidR="009E0ABC" w:rsidRPr="008C6D2F" w:rsidRDefault="009E0ABC" w:rsidP="00BA0C53">
            <w:pPr>
              <w:rPr>
                <w:rFonts w:eastAsia="Times New Roman" w:cs="Arial"/>
                <w:b/>
                <w:sz w:val="6"/>
                <w:szCs w:val="6"/>
              </w:rPr>
            </w:pPr>
          </w:p>
          <w:p w:rsidR="00BA0C53" w:rsidRDefault="00BA0C53" w:rsidP="00BA0C53">
            <w:pPr>
              <w:rPr>
                <w:rFonts w:eastAsia="Times New Roman" w:cs="Arial"/>
                <w:b/>
                <w:sz w:val="14"/>
                <w:szCs w:val="14"/>
              </w:rPr>
            </w:pPr>
            <w:r w:rsidRPr="008C6D2F">
              <w:rPr>
                <w:rFonts w:eastAsia="Times New Roman" w:cs="Arial"/>
                <w:b/>
                <w:sz w:val="14"/>
                <w:szCs w:val="14"/>
              </w:rPr>
              <w:t>ESD TAA Classroom Training Procedures:</w:t>
            </w:r>
            <w:r w:rsidRPr="006411C3">
              <w:rPr>
                <w:rFonts w:eastAsia="Times New Roman" w:cs="Arial"/>
                <w:b/>
                <w:sz w:val="14"/>
                <w:szCs w:val="14"/>
              </w:rPr>
              <w:t xml:space="preserve"> </w:t>
            </w:r>
          </w:p>
          <w:p w:rsidR="009E0ABC" w:rsidRDefault="009E0ABC" w:rsidP="009E0ABC">
            <w:pPr>
              <w:rPr>
                <w:rFonts w:eastAsia="Times New Roman" w:cs="Arial"/>
                <w:b/>
                <w:sz w:val="14"/>
                <w:szCs w:val="14"/>
                <w:u w:val="single"/>
              </w:rPr>
            </w:pPr>
            <w:r w:rsidRPr="009E0ABC">
              <w:rPr>
                <w:rFonts w:eastAsia="Times New Roman" w:cs="Arial"/>
                <w:b/>
                <w:sz w:val="14"/>
                <w:szCs w:val="14"/>
                <w:u w:val="single"/>
              </w:rPr>
              <w:t>Training Benchmark</w:t>
            </w:r>
            <w:r>
              <w:rPr>
                <w:rFonts w:eastAsia="Times New Roman" w:cs="Arial"/>
                <w:b/>
                <w:sz w:val="14"/>
                <w:szCs w:val="14"/>
                <w:u w:val="single"/>
              </w:rPr>
              <w:t>s</w:t>
            </w:r>
            <w:r w:rsidRPr="009E0ABC">
              <w:rPr>
                <w:rFonts w:eastAsia="Times New Roman" w:cs="Arial"/>
                <w:b/>
                <w:sz w:val="14"/>
                <w:szCs w:val="14"/>
                <w:u w:val="single"/>
              </w:rPr>
              <w:t xml:space="preserve"> </w:t>
            </w:r>
          </w:p>
          <w:p w:rsidR="00BA0C53" w:rsidRDefault="00BA0C53" w:rsidP="00EB592D">
            <w:pPr>
              <w:pStyle w:val="ListParagraph"/>
              <w:numPr>
                <w:ilvl w:val="0"/>
                <w:numId w:val="107"/>
              </w:numPr>
              <w:ind w:left="137" w:hanging="90"/>
              <w:rPr>
                <w:rFonts w:eastAsia="Times New Roman" w:cs="Arial"/>
                <w:sz w:val="14"/>
                <w:szCs w:val="14"/>
              </w:rPr>
            </w:pPr>
            <w:r w:rsidRPr="009E0ABC">
              <w:rPr>
                <w:rFonts w:eastAsia="Times New Roman" w:cs="Arial"/>
                <w:sz w:val="14"/>
                <w:szCs w:val="14"/>
              </w:rPr>
              <w:t xml:space="preserve">A participant in TAA funded training must </w:t>
            </w:r>
            <w:r w:rsidRPr="009E0ABC">
              <w:rPr>
                <w:rFonts w:eastAsia="Times New Roman" w:cs="Arial"/>
                <w:b/>
                <w:sz w:val="14"/>
                <w:szCs w:val="14"/>
              </w:rPr>
              <w:t>maintain contact with the TAA Counselor at no more than 60-day intervals</w:t>
            </w:r>
            <w:r w:rsidRPr="009E0ABC">
              <w:rPr>
                <w:rFonts w:eastAsia="Times New Roman" w:cs="Arial"/>
                <w:sz w:val="14"/>
                <w:szCs w:val="14"/>
              </w:rPr>
              <w:t xml:space="preserve">. One of the contacts made during the quarter </w:t>
            </w:r>
            <w:r w:rsidRPr="009E0ABC">
              <w:rPr>
                <w:rFonts w:eastAsia="Times New Roman" w:cs="Arial"/>
                <w:b/>
                <w:sz w:val="14"/>
                <w:szCs w:val="14"/>
              </w:rPr>
              <w:t>must be in person</w:t>
            </w:r>
            <w:r w:rsidRPr="009E0ABC">
              <w:rPr>
                <w:rFonts w:eastAsia="Times New Roman" w:cs="Arial"/>
                <w:sz w:val="14"/>
                <w:szCs w:val="14"/>
              </w:rPr>
              <w:t>.</w:t>
            </w:r>
          </w:p>
          <w:p w:rsidR="00BA0C53" w:rsidRPr="008C6D2F" w:rsidRDefault="009E0ABC" w:rsidP="009E0ABC">
            <w:pPr>
              <w:pStyle w:val="ListParagraph"/>
              <w:numPr>
                <w:ilvl w:val="0"/>
                <w:numId w:val="107"/>
              </w:numPr>
              <w:ind w:left="137" w:hanging="90"/>
              <w:rPr>
                <w:rFonts w:eastAsia="Times New Roman" w:cs="Arial"/>
                <w:sz w:val="14"/>
                <w:szCs w:val="14"/>
              </w:rPr>
            </w:pPr>
            <w:r w:rsidRPr="006411C3">
              <w:rPr>
                <w:rFonts w:eastAsia="Times New Roman" w:cs="Arial"/>
                <w:sz w:val="14"/>
                <w:szCs w:val="14"/>
              </w:rPr>
              <w:t xml:space="preserve">The TAA counselor must provide the participant with a </w:t>
            </w:r>
            <w:r w:rsidRPr="006411C3">
              <w:rPr>
                <w:rFonts w:eastAsia="Times New Roman" w:cs="Arial"/>
                <w:b/>
                <w:sz w:val="14"/>
                <w:szCs w:val="14"/>
              </w:rPr>
              <w:t>Progress Tracking form.</w:t>
            </w:r>
            <w:r w:rsidRPr="006411C3">
              <w:rPr>
                <w:rFonts w:eastAsia="Times New Roman" w:cs="Arial"/>
                <w:sz w:val="14"/>
                <w:szCs w:val="14"/>
              </w:rPr>
              <w:t xml:space="preserve"> The participant must submit the form completed by the current classroom instructors and return it to the TAA counselor during or immediately after the mid-term (as determined by the training site). This is </w:t>
            </w:r>
            <w:r w:rsidRPr="009E0ABC">
              <w:rPr>
                <w:rFonts w:eastAsia="Times New Roman" w:cs="Arial"/>
                <w:b/>
                <w:sz w:val="14"/>
                <w:szCs w:val="14"/>
              </w:rPr>
              <w:t>required to remain eligible for the Completion TRA.</w:t>
            </w:r>
            <w:r w:rsidRPr="006411C3">
              <w:rPr>
                <w:rFonts w:eastAsia="Times New Roman" w:cs="Arial"/>
                <w:sz w:val="14"/>
                <w:szCs w:val="14"/>
              </w:rPr>
              <w:t xml:space="preserve"> The participant is also required to provide the TAA counselor with </w:t>
            </w:r>
            <w:r w:rsidRPr="008C6D2F">
              <w:rPr>
                <w:rFonts w:eastAsia="Times New Roman" w:cs="Arial"/>
                <w:b/>
                <w:sz w:val="14"/>
                <w:szCs w:val="14"/>
              </w:rPr>
              <w:t>current grades</w:t>
            </w:r>
            <w:r w:rsidRPr="006411C3">
              <w:rPr>
                <w:rFonts w:eastAsia="Times New Roman" w:cs="Arial"/>
                <w:sz w:val="14"/>
                <w:szCs w:val="14"/>
              </w:rPr>
              <w:t xml:space="preserve"> and a </w:t>
            </w:r>
            <w:r w:rsidRPr="008C6D2F">
              <w:rPr>
                <w:rFonts w:eastAsia="Times New Roman" w:cs="Arial"/>
                <w:b/>
                <w:sz w:val="14"/>
                <w:szCs w:val="14"/>
              </w:rPr>
              <w:t>copy of their registration for the next quarter/semester</w:t>
            </w:r>
            <w:r w:rsidRPr="006411C3">
              <w:rPr>
                <w:rFonts w:eastAsia="Times New Roman" w:cs="Arial"/>
                <w:sz w:val="14"/>
                <w:szCs w:val="14"/>
              </w:rPr>
              <w:t>.</w:t>
            </w:r>
          </w:p>
        </w:tc>
        <w:tc>
          <w:tcPr>
            <w:tcW w:w="1808" w:type="dxa"/>
            <w:gridSpan w:val="2"/>
            <w:tcBorders>
              <w:top w:val="single" w:sz="12" w:space="0" w:color="auto"/>
              <w:bottom w:val="single" w:sz="4" w:space="0" w:color="auto"/>
            </w:tcBorders>
            <w:shd w:val="clear" w:color="auto" w:fill="auto"/>
          </w:tcPr>
          <w:p w:rsidR="00AF225C" w:rsidRPr="00AF225C" w:rsidRDefault="00AF225C" w:rsidP="00AF225C">
            <w:pPr>
              <w:numPr>
                <w:ilvl w:val="0"/>
                <w:numId w:val="15"/>
              </w:numPr>
              <w:ind w:left="72" w:hanging="90"/>
              <w:contextualSpacing/>
              <w:rPr>
                <w:rFonts w:ascii="Calibri Light" w:hAnsi="Calibri Light" w:cs="Arial"/>
                <w:sz w:val="14"/>
                <w:szCs w:val="14"/>
              </w:rPr>
            </w:pPr>
            <w:r w:rsidRPr="00AF225C">
              <w:rPr>
                <w:rFonts w:ascii="Calibri Light" w:hAnsi="Calibri Light" w:cs="Arial"/>
                <w:sz w:val="14"/>
                <w:szCs w:val="14"/>
              </w:rPr>
              <w:lastRenderedPageBreak/>
              <w:t xml:space="preserve">What is ESD’s policy and/or procedure for the provision and documentation of </w:t>
            </w:r>
            <w:r>
              <w:rPr>
                <w:rFonts w:ascii="Calibri Light" w:hAnsi="Calibri Light" w:cs="Arial"/>
                <w:sz w:val="14"/>
                <w:szCs w:val="14"/>
              </w:rPr>
              <w:t>Completion TRA</w:t>
            </w:r>
            <w:r w:rsidRPr="00AF225C">
              <w:rPr>
                <w:rFonts w:ascii="Calibri Light" w:hAnsi="Calibri Light" w:cs="Arial"/>
                <w:sz w:val="14"/>
                <w:szCs w:val="14"/>
              </w:rPr>
              <w:t>?</w:t>
            </w:r>
          </w:p>
          <w:p w:rsidR="00AF225C" w:rsidRPr="00AF225C" w:rsidRDefault="00AF225C" w:rsidP="00AF225C">
            <w:pPr>
              <w:numPr>
                <w:ilvl w:val="0"/>
                <w:numId w:val="15"/>
              </w:numPr>
              <w:ind w:left="72" w:hanging="90"/>
              <w:contextualSpacing/>
              <w:rPr>
                <w:rFonts w:ascii="Calibri Light" w:hAnsi="Calibri Light" w:cs="Arial"/>
                <w:sz w:val="14"/>
                <w:szCs w:val="14"/>
              </w:rPr>
            </w:pPr>
            <w:r w:rsidRPr="00AF225C">
              <w:rPr>
                <w:rFonts w:ascii="Calibri Light" w:hAnsi="Calibri Light" w:cs="Arial"/>
                <w:sz w:val="14"/>
                <w:szCs w:val="14"/>
              </w:rPr>
              <w:t>How does ESD ensure the policies and/or procedures are being followed?</w:t>
            </w:r>
          </w:p>
          <w:p w:rsidR="00AF225C" w:rsidRPr="00AF225C" w:rsidRDefault="00AF225C" w:rsidP="00AF225C">
            <w:pPr>
              <w:numPr>
                <w:ilvl w:val="0"/>
                <w:numId w:val="15"/>
              </w:numPr>
              <w:ind w:left="72" w:hanging="90"/>
              <w:contextualSpacing/>
              <w:rPr>
                <w:rFonts w:ascii="Calibri Light" w:hAnsi="Calibri Light" w:cs="Arial"/>
                <w:sz w:val="14"/>
                <w:szCs w:val="14"/>
              </w:rPr>
            </w:pPr>
            <w:r w:rsidRPr="00AF225C">
              <w:rPr>
                <w:rFonts w:ascii="Calibri Light" w:hAnsi="Calibri Light" w:cs="Arial"/>
                <w:sz w:val="14"/>
                <w:szCs w:val="14"/>
              </w:rPr>
              <w:t>Was the local policy or procedure followed?</w:t>
            </w:r>
          </w:p>
          <w:p w:rsidR="00AF225C" w:rsidRPr="008C6D2F" w:rsidRDefault="00AF225C" w:rsidP="00BA0C53">
            <w:pPr>
              <w:pStyle w:val="ListParagraph"/>
              <w:autoSpaceDE w:val="0"/>
              <w:autoSpaceDN w:val="0"/>
              <w:adjustRightInd w:val="0"/>
              <w:spacing w:after="0" w:line="240" w:lineRule="auto"/>
              <w:ind w:left="0"/>
              <w:rPr>
                <w:rFonts w:ascii="Calibri Light" w:hAnsi="Calibri Light" w:cs="Arial"/>
                <w:b/>
                <w:sz w:val="6"/>
                <w:szCs w:val="6"/>
              </w:rPr>
            </w:pPr>
          </w:p>
          <w:p w:rsidR="00BA0C53" w:rsidRPr="00AF225C" w:rsidRDefault="00BA0C53" w:rsidP="00BA0C53">
            <w:pPr>
              <w:pStyle w:val="ListParagraph"/>
              <w:autoSpaceDE w:val="0"/>
              <w:autoSpaceDN w:val="0"/>
              <w:adjustRightInd w:val="0"/>
              <w:spacing w:after="0" w:line="240" w:lineRule="auto"/>
              <w:ind w:left="0"/>
              <w:rPr>
                <w:rFonts w:ascii="Calibri Light" w:hAnsi="Calibri Light" w:cs="Arial"/>
                <w:b/>
                <w:sz w:val="14"/>
                <w:szCs w:val="14"/>
              </w:rPr>
            </w:pPr>
            <w:r w:rsidRPr="00AF225C">
              <w:rPr>
                <w:rFonts w:ascii="Calibri Light" w:hAnsi="Calibri Light" w:cs="Arial"/>
                <w:b/>
                <w:sz w:val="14"/>
                <w:szCs w:val="14"/>
              </w:rPr>
              <w:t>TEGL 5-15 Attachment A: Completion TRA Benchmarks:</w:t>
            </w:r>
          </w:p>
          <w:p w:rsidR="00BA0C53" w:rsidRPr="00AF225C" w:rsidRDefault="00BA0C53" w:rsidP="00EB592D">
            <w:pPr>
              <w:pStyle w:val="ListParagraph"/>
              <w:numPr>
                <w:ilvl w:val="0"/>
                <w:numId w:val="39"/>
              </w:numPr>
              <w:autoSpaceDE w:val="0"/>
              <w:autoSpaceDN w:val="0"/>
              <w:adjustRightInd w:val="0"/>
              <w:spacing w:after="0" w:line="240" w:lineRule="auto"/>
              <w:ind w:left="162" w:hanging="162"/>
              <w:rPr>
                <w:rFonts w:ascii="Calibri Light" w:hAnsi="Calibri Light" w:cs="Arial"/>
                <w:sz w:val="14"/>
                <w:szCs w:val="14"/>
              </w:rPr>
            </w:pPr>
            <w:r w:rsidRPr="00AF225C">
              <w:rPr>
                <w:rFonts w:ascii="Calibri Light" w:hAnsi="Calibri Light" w:cs="Arial"/>
                <w:sz w:val="14"/>
                <w:szCs w:val="14"/>
              </w:rPr>
              <w:t>Training benchmarks described in the IEP</w:t>
            </w:r>
          </w:p>
          <w:p w:rsidR="00BA0C53" w:rsidRPr="00AF225C" w:rsidRDefault="00BA0C53" w:rsidP="00EB592D">
            <w:pPr>
              <w:pStyle w:val="ListParagraph"/>
              <w:numPr>
                <w:ilvl w:val="0"/>
                <w:numId w:val="39"/>
              </w:numPr>
              <w:autoSpaceDE w:val="0"/>
              <w:autoSpaceDN w:val="0"/>
              <w:adjustRightInd w:val="0"/>
              <w:spacing w:after="0" w:line="240" w:lineRule="auto"/>
              <w:ind w:left="162" w:hanging="162"/>
              <w:rPr>
                <w:rFonts w:ascii="Calibri Light" w:hAnsi="Calibri Light" w:cs="Arial"/>
                <w:sz w:val="14"/>
                <w:szCs w:val="14"/>
              </w:rPr>
            </w:pPr>
            <w:r w:rsidRPr="00AF225C">
              <w:rPr>
                <w:rFonts w:ascii="Calibri Light" w:hAnsi="Calibri Light" w:cs="Arial"/>
                <w:sz w:val="14"/>
                <w:szCs w:val="14"/>
              </w:rPr>
              <w:t>Documentation of satisfactory progress from the training provider</w:t>
            </w:r>
          </w:p>
          <w:p w:rsidR="00BA0C53" w:rsidRPr="00AF225C" w:rsidRDefault="00BA0C53" w:rsidP="00EB592D">
            <w:pPr>
              <w:pStyle w:val="ListParagraph"/>
              <w:numPr>
                <w:ilvl w:val="0"/>
                <w:numId w:val="39"/>
              </w:numPr>
              <w:autoSpaceDE w:val="0"/>
              <w:autoSpaceDN w:val="0"/>
              <w:adjustRightInd w:val="0"/>
              <w:spacing w:after="0" w:line="240" w:lineRule="auto"/>
              <w:ind w:left="162" w:hanging="162"/>
              <w:rPr>
                <w:rFonts w:ascii="Calibri Light" w:hAnsi="Calibri Light" w:cs="Arial"/>
                <w:sz w:val="14"/>
                <w:szCs w:val="14"/>
              </w:rPr>
            </w:pPr>
            <w:r w:rsidRPr="00AF225C">
              <w:rPr>
                <w:rFonts w:ascii="Calibri Light" w:hAnsi="Calibri Light" w:cs="Arial"/>
                <w:sz w:val="14"/>
                <w:szCs w:val="14"/>
              </w:rPr>
              <w:t>Case manager attestation to the worker’s progress after consultation with the vendor and the worker</w:t>
            </w:r>
          </w:p>
          <w:p w:rsidR="00BA0C53" w:rsidRPr="00AF225C" w:rsidRDefault="00BA0C53" w:rsidP="00EB592D">
            <w:pPr>
              <w:pStyle w:val="ListParagraph"/>
              <w:numPr>
                <w:ilvl w:val="0"/>
                <w:numId w:val="39"/>
              </w:numPr>
              <w:tabs>
                <w:tab w:val="left" w:pos="1069"/>
              </w:tabs>
              <w:autoSpaceDE w:val="0"/>
              <w:autoSpaceDN w:val="0"/>
              <w:adjustRightInd w:val="0"/>
              <w:spacing w:after="0" w:line="240" w:lineRule="auto"/>
              <w:ind w:left="162" w:hanging="162"/>
              <w:rPr>
                <w:rFonts w:ascii="Calibri Light" w:hAnsi="Calibri Light" w:cs="Arial"/>
                <w:sz w:val="14"/>
                <w:szCs w:val="14"/>
              </w:rPr>
            </w:pPr>
            <w:r w:rsidRPr="00AF225C">
              <w:rPr>
                <w:rFonts w:ascii="Calibri Light" w:hAnsi="Calibri Light" w:cs="Arial"/>
                <w:sz w:val="14"/>
                <w:szCs w:val="14"/>
              </w:rPr>
              <w:t>Instructor attestations</w:t>
            </w:r>
          </w:p>
          <w:p w:rsidR="00BA0C53" w:rsidRPr="008C6D2F" w:rsidRDefault="00BA0C53" w:rsidP="00BA0C53">
            <w:pPr>
              <w:tabs>
                <w:tab w:val="left" w:pos="1069"/>
              </w:tabs>
              <w:autoSpaceDE w:val="0"/>
              <w:autoSpaceDN w:val="0"/>
              <w:adjustRightInd w:val="0"/>
              <w:rPr>
                <w:rFonts w:ascii="Calibri Light" w:hAnsi="Calibri Light" w:cs="Arial"/>
                <w:sz w:val="6"/>
                <w:szCs w:val="6"/>
              </w:rPr>
            </w:pPr>
          </w:p>
          <w:p w:rsidR="00BA0C53" w:rsidRPr="00AF225C" w:rsidRDefault="00BA0C53" w:rsidP="00BA0C53">
            <w:pPr>
              <w:tabs>
                <w:tab w:val="left" w:pos="1069"/>
              </w:tabs>
              <w:autoSpaceDE w:val="0"/>
              <w:autoSpaceDN w:val="0"/>
              <w:adjustRightInd w:val="0"/>
              <w:rPr>
                <w:rFonts w:ascii="Calibri Light" w:hAnsi="Calibri Light" w:cs="Arial"/>
                <w:b/>
                <w:sz w:val="14"/>
                <w:szCs w:val="14"/>
              </w:rPr>
            </w:pPr>
            <w:r w:rsidRPr="00AF225C">
              <w:rPr>
                <w:rFonts w:ascii="Calibri Light" w:hAnsi="Calibri Light" w:cs="Arial"/>
                <w:b/>
                <w:sz w:val="14"/>
                <w:szCs w:val="14"/>
              </w:rPr>
              <w:t>ESD TAA Classroom Training Procedures, proof of meeting satisfactory progress:</w:t>
            </w:r>
          </w:p>
          <w:p w:rsidR="00BA0C53" w:rsidRPr="00AF225C" w:rsidRDefault="00BA0C53" w:rsidP="00EB592D">
            <w:pPr>
              <w:pStyle w:val="ListParagraph"/>
              <w:numPr>
                <w:ilvl w:val="0"/>
                <w:numId w:val="47"/>
              </w:numPr>
              <w:tabs>
                <w:tab w:val="left" w:pos="1069"/>
              </w:tabs>
              <w:autoSpaceDE w:val="0"/>
              <w:autoSpaceDN w:val="0"/>
              <w:adjustRightInd w:val="0"/>
              <w:spacing w:after="0" w:line="240" w:lineRule="auto"/>
              <w:ind w:left="162" w:hanging="162"/>
              <w:rPr>
                <w:rFonts w:ascii="Calibri Light" w:hAnsi="Calibri Light" w:cs="Arial"/>
                <w:sz w:val="14"/>
                <w:szCs w:val="14"/>
              </w:rPr>
            </w:pPr>
            <w:r w:rsidRPr="00AF225C">
              <w:rPr>
                <w:rFonts w:ascii="Calibri Light" w:hAnsi="Calibri Light" w:cs="Arial"/>
                <w:sz w:val="14"/>
                <w:szCs w:val="14"/>
              </w:rPr>
              <w:t>Copy of Classroom Training Responsibilities</w:t>
            </w:r>
          </w:p>
          <w:p w:rsidR="00BA0C53" w:rsidRPr="00AF225C" w:rsidRDefault="00BA0C53" w:rsidP="00EB592D">
            <w:pPr>
              <w:pStyle w:val="ListParagraph"/>
              <w:numPr>
                <w:ilvl w:val="0"/>
                <w:numId w:val="47"/>
              </w:numPr>
              <w:tabs>
                <w:tab w:val="left" w:pos="1069"/>
              </w:tabs>
              <w:autoSpaceDE w:val="0"/>
              <w:autoSpaceDN w:val="0"/>
              <w:adjustRightInd w:val="0"/>
              <w:spacing w:after="0" w:line="240" w:lineRule="auto"/>
              <w:ind w:left="162" w:hanging="162"/>
              <w:rPr>
                <w:rFonts w:ascii="Calibri Light" w:hAnsi="Calibri Light" w:cs="Arial"/>
                <w:sz w:val="14"/>
                <w:szCs w:val="14"/>
              </w:rPr>
            </w:pPr>
            <w:r w:rsidRPr="00AF225C">
              <w:rPr>
                <w:rFonts w:ascii="Calibri Light" w:hAnsi="Calibri Light" w:cs="Arial"/>
                <w:sz w:val="14"/>
                <w:szCs w:val="14"/>
              </w:rPr>
              <w:t>Progress Tracking form</w:t>
            </w:r>
          </w:p>
          <w:p w:rsidR="00BA0C53" w:rsidRPr="008C6D2F" w:rsidRDefault="00BA0C53" w:rsidP="00EB592D">
            <w:pPr>
              <w:pStyle w:val="ListParagraph"/>
              <w:numPr>
                <w:ilvl w:val="0"/>
                <w:numId w:val="47"/>
              </w:numPr>
              <w:tabs>
                <w:tab w:val="left" w:pos="1069"/>
              </w:tabs>
              <w:autoSpaceDE w:val="0"/>
              <w:autoSpaceDN w:val="0"/>
              <w:adjustRightInd w:val="0"/>
              <w:spacing w:after="0" w:line="240" w:lineRule="auto"/>
              <w:ind w:left="162" w:hanging="162"/>
              <w:rPr>
                <w:rFonts w:ascii="Calibri Light" w:hAnsi="Calibri Light" w:cs="Arial"/>
                <w:sz w:val="12"/>
                <w:szCs w:val="12"/>
              </w:rPr>
            </w:pPr>
            <w:r w:rsidRPr="00AF225C">
              <w:rPr>
                <w:rFonts w:ascii="Calibri Light" w:hAnsi="Calibri Light" w:cs="Arial"/>
                <w:sz w:val="14"/>
                <w:szCs w:val="14"/>
              </w:rPr>
              <w:lastRenderedPageBreak/>
              <w:t>Copy of grades</w:t>
            </w:r>
          </w:p>
          <w:p w:rsidR="008C6D2F" w:rsidRPr="008C6D2F" w:rsidRDefault="008C6D2F" w:rsidP="00EB592D">
            <w:pPr>
              <w:pStyle w:val="ListParagraph"/>
              <w:numPr>
                <w:ilvl w:val="0"/>
                <w:numId w:val="47"/>
              </w:numPr>
              <w:tabs>
                <w:tab w:val="left" w:pos="1069"/>
              </w:tabs>
              <w:autoSpaceDE w:val="0"/>
              <w:autoSpaceDN w:val="0"/>
              <w:adjustRightInd w:val="0"/>
              <w:spacing w:after="0" w:line="240" w:lineRule="auto"/>
              <w:ind w:left="162" w:hanging="162"/>
              <w:rPr>
                <w:rFonts w:ascii="Calibri Light" w:hAnsi="Calibri Light" w:cs="Arial"/>
                <w:sz w:val="12"/>
                <w:szCs w:val="12"/>
              </w:rPr>
            </w:pPr>
            <w:r>
              <w:rPr>
                <w:rFonts w:ascii="Calibri Light" w:hAnsi="Calibri Light" w:cs="Arial"/>
                <w:sz w:val="14"/>
                <w:szCs w:val="14"/>
              </w:rPr>
              <w:t>Class Registration each quarter/semester</w:t>
            </w:r>
          </w:p>
          <w:p w:rsidR="008C6D2F" w:rsidRPr="008C6D2F" w:rsidRDefault="008C6D2F" w:rsidP="00EB592D">
            <w:pPr>
              <w:pStyle w:val="ListParagraph"/>
              <w:numPr>
                <w:ilvl w:val="0"/>
                <w:numId w:val="47"/>
              </w:numPr>
              <w:tabs>
                <w:tab w:val="left" w:pos="1069"/>
              </w:tabs>
              <w:autoSpaceDE w:val="0"/>
              <w:autoSpaceDN w:val="0"/>
              <w:adjustRightInd w:val="0"/>
              <w:spacing w:after="0" w:line="240" w:lineRule="auto"/>
              <w:ind w:left="162" w:hanging="162"/>
              <w:rPr>
                <w:rFonts w:ascii="Calibri Light" w:hAnsi="Calibri Light" w:cs="Arial"/>
                <w:sz w:val="12"/>
                <w:szCs w:val="12"/>
              </w:rPr>
            </w:pPr>
            <w:r>
              <w:rPr>
                <w:rFonts w:ascii="Calibri Light" w:hAnsi="Calibri Light" w:cs="Arial"/>
                <w:sz w:val="14"/>
                <w:szCs w:val="14"/>
              </w:rPr>
              <w:t>Maintained contact at no more than 60 day intervals</w:t>
            </w:r>
          </w:p>
          <w:p w:rsidR="008C6D2F" w:rsidRPr="006411C3" w:rsidRDefault="008C6D2F" w:rsidP="00EB592D">
            <w:pPr>
              <w:pStyle w:val="ListParagraph"/>
              <w:numPr>
                <w:ilvl w:val="0"/>
                <w:numId w:val="47"/>
              </w:numPr>
              <w:tabs>
                <w:tab w:val="left" w:pos="1069"/>
              </w:tabs>
              <w:autoSpaceDE w:val="0"/>
              <w:autoSpaceDN w:val="0"/>
              <w:adjustRightInd w:val="0"/>
              <w:spacing w:after="0" w:line="240" w:lineRule="auto"/>
              <w:ind w:left="162" w:hanging="162"/>
              <w:rPr>
                <w:rFonts w:ascii="Calibri Light" w:hAnsi="Calibri Light" w:cs="Arial"/>
                <w:sz w:val="12"/>
                <w:szCs w:val="12"/>
              </w:rPr>
            </w:pPr>
            <w:r>
              <w:rPr>
                <w:rFonts w:ascii="Calibri Light" w:hAnsi="Calibri Light" w:cs="Arial"/>
                <w:sz w:val="14"/>
                <w:szCs w:val="14"/>
              </w:rPr>
              <w:t>Maintained In Person contact each quarter/semester</w:t>
            </w:r>
          </w:p>
        </w:tc>
        <w:tc>
          <w:tcPr>
            <w:tcW w:w="1800" w:type="dxa"/>
            <w:gridSpan w:val="2"/>
            <w:tcBorders>
              <w:top w:val="single" w:sz="12" w:space="0" w:color="auto"/>
            </w:tcBorders>
            <w:shd w:val="clear" w:color="auto" w:fill="FFFFFF" w:themeFill="background1"/>
          </w:tcPr>
          <w:p w:rsidR="00BA0C53" w:rsidRPr="00385214" w:rsidRDefault="003C0E96" w:rsidP="00BA0C53">
            <w:pPr>
              <w:rPr>
                <w:rFonts w:eastAsia="Times New Roman" w:cs="Cambria Math"/>
                <w:sz w:val="14"/>
                <w:szCs w:val="14"/>
              </w:rPr>
            </w:pPr>
            <w:sdt>
              <w:sdtPr>
                <w:rPr>
                  <w:rFonts w:eastAsia="Times New Roman" w:cs="Cambria Math"/>
                  <w:sz w:val="14"/>
                  <w:szCs w:val="14"/>
                </w:rPr>
                <w:id w:val="2005941545"/>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Met</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356733054"/>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Not Met</w:t>
            </w:r>
          </w:p>
          <w:p w:rsidR="00BA0C53" w:rsidRPr="00385214" w:rsidRDefault="00BA0C53" w:rsidP="00BA0C53">
            <w:pPr>
              <w:rPr>
                <w:rFonts w:eastAsia="Times New Roman" w:cs="Cambria Math"/>
                <w:sz w:val="14"/>
                <w:szCs w:val="14"/>
              </w:rPr>
            </w:pPr>
          </w:p>
          <w:p w:rsidR="00BA0C53" w:rsidRDefault="003C0E96" w:rsidP="00BA0C53">
            <w:pPr>
              <w:rPr>
                <w:rFonts w:eastAsia="Times New Roman" w:cs="Cambria Math"/>
                <w:sz w:val="14"/>
                <w:szCs w:val="14"/>
              </w:rPr>
            </w:pPr>
            <w:sdt>
              <w:sdtPr>
                <w:rPr>
                  <w:rFonts w:ascii="Cambria Math" w:eastAsia="Times New Roman" w:hAnsi="Cambria Math" w:cs="Cambria Math"/>
                  <w:sz w:val="14"/>
                  <w:szCs w:val="14"/>
                </w:rPr>
                <w:id w:val="549200492"/>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Data Validation Issues</w:t>
            </w:r>
          </w:p>
          <w:p w:rsidR="00BA0C53"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740637337"/>
                <w14:checkbox>
                  <w14:checked w14:val="0"/>
                  <w14:checkedState w14:val="2612" w14:font="MS Gothic"/>
                  <w14:uncheckedState w14:val="2610" w14:font="MS Gothic"/>
                </w14:checkbox>
              </w:sdtPr>
              <w:sdtEndPr/>
              <w:sdtContent>
                <w:r w:rsidR="00BA0C53">
                  <w:rPr>
                    <w:rFonts w:ascii="MS Gothic" w:eastAsia="MS Gothic" w:hAnsi="MS Gothic" w:cs="Cambria Math" w:hint="eastAsia"/>
                    <w:sz w:val="14"/>
                    <w:szCs w:val="14"/>
                  </w:rPr>
                  <w:t>☐</w:t>
                </w:r>
              </w:sdtContent>
            </w:sdt>
            <w:r w:rsidR="00BA0C53">
              <w:rPr>
                <w:rFonts w:eastAsia="Times New Roman" w:cs="Cambria Math"/>
                <w:sz w:val="14"/>
                <w:szCs w:val="14"/>
              </w:rPr>
              <w:t xml:space="preserve"> N/A</w:t>
            </w:r>
          </w:p>
          <w:p w:rsidR="00BA0C53" w:rsidRPr="00385214" w:rsidRDefault="00BA0C53" w:rsidP="00BA0C53">
            <w:pPr>
              <w:rPr>
                <w:rFonts w:eastAsia="Times New Roman" w:cs="Cambria Math"/>
                <w:sz w:val="14"/>
                <w:szCs w:val="14"/>
              </w:rPr>
            </w:pPr>
          </w:p>
          <w:p w:rsidR="00BA0C53" w:rsidRPr="00385214" w:rsidRDefault="00BA0C53" w:rsidP="00BA0C53">
            <w:pPr>
              <w:rPr>
                <w:rFonts w:eastAsia="Times New Roman" w:cs="Cambria Math"/>
                <w:sz w:val="14"/>
                <w:szCs w:val="14"/>
              </w:rPr>
            </w:pPr>
            <w:r w:rsidRPr="00385214">
              <w:rPr>
                <w:rFonts w:eastAsia="Times New Roman" w:cs="Cambria Math"/>
                <w:sz w:val="14"/>
                <w:szCs w:val="14"/>
              </w:rPr>
              <w:t>Comments:</w:t>
            </w:r>
          </w:p>
          <w:p w:rsidR="00BA0C53" w:rsidRPr="00DC1E1D" w:rsidRDefault="00BA0C53" w:rsidP="00BA0C53">
            <w:pPr>
              <w:tabs>
                <w:tab w:val="right" w:pos="3181"/>
              </w:tabs>
              <w:rPr>
                <w:rFonts w:cs="Cambria Math"/>
                <w:b/>
                <w:sz w:val="12"/>
                <w:szCs w:val="12"/>
                <w:u w:val="single"/>
              </w:rPr>
            </w:pPr>
          </w:p>
        </w:tc>
        <w:tc>
          <w:tcPr>
            <w:tcW w:w="1530" w:type="dxa"/>
            <w:tcBorders>
              <w:top w:val="single" w:sz="12" w:space="0" w:color="auto"/>
              <w:left w:val="single" w:sz="2" w:space="0" w:color="auto"/>
              <w:bottom w:val="single" w:sz="4" w:space="0" w:color="auto"/>
              <w:right w:val="single" w:sz="2" w:space="0" w:color="auto"/>
            </w:tcBorders>
            <w:shd w:val="clear" w:color="auto" w:fill="auto"/>
          </w:tcPr>
          <w:p w:rsidR="00BA0C53" w:rsidRPr="00385214" w:rsidRDefault="003C0E96" w:rsidP="00BA0C53">
            <w:pPr>
              <w:rPr>
                <w:rFonts w:eastAsia="Times New Roman" w:cs="Cambria Math"/>
                <w:sz w:val="14"/>
                <w:szCs w:val="14"/>
              </w:rPr>
            </w:pPr>
            <w:sdt>
              <w:sdtPr>
                <w:rPr>
                  <w:rFonts w:eastAsia="Times New Roman" w:cs="Cambria Math"/>
                  <w:sz w:val="14"/>
                  <w:szCs w:val="14"/>
                </w:rPr>
                <w:id w:val="1428997676"/>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No Action Required</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462576662"/>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The Following Action is Required:</w:t>
            </w:r>
          </w:p>
          <w:p w:rsidR="00BA0C53" w:rsidRPr="001067E8" w:rsidRDefault="00BA0C53" w:rsidP="00BA0C53">
            <w:pPr>
              <w:rPr>
                <w:rFonts w:cs="Arial"/>
                <w:b/>
                <w:sz w:val="16"/>
                <w:szCs w:val="16"/>
              </w:rPr>
            </w:pPr>
          </w:p>
        </w:tc>
      </w:tr>
    </w:tbl>
    <w:p w:rsidR="00F919F5" w:rsidRDefault="00F919F5">
      <w:r>
        <w:br w:type="page"/>
      </w:r>
    </w:p>
    <w:tbl>
      <w:tblPr>
        <w:tblStyle w:val="TableGrid"/>
        <w:tblW w:w="15177" w:type="dxa"/>
        <w:tblInd w:w="-342" w:type="dxa"/>
        <w:tblLayout w:type="fixed"/>
        <w:tblLook w:val="04A0" w:firstRow="1" w:lastRow="0" w:firstColumn="1" w:lastColumn="0" w:noHBand="0" w:noVBand="1"/>
      </w:tblPr>
      <w:tblGrid>
        <w:gridCol w:w="8247"/>
        <w:gridCol w:w="1080"/>
        <w:gridCol w:w="1890"/>
        <w:gridCol w:w="1710"/>
        <w:gridCol w:w="2160"/>
        <w:gridCol w:w="90"/>
      </w:tblGrid>
      <w:tr w:rsidR="00BA0C53" w:rsidRPr="00F7153B" w:rsidTr="00D725C8">
        <w:tc>
          <w:tcPr>
            <w:tcW w:w="932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A0C53" w:rsidRPr="00C80ABC" w:rsidRDefault="00BA0C53" w:rsidP="00BA0C53">
            <w:pPr>
              <w:tabs>
                <w:tab w:val="left" w:pos="342"/>
              </w:tabs>
              <w:rPr>
                <w:rFonts w:cs="Times New Roman"/>
                <w:b/>
                <w:sz w:val="22"/>
                <w:szCs w:val="22"/>
              </w:rPr>
            </w:pPr>
            <w:r>
              <w:rPr>
                <w:rFonts w:cs="Times New Roman"/>
                <w:b/>
                <w:sz w:val="20"/>
                <w:szCs w:val="20"/>
              </w:rPr>
              <w:lastRenderedPageBreak/>
              <w:t>4</w:t>
            </w:r>
            <w:r w:rsidR="00921919">
              <w:rPr>
                <w:rFonts w:cs="Times New Roman"/>
                <w:b/>
                <w:sz w:val="20"/>
                <w:szCs w:val="20"/>
              </w:rPr>
              <w:t>.</w:t>
            </w:r>
            <w:r w:rsidR="00D725C8">
              <w:rPr>
                <w:rFonts w:cs="Times New Roman"/>
                <w:b/>
                <w:sz w:val="20"/>
                <w:szCs w:val="20"/>
              </w:rPr>
              <w:t>G</w:t>
            </w:r>
            <w:r w:rsidRPr="005559F0">
              <w:rPr>
                <w:rFonts w:cs="Times New Roman"/>
                <w:b/>
                <w:sz w:val="20"/>
                <w:szCs w:val="20"/>
              </w:rPr>
              <w:t>.</w:t>
            </w:r>
            <w:r w:rsidRPr="00C80ABC">
              <w:rPr>
                <w:rFonts w:cs="Times New Roman"/>
                <w:b/>
                <w:sz w:val="22"/>
                <w:szCs w:val="22"/>
              </w:rPr>
              <w:t xml:space="preserve"> REEMPLOYMENT TRADE ADJUSTMENT ASSISTANCE PROGRAM (RTAA)  </w:t>
            </w:r>
          </w:p>
          <w:p w:rsidR="00BA0C53" w:rsidRPr="00D83E07" w:rsidRDefault="00BA0C53" w:rsidP="00BA0C53">
            <w:pPr>
              <w:tabs>
                <w:tab w:val="left" w:pos="342"/>
              </w:tabs>
              <w:rPr>
                <w:rFonts w:cs="Times New Roman"/>
                <w:b/>
                <w:sz w:val="16"/>
                <w:szCs w:val="16"/>
              </w:rPr>
            </w:pPr>
            <w:r w:rsidRPr="00D83E07">
              <w:rPr>
                <w:rFonts w:cs="Times New Roman"/>
                <w:b/>
                <w:sz w:val="16"/>
                <w:szCs w:val="16"/>
              </w:rPr>
              <w:t xml:space="preserve">    </w:t>
            </w:r>
            <w:r w:rsidRPr="00D83E07">
              <w:rPr>
                <w:rFonts w:cs="Times New Roman"/>
                <w:sz w:val="16"/>
                <w:szCs w:val="16"/>
              </w:rPr>
              <w:t>(</w:t>
            </w:r>
            <w:r w:rsidRPr="00D83E07">
              <w:rPr>
                <w:rFonts w:cs="Times New Roman"/>
                <w:i/>
                <w:sz w:val="16"/>
                <w:szCs w:val="16"/>
              </w:rPr>
              <w:t>ATAA under 2002, 2009, and Reversion 2014 Programs</w:t>
            </w:r>
            <w:r w:rsidRPr="00D83E07">
              <w:rPr>
                <w:rFonts w:cs="Times New Roman"/>
                <w:sz w:val="16"/>
                <w:szCs w:val="16"/>
              </w:rPr>
              <w:t>)</w:t>
            </w:r>
          </w:p>
        </w:tc>
        <w:tc>
          <w:tcPr>
            <w:tcW w:w="1890" w:type="dxa"/>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710" w:type="dxa"/>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Observations</w:t>
            </w:r>
          </w:p>
        </w:tc>
        <w:tc>
          <w:tcPr>
            <w:tcW w:w="2250" w:type="dxa"/>
            <w:gridSpan w:val="2"/>
            <w:tcBorders>
              <w:top w:val="single" w:sz="12" w:space="0" w:color="auto"/>
              <w:bottom w:val="single" w:sz="12" w:space="0" w:color="auto"/>
              <w:right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Actions Required</w:t>
            </w:r>
          </w:p>
        </w:tc>
      </w:tr>
      <w:tr w:rsidR="00BA0C53" w:rsidRPr="00F7153B" w:rsidTr="001A2439">
        <w:tc>
          <w:tcPr>
            <w:tcW w:w="9327" w:type="dxa"/>
            <w:gridSpan w:val="2"/>
            <w:tcBorders>
              <w:top w:val="single" w:sz="12" w:space="0" w:color="auto"/>
              <w:bottom w:val="single" w:sz="2" w:space="0" w:color="auto"/>
            </w:tcBorders>
            <w:shd w:val="clear" w:color="auto" w:fill="auto"/>
          </w:tcPr>
          <w:p w:rsidR="00BA0C53" w:rsidRPr="00C80ABC" w:rsidRDefault="00BA0C53" w:rsidP="009E40F7">
            <w:pPr>
              <w:pStyle w:val="ListParagraph"/>
              <w:numPr>
                <w:ilvl w:val="0"/>
                <w:numId w:val="29"/>
              </w:numPr>
              <w:spacing w:after="0" w:line="240" w:lineRule="auto"/>
              <w:ind w:left="130" w:hanging="130"/>
              <w:rPr>
                <w:rFonts w:cs="Times New Roman"/>
                <w:sz w:val="10"/>
                <w:szCs w:val="10"/>
              </w:rPr>
            </w:pPr>
            <w:r w:rsidRPr="00C80ABC">
              <w:rPr>
                <w:rFonts w:cs="Times New Roman"/>
                <w:sz w:val="10"/>
                <w:szCs w:val="10"/>
              </w:rPr>
              <w:t>Trade Adjustment Assistance Reauthorization Act of 2015 (TAARA 2015)</w:t>
            </w:r>
            <w:r w:rsidR="00CD6E83">
              <w:rPr>
                <w:rFonts w:cs="Times New Roman"/>
                <w:sz w:val="10"/>
                <w:szCs w:val="10"/>
              </w:rPr>
              <w:t>, Released 06/29/2015</w:t>
            </w:r>
          </w:p>
          <w:p w:rsidR="00BA0C53" w:rsidRPr="00C80ABC" w:rsidRDefault="00BA0C53" w:rsidP="009E40F7">
            <w:pPr>
              <w:pStyle w:val="ListParagraph"/>
              <w:numPr>
                <w:ilvl w:val="0"/>
                <w:numId w:val="29"/>
              </w:numPr>
              <w:spacing w:after="0" w:line="240" w:lineRule="auto"/>
              <w:ind w:left="130" w:hanging="130"/>
              <w:rPr>
                <w:rFonts w:cs="Times New Roman"/>
                <w:sz w:val="10"/>
                <w:szCs w:val="10"/>
              </w:rPr>
            </w:pPr>
            <w:r w:rsidRPr="00C80ABC">
              <w:rPr>
                <w:rFonts w:eastAsia="Times New Roman" w:cs="Arial"/>
                <w:sz w:val="10"/>
                <w:szCs w:val="10"/>
              </w:rPr>
              <w:t>TEGL 5-15</w:t>
            </w:r>
            <w:r>
              <w:rPr>
                <w:rFonts w:eastAsia="Times New Roman" w:cs="Arial"/>
                <w:sz w:val="10"/>
                <w:szCs w:val="10"/>
              </w:rPr>
              <w:t xml:space="preserve"> and 5-15 Change 1</w:t>
            </w:r>
            <w:r w:rsidRPr="00C80ABC">
              <w:rPr>
                <w:rFonts w:eastAsia="Times New Roman" w:cs="Arial"/>
                <w:sz w:val="10"/>
                <w:szCs w:val="10"/>
              </w:rPr>
              <w:t>-Operating Instructions for Implementing the Amendments to the Trade Act of 1974 Enacted by the Trade Adjustment assistance Reauthorization Act of 2015 (TAARA 2015)</w:t>
            </w:r>
            <w:r w:rsidR="00CD6E83">
              <w:rPr>
                <w:rFonts w:eastAsia="Times New Roman" w:cs="Arial"/>
                <w:sz w:val="10"/>
                <w:szCs w:val="10"/>
              </w:rPr>
              <w:t>, Revised 09/23/2016</w:t>
            </w:r>
          </w:p>
          <w:p w:rsidR="00BA0C53" w:rsidRPr="00C80ABC" w:rsidRDefault="00BA0C53" w:rsidP="009E40F7">
            <w:pPr>
              <w:pStyle w:val="ListParagraph"/>
              <w:numPr>
                <w:ilvl w:val="0"/>
                <w:numId w:val="29"/>
              </w:numPr>
              <w:tabs>
                <w:tab w:val="left" w:pos="342"/>
              </w:tabs>
              <w:spacing w:after="0" w:line="240" w:lineRule="auto"/>
              <w:ind w:left="130" w:hanging="130"/>
              <w:rPr>
                <w:rFonts w:cs="Times New Roman"/>
                <w:sz w:val="10"/>
                <w:szCs w:val="10"/>
              </w:rPr>
            </w:pPr>
            <w:r w:rsidRPr="00C80ABC">
              <w:rPr>
                <w:rFonts w:eastAsia="Times New Roman" w:cs="Arial"/>
                <w:sz w:val="10"/>
                <w:szCs w:val="10"/>
              </w:rPr>
              <w:t>ESD 2015 RTAA Policy Manual</w:t>
            </w:r>
            <w:r w:rsidR="00CD6E83">
              <w:rPr>
                <w:rFonts w:eastAsia="Times New Roman" w:cs="Arial"/>
                <w:sz w:val="10"/>
                <w:szCs w:val="10"/>
              </w:rPr>
              <w:t>, Released 06/24/2016</w:t>
            </w:r>
          </w:p>
          <w:p w:rsidR="00BA0C53" w:rsidRPr="00C80ABC" w:rsidRDefault="00BA0C53" w:rsidP="009E40F7">
            <w:pPr>
              <w:pStyle w:val="ListParagraph"/>
              <w:numPr>
                <w:ilvl w:val="0"/>
                <w:numId w:val="29"/>
              </w:numPr>
              <w:tabs>
                <w:tab w:val="left" w:pos="342"/>
              </w:tabs>
              <w:spacing w:after="0" w:line="240" w:lineRule="auto"/>
              <w:ind w:left="130" w:hanging="130"/>
              <w:rPr>
                <w:rFonts w:cs="Times New Roman"/>
                <w:sz w:val="10"/>
                <w:szCs w:val="10"/>
              </w:rPr>
            </w:pPr>
            <w:r w:rsidRPr="00C80ABC">
              <w:rPr>
                <w:rFonts w:eastAsia="Times New Roman" w:cs="Arial"/>
                <w:sz w:val="10"/>
                <w:szCs w:val="10"/>
              </w:rPr>
              <w:t>DOL Core Monitoring Guide with TAA Supplement</w:t>
            </w:r>
            <w:r w:rsidR="00CD6E83">
              <w:rPr>
                <w:rFonts w:eastAsia="Times New Roman" w:cs="Arial"/>
                <w:sz w:val="10"/>
                <w:szCs w:val="10"/>
              </w:rPr>
              <w:t>, Released 02/2014</w:t>
            </w:r>
          </w:p>
          <w:p w:rsidR="00BA0C53" w:rsidRPr="00D83E07" w:rsidRDefault="00BA0C53" w:rsidP="00BA0C53">
            <w:pPr>
              <w:tabs>
                <w:tab w:val="left" w:pos="342"/>
              </w:tabs>
              <w:rPr>
                <w:rFonts w:cs="Times New Roman"/>
                <w:sz w:val="8"/>
                <w:szCs w:val="8"/>
              </w:rPr>
            </w:pPr>
          </w:p>
          <w:p w:rsidR="00BA0C53" w:rsidRPr="00D83E07" w:rsidRDefault="00BA0C53" w:rsidP="00BA0C53">
            <w:pPr>
              <w:tabs>
                <w:tab w:val="left" w:pos="342"/>
              </w:tabs>
              <w:rPr>
                <w:rFonts w:cs="Times New Roman"/>
                <w:b/>
                <w:caps/>
                <w:sz w:val="12"/>
                <w:szCs w:val="12"/>
                <w:u w:val="single"/>
              </w:rPr>
            </w:pPr>
            <w:r w:rsidRPr="00D83E07">
              <w:rPr>
                <w:rFonts w:cs="Times New Roman"/>
                <w:b/>
                <w:caps/>
                <w:sz w:val="12"/>
                <w:szCs w:val="12"/>
                <w:u w:val="single"/>
              </w:rPr>
              <w:t>eligibility</w:t>
            </w:r>
          </w:p>
          <w:p w:rsidR="00BA0C53" w:rsidRPr="00D83E07" w:rsidRDefault="00BA0C53" w:rsidP="00BA0C53">
            <w:pPr>
              <w:tabs>
                <w:tab w:val="left" w:pos="342"/>
              </w:tabs>
              <w:rPr>
                <w:rFonts w:cs="Times New Roman"/>
                <w:sz w:val="12"/>
                <w:szCs w:val="12"/>
              </w:rPr>
            </w:pPr>
            <w:r w:rsidRPr="00D83E07">
              <w:rPr>
                <w:rFonts w:cs="Times New Roman"/>
                <w:b/>
                <w:sz w:val="12"/>
                <w:szCs w:val="12"/>
              </w:rPr>
              <w:t xml:space="preserve">TEGL 5-15, </w:t>
            </w:r>
            <w:r>
              <w:rPr>
                <w:rFonts w:cs="Times New Roman"/>
                <w:b/>
                <w:sz w:val="12"/>
                <w:szCs w:val="12"/>
              </w:rPr>
              <w:t xml:space="preserve">Change 1 </w:t>
            </w:r>
            <w:r w:rsidRPr="00D83E07">
              <w:rPr>
                <w:rFonts w:cs="Times New Roman"/>
                <w:b/>
                <w:sz w:val="12"/>
                <w:szCs w:val="12"/>
              </w:rPr>
              <w:t xml:space="preserve">Attachment A: </w:t>
            </w:r>
          </w:p>
          <w:p w:rsidR="00BA0C53" w:rsidRPr="00D83E07" w:rsidRDefault="00BA0C53" w:rsidP="00EB592D">
            <w:pPr>
              <w:pStyle w:val="ListParagraph"/>
              <w:numPr>
                <w:ilvl w:val="0"/>
                <w:numId w:val="84"/>
              </w:numPr>
              <w:autoSpaceDE w:val="0"/>
              <w:autoSpaceDN w:val="0"/>
              <w:adjustRightInd w:val="0"/>
              <w:spacing w:after="0" w:line="240" w:lineRule="auto"/>
              <w:ind w:left="39" w:hanging="90"/>
              <w:rPr>
                <w:rFonts w:cs="Book Antiqua"/>
                <w:i/>
                <w:color w:val="000000"/>
                <w:sz w:val="12"/>
                <w:szCs w:val="12"/>
              </w:rPr>
            </w:pPr>
            <w:r w:rsidRPr="00D83E07">
              <w:rPr>
                <w:rFonts w:cs="Times New Roman"/>
                <w:i/>
                <w:sz w:val="12"/>
                <w:szCs w:val="12"/>
              </w:rPr>
              <w:t>(Workers covered by certifications of petitions number 85,000-89,999 are eligible for this benefit on September 28, 2015.)</w:t>
            </w:r>
          </w:p>
          <w:p w:rsidR="00BA0C53" w:rsidRPr="00D83E07" w:rsidRDefault="00BA0C53" w:rsidP="00EB592D">
            <w:pPr>
              <w:pStyle w:val="ListParagraph"/>
              <w:numPr>
                <w:ilvl w:val="0"/>
                <w:numId w:val="83"/>
              </w:numPr>
              <w:autoSpaceDE w:val="0"/>
              <w:autoSpaceDN w:val="0"/>
              <w:adjustRightInd w:val="0"/>
              <w:spacing w:after="0" w:line="240" w:lineRule="auto"/>
              <w:ind w:left="39" w:hanging="90"/>
              <w:rPr>
                <w:rFonts w:cs="Book Antiqua"/>
                <w:color w:val="000000"/>
                <w:sz w:val="12"/>
                <w:szCs w:val="12"/>
              </w:rPr>
            </w:pPr>
            <w:r w:rsidRPr="00D83E07">
              <w:rPr>
                <w:rFonts w:cs="Book Antiqua"/>
                <w:color w:val="000000"/>
                <w:sz w:val="12"/>
                <w:szCs w:val="12"/>
              </w:rPr>
              <w:t>Be at least age 50 at time of reemployment. The individual’s age can be verified with a driver’s license or other appropriate documentation. RTAA is available once the participant turns 50 and all other employment requirements are met.</w:t>
            </w:r>
          </w:p>
          <w:p w:rsidR="00BA0C53" w:rsidRPr="00D83E07" w:rsidRDefault="00BA0C53" w:rsidP="00EB592D">
            <w:pPr>
              <w:pStyle w:val="ListParagraph"/>
              <w:numPr>
                <w:ilvl w:val="0"/>
                <w:numId w:val="83"/>
              </w:numPr>
              <w:autoSpaceDE w:val="0"/>
              <w:autoSpaceDN w:val="0"/>
              <w:adjustRightInd w:val="0"/>
              <w:spacing w:after="0" w:line="240" w:lineRule="auto"/>
              <w:ind w:left="39" w:hanging="90"/>
              <w:rPr>
                <w:rFonts w:cs="Book Antiqua"/>
                <w:color w:val="000000"/>
                <w:sz w:val="12"/>
                <w:szCs w:val="12"/>
              </w:rPr>
            </w:pPr>
            <w:r w:rsidRPr="00D83E07">
              <w:rPr>
                <w:rFonts w:cs="Book Antiqua"/>
                <w:color w:val="000000"/>
                <w:sz w:val="12"/>
                <w:szCs w:val="12"/>
              </w:rPr>
              <w:t xml:space="preserve">Must not earn more than $50,000 annually in gross wages, excluding overtime pay, from the reemployment. If a paycheck has not been issued at the time of application, the employer must submit a supporting statement documenting the worker’s annual wages. </w:t>
            </w:r>
          </w:p>
          <w:p w:rsidR="00BA0C53" w:rsidRPr="00D83E07" w:rsidRDefault="00BA0C53" w:rsidP="00EB592D">
            <w:pPr>
              <w:pStyle w:val="ListParagraph"/>
              <w:numPr>
                <w:ilvl w:val="0"/>
                <w:numId w:val="83"/>
              </w:numPr>
              <w:autoSpaceDE w:val="0"/>
              <w:autoSpaceDN w:val="0"/>
              <w:adjustRightInd w:val="0"/>
              <w:spacing w:after="0" w:line="240" w:lineRule="auto"/>
              <w:ind w:left="39" w:hanging="90"/>
              <w:rPr>
                <w:rFonts w:cs="Book Antiqua"/>
                <w:color w:val="000000"/>
                <w:sz w:val="12"/>
                <w:szCs w:val="12"/>
              </w:rPr>
            </w:pPr>
            <w:r w:rsidRPr="00D83E07">
              <w:rPr>
                <w:rFonts w:cs="Book Antiqua"/>
                <w:b/>
                <w:color w:val="000000"/>
                <w:sz w:val="12"/>
                <w:szCs w:val="12"/>
              </w:rPr>
              <w:t xml:space="preserve">Reemployment </w:t>
            </w:r>
            <w:r w:rsidRPr="00D83E07">
              <w:rPr>
                <w:rFonts w:cs="Book Antiqua"/>
                <w:color w:val="000000"/>
                <w:sz w:val="12"/>
                <w:szCs w:val="12"/>
              </w:rPr>
              <w:t xml:space="preserve">– The participant must: </w:t>
            </w:r>
          </w:p>
          <w:p w:rsidR="00BA0C53" w:rsidRPr="00D83E07" w:rsidRDefault="00BA0C53" w:rsidP="00BA0C53">
            <w:pPr>
              <w:autoSpaceDE w:val="0"/>
              <w:autoSpaceDN w:val="0"/>
              <w:adjustRightInd w:val="0"/>
              <w:ind w:left="129"/>
              <w:rPr>
                <w:rFonts w:cs="Book Antiqua"/>
                <w:color w:val="000000"/>
                <w:sz w:val="12"/>
                <w:szCs w:val="12"/>
              </w:rPr>
            </w:pPr>
            <w:r w:rsidRPr="00D83E07">
              <w:rPr>
                <w:rFonts w:cs="Book Antiqua"/>
                <w:b/>
                <w:color w:val="000000"/>
                <w:sz w:val="12"/>
                <w:szCs w:val="12"/>
              </w:rPr>
              <w:t>a.</w:t>
            </w:r>
            <w:r w:rsidRPr="00D83E07">
              <w:rPr>
                <w:rFonts w:cs="Book Antiqua"/>
                <w:color w:val="000000"/>
                <w:sz w:val="12"/>
                <w:szCs w:val="12"/>
              </w:rPr>
              <w:t xml:space="preserve"> Be reemployed full-time where the worker is employed and not enrolled in a TAA-approved training program. The CSA will verify reemployment in accordance with State policies; </w:t>
            </w:r>
            <w:r w:rsidRPr="00D83E07">
              <w:rPr>
                <w:rFonts w:cs="Book Antiqua"/>
                <w:b/>
                <w:bCs/>
                <w:color w:val="000000"/>
                <w:sz w:val="12"/>
                <w:szCs w:val="12"/>
              </w:rPr>
              <w:t xml:space="preserve">or </w:t>
            </w:r>
          </w:p>
          <w:p w:rsidR="00BA0C53" w:rsidRPr="00D83E07" w:rsidRDefault="00BA0C53" w:rsidP="00BA0C53">
            <w:pPr>
              <w:autoSpaceDE w:val="0"/>
              <w:autoSpaceDN w:val="0"/>
              <w:adjustRightInd w:val="0"/>
              <w:ind w:left="129"/>
              <w:rPr>
                <w:rFonts w:cs="Book Antiqua"/>
                <w:color w:val="000000"/>
                <w:sz w:val="12"/>
                <w:szCs w:val="12"/>
              </w:rPr>
            </w:pPr>
            <w:r w:rsidRPr="00D83E07">
              <w:rPr>
                <w:rFonts w:cs="Book Antiqua"/>
                <w:b/>
                <w:color w:val="000000"/>
                <w:sz w:val="12"/>
                <w:szCs w:val="12"/>
              </w:rPr>
              <w:t>b</w:t>
            </w:r>
            <w:r w:rsidRPr="00D83E07">
              <w:rPr>
                <w:rFonts w:cs="Book Antiqua"/>
                <w:color w:val="000000"/>
                <w:sz w:val="12"/>
                <w:szCs w:val="12"/>
              </w:rPr>
              <w:t xml:space="preserve">. Be reemployed less than full-time, but at least 20 hours a week, and be enrolled in a TAA-approved training program. </w:t>
            </w:r>
            <w:r>
              <w:rPr>
                <w:rFonts w:cs="Book Antiqua"/>
                <w:color w:val="000000"/>
                <w:sz w:val="12"/>
                <w:szCs w:val="12"/>
              </w:rPr>
              <w:t>TRA benefits may only be paid when enrolled in a (full-time) TAA approved training program, e</w:t>
            </w:r>
            <w:r w:rsidRPr="00D83E07">
              <w:rPr>
                <w:rFonts w:cs="Book Antiqua"/>
                <w:color w:val="000000"/>
                <w:sz w:val="12"/>
                <w:szCs w:val="12"/>
              </w:rPr>
              <w:t>ligibility for RTAA benefits based on part-time employment and participation in training requires enrollment in a full-time training program</w:t>
            </w:r>
            <w:r>
              <w:rPr>
                <w:rFonts w:cs="Book Antiqua"/>
                <w:color w:val="000000"/>
                <w:sz w:val="12"/>
                <w:szCs w:val="12"/>
              </w:rPr>
              <w:t xml:space="preserve"> (either part-time or full-time) as well</w:t>
            </w:r>
            <w:r w:rsidRPr="00D83E07">
              <w:rPr>
                <w:rFonts w:cs="Book Antiqua"/>
                <w:color w:val="000000"/>
                <w:sz w:val="12"/>
                <w:szCs w:val="12"/>
              </w:rPr>
              <w:t xml:space="preserve">. The verification will be conducted in accordance with State policies in the same manner used for verifying employment for RTAA eligibility and for verifying participation in training under the 2009 and 2011 Programs. </w:t>
            </w:r>
          </w:p>
          <w:p w:rsidR="00BA0C53" w:rsidRPr="00D83E07" w:rsidRDefault="00BA0C53" w:rsidP="00EB592D">
            <w:pPr>
              <w:pStyle w:val="ListParagraph"/>
              <w:numPr>
                <w:ilvl w:val="0"/>
                <w:numId w:val="84"/>
              </w:numPr>
              <w:autoSpaceDE w:val="0"/>
              <w:autoSpaceDN w:val="0"/>
              <w:adjustRightInd w:val="0"/>
              <w:spacing w:after="0" w:line="240" w:lineRule="auto"/>
              <w:ind w:left="39" w:hanging="90"/>
              <w:rPr>
                <w:rFonts w:cs="Book Antiqua"/>
                <w:color w:val="000000"/>
                <w:sz w:val="12"/>
                <w:szCs w:val="12"/>
              </w:rPr>
            </w:pPr>
            <w:r w:rsidRPr="00D83E07">
              <w:rPr>
                <w:rFonts w:cs="Book Antiqua"/>
                <w:color w:val="000000"/>
                <w:sz w:val="12"/>
                <w:szCs w:val="12"/>
              </w:rPr>
              <w:t xml:space="preserve">The worker cannot return to employment at the “firm” from which the worker was separated. The 2015 Act defines “firm” as either the entire firm or the appropriate subdivision. Accordingly, this requirement means that, if the certification is issued for a worker group in an appropriate subdivision of a firm, the worker may not return to employment with that subdivision, but may return to work at another subdivision of the firm that was not the subject of the certification. If, however, the certification is issued for workers in the entire firm, the worker may not return to employment in any subdivision of that firm. </w:t>
            </w:r>
          </w:p>
          <w:p w:rsidR="00BA0C53" w:rsidRDefault="00BA0C53" w:rsidP="00EB592D">
            <w:pPr>
              <w:pStyle w:val="ListParagraph"/>
              <w:numPr>
                <w:ilvl w:val="0"/>
                <w:numId w:val="84"/>
              </w:numPr>
              <w:autoSpaceDE w:val="0"/>
              <w:autoSpaceDN w:val="0"/>
              <w:adjustRightInd w:val="0"/>
              <w:spacing w:after="0" w:line="240" w:lineRule="auto"/>
              <w:ind w:left="39" w:hanging="90"/>
              <w:rPr>
                <w:rFonts w:cs="Book Antiqua"/>
                <w:color w:val="000000"/>
                <w:sz w:val="12"/>
                <w:szCs w:val="12"/>
              </w:rPr>
            </w:pPr>
            <w:r w:rsidRPr="00D83E07">
              <w:rPr>
                <w:rFonts w:cs="Book Antiqua"/>
                <w:color w:val="000000"/>
                <w:sz w:val="12"/>
                <w:szCs w:val="12"/>
              </w:rPr>
              <w:t xml:space="preserve">The 2015 Program the CSA must issue a written determination on an RTAA application </w:t>
            </w:r>
            <w:r w:rsidRPr="00342530">
              <w:rPr>
                <w:rFonts w:cs="Book Antiqua"/>
                <w:b/>
                <w:color w:val="000000"/>
                <w:sz w:val="12"/>
                <w:szCs w:val="12"/>
              </w:rPr>
              <w:t xml:space="preserve">within </w:t>
            </w:r>
            <w:r w:rsidRPr="00342530">
              <w:rPr>
                <w:rFonts w:cs="Book Antiqua"/>
                <w:b/>
                <w:color w:val="000000"/>
                <w:sz w:val="12"/>
                <w:szCs w:val="12"/>
                <w:u w:val="single"/>
              </w:rPr>
              <w:t>five working days</w:t>
            </w:r>
            <w:r w:rsidRPr="00342530">
              <w:rPr>
                <w:rFonts w:cs="Book Antiqua"/>
                <w:b/>
                <w:color w:val="000000"/>
                <w:sz w:val="12"/>
                <w:szCs w:val="12"/>
              </w:rPr>
              <w:t xml:space="preserve"> of its receipt</w:t>
            </w:r>
            <w:r w:rsidRPr="00D83E07">
              <w:rPr>
                <w:rFonts w:cs="Book Antiqua"/>
                <w:color w:val="000000"/>
                <w:sz w:val="12"/>
                <w:szCs w:val="12"/>
              </w:rPr>
              <w:t>.</w:t>
            </w:r>
            <w:r>
              <w:rPr>
                <w:rFonts w:cs="Book Antiqua"/>
                <w:color w:val="000000"/>
                <w:sz w:val="12"/>
                <w:szCs w:val="12"/>
              </w:rPr>
              <w:t xml:space="preserve"> The RTAA applicant has the right to appeal a state determination that denies RTAA benefits in the same manner as provided for in State UI law for all TAA determinations.</w:t>
            </w:r>
          </w:p>
          <w:p w:rsidR="00BA0C53" w:rsidRDefault="00BA0C53" w:rsidP="00EB592D">
            <w:pPr>
              <w:pStyle w:val="ListParagraph"/>
              <w:numPr>
                <w:ilvl w:val="0"/>
                <w:numId w:val="84"/>
              </w:numPr>
              <w:autoSpaceDE w:val="0"/>
              <w:autoSpaceDN w:val="0"/>
              <w:adjustRightInd w:val="0"/>
              <w:spacing w:after="0" w:line="240" w:lineRule="auto"/>
              <w:ind w:left="39" w:hanging="90"/>
              <w:rPr>
                <w:rFonts w:cs="Book Antiqua"/>
                <w:color w:val="000000"/>
                <w:sz w:val="12"/>
                <w:szCs w:val="12"/>
              </w:rPr>
            </w:pPr>
            <w:r>
              <w:rPr>
                <w:rFonts w:cs="Book Antiqua"/>
                <w:color w:val="000000"/>
                <w:sz w:val="12"/>
                <w:szCs w:val="12"/>
              </w:rPr>
              <w:t>Where a worker seeks to establish RTAA eligibility based upon more than one job, the employment hours will be combined in order to determine whether the worker has the number of hours needed to qualify for RTAA. If the worker obtains additional job(s), the wages from this employment will be included in the calculation to determine whether the worker is expected to reach the $50,000 annual limit for reemployment wages.</w:t>
            </w:r>
          </w:p>
          <w:p w:rsidR="00BA0C53" w:rsidRPr="00D83E07" w:rsidRDefault="00BA0C53" w:rsidP="00EB592D">
            <w:pPr>
              <w:pStyle w:val="ListParagraph"/>
              <w:numPr>
                <w:ilvl w:val="0"/>
                <w:numId w:val="84"/>
              </w:numPr>
              <w:autoSpaceDE w:val="0"/>
              <w:autoSpaceDN w:val="0"/>
              <w:adjustRightInd w:val="0"/>
              <w:spacing w:after="0" w:line="240" w:lineRule="auto"/>
              <w:ind w:left="39" w:hanging="90"/>
              <w:rPr>
                <w:rFonts w:cs="Book Antiqua"/>
                <w:color w:val="000000"/>
                <w:sz w:val="12"/>
                <w:szCs w:val="12"/>
              </w:rPr>
            </w:pPr>
            <w:r>
              <w:rPr>
                <w:rFonts w:cs="Book Antiqua"/>
                <w:color w:val="000000"/>
                <w:sz w:val="12"/>
                <w:szCs w:val="12"/>
              </w:rPr>
              <w:t xml:space="preserve">Qualifying employment that was commenced before the date of separation from adversely affected employment may be considered qualifying employment for purposes of determining RTAA eligibility. </w:t>
            </w:r>
          </w:p>
          <w:p w:rsidR="00BA0C53" w:rsidRPr="00D83E07" w:rsidRDefault="00BA0C53" w:rsidP="00BA0C53">
            <w:pPr>
              <w:tabs>
                <w:tab w:val="left" w:pos="342"/>
              </w:tabs>
              <w:rPr>
                <w:rFonts w:cs="Times New Roman"/>
                <w:b/>
                <w:sz w:val="8"/>
                <w:szCs w:val="8"/>
              </w:rPr>
            </w:pPr>
          </w:p>
          <w:p w:rsidR="00BA0C53" w:rsidRPr="00D83E07" w:rsidRDefault="00BA0C53" w:rsidP="00BA0C53">
            <w:pPr>
              <w:tabs>
                <w:tab w:val="left" w:pos="342"/>
              </w:tabs>
              <w:rPr>
                <w:rFonts w:cs="Times New Roman"/>
                <w:sz w:val="12"/>
                <w:szCs w:val="12"/>
              </w:rPr>
            </w:pPr>
            <w:r w:rsidRPr="00D83E07">
              <w:rPr>
                <w:rFonts w:cs="Times New Roman"/>
                <w:b/>
                <w:sz w:val="12"/>
                <w:szCs w:val="12"/>
              </w:rPr>
              <w:t>TEGL 5-15</w:t>
            </w:r>
            <w:r w:rsidRPr="00D83E07">
              <w:rPr>
                <w:rFonts w:cs="Times New Roman"/>
                <w:sz w:val="12"/>
                <w:szCs w:val="12"/>
              </w:rPr>
              <w:t xml:space="preserve">: </w:t>
            </w:r>
          </w:p>
          <w:p w:rsidR="00BA0C53" w:rsidRPr="00D83E07" w:rsidRDefault="00BA0C53" w:rsidP="009E40F7">
            <w:pPr>
              <w:pStyle w:val="ListParagraph"/>
              <w:numPr>
                <w:ilvl w:val="0"/>
                <w:numId w:val="36"/>
              </w:numPr>
              <w:spacing w:after="0" w:line="240" w:lineRule="auto"/>
              <w:ind w:left="39" w:hanging="90"/>
              <w:rPr>
                <w:rFonts w:cs="Times New Roman"/>
                <w:sz w:val="12"/>
                <w:szCs w:val="12"/>
              </w:rPr>
            </w:pPr>
            <w:r w:rsidRPr="00D83E07">
              <w:rPr>
                <w:rFonts w:cs="Times New Roman"/>
                <w:sz w:val="12"/>
                <w:szCs w:val="12"/>
              </w:rPr>
              <w:t>CSAs must apply the interpretations of this TEGL to RTAA eligibility for those certified under the 2009 and 2011 Programs.</w:t>
            </w:r>
          </w:p>
          <w:p w:rsidR="00BA0C53" w:rsidRPr="00D83E07" w:rsidRDefault="00BA0C53" w:rsidP="009E40F7">
            <w:pPr>
              <w:pStyle w:val="ListParagraph"/>
              <w:numPr>
                <w:ilvl w:val="0"/>
                <w:numId w:val="36"/>
              </w:numPr>
              <w:spacing w:after="0" w:line="240" w:lineRule="auto"/>
              <w:ind w:left="39" w:hanging="90"/>
              <w:rPr>
                <w:rFonts w:cs="Times New Roman"/>
                <w:sz w:val="12"/>
                <w:szCs w:val="12"/>
              </w:rPr>
            </w:pPr>
            <w:r w:rsidRPr="00D83E07">
              <w:rPr>
                <w:rFonts w:cs="Times New Roman"/>
                <w:sz w:val="12"/>
                <w:szCs w:val="12"/>
              </w:rPr>
              <w:t>RTAA is available without a separate group certification of eligibility for this benefit.</w:t>
            </w:r>
          </w:p>
          <w:p w:rsidR="00BA0C53" w:rsidRPr="00D83E07" w:rsidRDefault="00BA0C53" w:rsidP="009E40F7">
            <w:pPr>
              <w:pStyle w:val="ListParagraph"/>
              <w:numPr>
                <w:ilvl w:val="0"/>
                <w:numId w:val="36"/>
              </w:numPr>
              <w:spacing w:after="0" w:line="240" w:lineRule="auto"/>
              <w:ind w:left="39" w:hanging="90"/>
              <w:rPr>
                <w:rFonts w:cs="Times New Roman"/>
                <w:sz w:val="12"/>
                <w:szCs w:val="12"/>
              </w:rPr>
            </w:pPr>
            <w:r w:rsidRPr="00D83E07">
              <w:rPr>
                <w:rFonts w:cs="Times New Roman"/>
                <w:sz w:val="12"/>
                <w:szCs w:val="12"/>
              </w:rPr>
              <w:t>No specific deadline for a worker to find reemployment after layoff from adversely affected employment as an eligibility requirement.</w:t>
            </w:r>
          </w:p>
          <w:p w:rsidR="00BA0C53" w:rsidRDefault="00BA0C53" w:rsidP="009E40F7">
            <w:pPr>
              <w:pStyle w:val="ListParagraph"/>
              <w:numPr>
                <w:ilvl w:val="0"/>
                <w:numId w:val="36"/>
              </w:numPr>
              <w:spacing w:after="0" w:line="240" w:lineRule="auto"/>
              <w:ind w:left="39" w:hanging="90"/>
              <w:rPr>
                <w:rFonts w:cs="Times New Roman"/>
                <w:sz w:val="12"/>
                <w:szCs w:val="12"/>
              </w:rPr>
            </w:pPr>
            <w:r w:rsidRPr="00D83E07">
              <w:rPr>
                <w:rFonts w:cs="Times New Roman"/>
                <w:sz w:val="12"/>
                <w:szCs w:val="12"/>
              </w:rPr>
              <w:t>Workers who choose and are eligible to receive RTAA may also receive regular TAA benefits and services involving: employment and case management services, training, TRA (with limitations), HCTC, and relocation and job search allowances.</w:t>
            </w:r>
          </w:p>
          <w:p w:rsidR="00BA0C53" w:rsidRPr="00D83E07" w:rsidRDefault="00BA0C53" w:rsidP="009E40F7">
            <w:pPr>
              <w:pStyle w:val="ListParagraph"/>
              <w:numPr>
                <w:ilvl w:val="0"/>
                <w:numId w:val="36"/>
              </w:numPr>
              <w:spacing w:after="0" w:line="240" w:lineRule="auto"/>
              <w:ind w:left="39" w:hanging="90"/>
              <w:rPr>
                <w:rFonts w:cs="Times New Roman"/>
                <w:sz w:val="12"/>
                <w:szCs w:val="12"/>
              </w:rPr>
            </w:pPr>
            <w:r>
              <w:rPr>
                <w:rFonts w:cs="Times New Roman"/>
                <w:sz w:val="12"/>
                <w:szCs w:val="12"/>
              </w:rPr>
              <w:t>Once a worker elects RTAA, the worker cannot return to TRA.</w:t>
            </w:r>
          </w:p>
          <w:p w:rsidR="00BA0C53" w:rsidRPr="00D83E07" w:rsidRDefault="00BA0C53" w:rsidP="009E40F7">
            <w:pPr>
              <w:pStyle w:val="ListParagraph"/>
              <w:numPr>
                <w:ilvl w:val="0"/>
                <w:numId w:val="36"/>
              </w:numPr>
              <w:spacing w:after="0" w:line="240" w:lineRule="auto"/>
              <w:ind w:left="39" w:hanging="90"/>
              <w:rPr>
                <w:rFonts w:cs="Times New Roman"/>
                <w:sz w:val="12"/>
                <w:szCs w:val="12"/>
              </w:rPr>
            </w:pPr>
            <w:r w:rsidRPr="00D83E07">
              <w:rPr>
                <w:rFonts w:cs="Book Antiqua"/>
                <w:color w:val="000000"/>
                <w:sz w:val="12"/>
                <w:szCs w:val="12"/>
              </w:rPr>
              <w:t>The eligibility for RTAA depends in part on whether or not the worker has received TRA:</w:t>
            </w:r>
          </w:p>
          <w:p w:rsidR="00BA0C53" w:rsidRDefault="00BA0C53" w:rsidP="00EB592D">
            <w:pPr>
              <w:pStyle w:val="ListParagraph"/>
              <w:numPr>
                <w:ilvl w:val="0"/>
                <w:numId w:val="88"/>
              </w:numPr>
              <w:tabs>
                <w:tab w:val="left" w:pos="342"/>
              </w:tabs>
              <w:spacing w:after="0" w:line="240" w:lineRule="auto"/>
              <w:ind w:left="309" w:hanging="180"/>
              <w:rPr>
                <w:rFonts w:cs="Book Antiqua"/>
                <w:color w:val="000000"/>
                <w:sz w:val="12"/>
                <w:szCs w:val="12"/>
              </w:rPr>
            </w:pPr>
            <w:r w:rsidRPr="002A7D56">
              <w:rPr>
                <w:rFonts w:cs="Book Antiqua"/>
                <w:b/>
                <w:color w:val="000000"/>
                <w:sz w:val="12"/>
                <w:szCs w:val="12"/>
              </w:rPr>
              <w:t xml:space="preserve">A worker who </w:t>
            </w:r>
            <w:r w:rsidRPr="002A7D56">
              <w:rPr>
                <w:rFonts w:cs="Book Antiqua"/>
                <w:b/>
                <w:color w:val="000000"/>
                <w:sz w:val="12"/>
                <w:szCs w:val="12"/>
                <w:u w:val="single"/>
              </w:rPr>
              <w:t>has not</w:t>
            </w:r>
            <w:r w:rsidRPr="002A7D56">
              <w:rPr>
                <w:rFonts w:cs="Book Antiqua"/>
                <w:b/>
                <w:color w:val="000000"/>
                <w:sz w:val="12"/>
                <w:szCs w:val="12"/>
              </w:rPr>
              <w:t xml:space="preserve"> received TRA</w:t>
            </w:r>
            <w:r w:rsidRPr="00D83E07">
              <w:rPr>
                <w:rFonts w:cs="Book Antiqua"/>
                <w:color w:val="000000"/>
                <w:sz w:val="12"/>
                <w:szCs w:val="12"/>
              </w:rPr>
              <w:t xml:space="preserve"> may receive RTAA benefits for a period not to exceed two years beginning on the earlier of: </w:t>
            </w:r>
            <w:r w:rsidRPr="008C0BC6">
              <w:rPr>
                <w:rFonts w:cs="Book Antiqua"/>
                <w:b/>
                <w:color w:val="000000"/>
                <w:sz w:val="12"/>
                <w:szCs w:val="12"/>
              </w:rPr>
              <w:t>1</w:t>
            </w:r>
            <w:r w:rsidRPr="00D83E07">
              <w:rPr>
                <w:rFonts w:cs="Book Antiqua"/>
                <w:color w:val="000000"/>
                <w:sz w:val="12"/>
                <w:szCs w:val="12"/>
              </w:rPr>
              <w:t xml:space="preserve">. The date on which the worker exhausts all rights to UI; or </w:t>
            </w:r>
            <w:r w:rsidRPr="008C0BC6">
              <w:rPr>
                <w:rFonts w:cs="Book Antiqua"/>
                <w:b/>
                <w:color w:val="000000"/>
                <w:sz w:val="12"/>
                <w:szCs w:val="12"/>
              </w:rPr>
              <w:t>2.</w:t>
            </w:r>
            <w:r w:rsidRPr="00D83E07">
              <w:rPr>
                <w:rFonts w:cs="Book Antiqua"/>
                <w:color w:val="000000"/>
                <w:sz w:val="12"/>
                <w:szCs w:val="12"/>
              </w:rPr>
              <w:t xml:space="preserve"> The date on which the worker obtains reemployment.</w:t>
            </w:r>
          </w:p>
          <w:p w:rsidR="00BA0C53" w:rsidRPr="00FC5C8F" w:rsidRDefault="00BA0C53" w:rsidP="00EB592D">
            <w:pPr>
              <w:pStyle w:val="ListParagraph"/>
              <w:numPr>
                <w:ilvl w:val="0"/>
                <w:numId w:val="88"/>
              </w:numPr>
              <w:tabs>
                <w:tab w:val="left" w:pos="342"/>
              </w:tabs>
              <w:spacing w:after="0" w:line="240" w:lineRule="auto"/>
              <w:ind w:left="309" w:hanging="180"/>
              <w:rPr>
                <w:rFonts w:cs="Book Antiqua"/>
                <w:color w:val="000000"/>
                <w:sz w:val="12"/>
                <w:szCs w:val="12"/>
              </w:rPr>
            </w:pPr>
            <w:r w:rsidRPr="00FC5C8F">
              <w:rPr>
                <w:rFonts w:cs="Book Antiqua"/>
                <w:b/>
                <w:color w:val="000000"/>
                <w:sz w:val="12"/>
                <w:szCs w:val="12"/>
              </w:rPr>
              <w:t xml:space="preserve">A worker who </w:t>
            </w:r>
            <w:r w:rsidRPr="00FC5C8F">
              <w:rPr>
                <w:rFonts w:cs="Book Antiqua"/>
                <w:b/>
                <w:color w:val="000000"/>
                <w:sz w:val="12"/>
                <w:szCs w:val="12"/>
                <w:u w:val="single"/>
              </w:rPr>
              <w:t>has</w:t>
            </w:r>
            <w:r w:rsidRPr="00FC5C8F">
              <w:rPr>
                <w:rFonts w:cs="Book Antiqua"/>
                <w:b/>
                <w:color w:val="000000"/>
                <w:sz w:val="12"/>
                <w:szCs w:val="12"/>
              </w:rPr>
              <w:t xml:space="preserve"> received TRA</w:t>
            </w:r>
            <w:r w:rsidRPr="00FC5C8F">
              <w:rPr>
                <w:rFonts w:cs="Book Antiqua"/>
                <w:color w:val="000000"/>
                <w:sz w:val="12"/>
                <w:szCs w:val="12"/>
              </w:rPr>
              <w:t xml:space="preserve"> may receive RTAA benefits for a period of 104 weeks beginning on the date which the worker obtains reemployment reduced by the total number of weeks the individual received TRA. The controlling variables in both situations are: </w:t>
            </w:r>
            <w:r w:rsidRPr="00FC5C8F">
              <w:rPr>
                <w:rFonts w:cs="Book Antiqua"/>
                <w:b/>
                <w:color w:val="000000"/>
                <w:sz w:val="12"/>
                <w:szCs w:val="12"/>
              </w:rPr>
              <w:t>1.</w:t>
            </w:r>
            <w:r w:rsidRPr="00FC5C8F">
              <w:rPr>
                <w:rFonts w:cs="Book Antiqua"/>
                <w:color w:val="000000"/>
                <w:sz w:val="12"/>
                <w:szCs w:val="12"/>
              </w:rPr>
              <w:t xml:space="preserve"> Exhaustion of the worker’s UI entitlement; or </w:t>
            </w:r>
            <w:r w:rsidRPr="00FC5C8F">
              <w:rPr>
                <w:rFonts w:cs="Book Antiqua"/>
                <w:b/>
                <w:color w:val="000000"/>
                <w:sz w:val="12"/>
                <w:szCs w:val="12"/>
              </w:rPr>
              <w:t>2.</w:t>
            </w:r>
            <w:r w:rsidRPr="00FC5C8F">
              <w:rPr>
                <w:rFonts w:cs="Book Antiqua"/>
                <w:color w:val="000000"/>
                <w:sz w:val="12"/>
                <w:szCs w:val="12"/>
              </w:rPr>
              <w:t xml:space="preserve"> The date the worker obtains reemployment.</w:t>
            </w:r>
          </w:p>
          <w:p w:rsidR="00BA0C53" w:rsidRPr="00D83E07" w:rsidRDefault="00BA0C53" w:rsidP="00EB592D">
            <w:pPr>
              <w:pStyle w:val="ListParagraph"/>
              <w:numPr>
                <w:ilvl w:val="0"/>
                <w:numId w:val="42"/>
              </w:numPr>
              <w:tabs>
                <w:tab w:val="left" w:pos="342"/>
              </w:tabs>
              <w:spacing w:after="0" w:line="240" w:lineRule="auto"/>
              <w:ind w:left="39" w:hanging="90"/>
              <w:rPr>
                <w:rFonts w:cs="Book Antiqua"/>
                <w:color w:val="000000"/>
                <w:sz w:val="12"/>
                <w:szCs w:val="12"/>
              </w:rPr>
            </w:pPr>
            <w:r w:rsidRPr="00D83E07">
              <w:rPr>
                <w:rFonts w:cs="Times New Roman"/>
                <w:sz w:val="12"/>
                <w:szCs w:val="12"/>
              </w:rPr>
              <w:t xml:space="preserve">A worker who is approved for the RTAA program and who continues to meet the eligibility criteria will be paid RTAA benefits until the end of the eligibility period or the payment of $10,000, whichever is first. </w:t>
            </w:r>
          </w:p>
          <w:p w:rsidR="00BA0C53" w:rsidRPr="00D83E07" w:rsidRDefault="00BA0C53" w:rsidP="00EB592D">
            <w:pPr>
              <w:pStyle w:val="ListParagraph"/>
              <w:numPr>
                <w:ilvl w:val="0"/>
                <w:numId w:val="42"/>
              </w:numPr>
              <w:tabs>
                <w:tab w:val="left" w:pos="342"/>
              </w:tabs>
              <w:spacing w:after="0" w:line="240" w:lineRule="auto"/>
              <w:ind w:left="39" w:hanging="90"/>
              <w:rPr>
                <w:rFonts w:cs="Book Antiqua"/>
                <w:color w:val="000000"/>
                <w:sz w:val="12"/>
                <w:szCs w:val="12"/>
              </w:rPr>
            </w:pPr>
            <w:r w:rsidRPr="00D83E07">
              <w:rPr>
                <w:rFonts w:cs="Times New Roman"/>
                <w:sz w:val="12"/>
                <w:szCs w:val="12"/>
              </w:rPr>
              <w:t>Nothing in the statute precludes an individual from working for different employers within the eligibility period and employment is not required to be consecutive.</w:t>
            </w:r>
            <w:r w:rsidRPr="00D83E07">
              <w:rPr>
                <w:sz w:val="12"/>
                <w:szCs w:val="12"/>
              </w:rPr>
              <w:t xml:space="preserve"> However, RTAA benefits are not payable during periods of unemployment, but payment is allowable when the worker is on employer-allowed release time, such as sick leave.</w:t>
            </w:r>
          </w:p>
          <w:p w:rsidR="00BA0C53" w:rsidRPr="00D83E07" w:rsidRDefault="00BA0C53" w:rsidP="00EB592D">
            <w:pPr>
              <w:pStyle w:val="ListParagraph"/>
              <w:numPr>
                <w:ilvl w:val="0"/>
                <w:numId w:val="42"/>
              </w:numPr>
              <w:tabs>
                <w:tab w:val="left" w:pos="342"/>
              </w:tabs>
              <w:spacing w:after="0" w:line="240" w:lineRule="auto"/>
              <w:ind w:left="39" w:hanging="90"/>
              <w:rPr>
                <w:rFonts w:cs="Book Antiqua"/>
                <w:color w:val="000000"/>
                <w:sz w:val="12"/>
                <w:szCs w:val="12"/>
              </w:rPr>
            </w:pPr>
            <w:r w:rsidRPr="00D83E07">
              <w:rPr>
                <w:sz w:val="12"/>
                <w:szCs w:val="12"/>
              </w:rPr>
              <w:t>Changes in employment that do not encompass a period of unemployment will be handled during the CSAs ongoing review of each worker’s RTAA status.</w:t>
            </w:r>
            <w:r w:rsidR="005B2072">
              <w:rPr>
                <w:sz w:val="12"/>
                <w:szCs w:val="12"/>
              </w:rPr>
              <w:t xml:space="preserve"> </w:t>
            </w:r>
          </w:p>
          <w:p w:rsidR="00BA0C53" w:rsidRPr="00D83E07" w:rsidRDefault="00BA0C53" w:rsidP="00EB592D">
            <w:pPr>
              <w:pStyle w:val="ListParagraph"/>
              <w:numPr>
                <w:ilvl w:val="0"/>
                <w:numId w:val="42"/>
              </w:numPr>
              <w:tabs>
                <w:tab w:val="left" w:pos="342"/>
              </w:tabs>
              <w:spacing w:after="0" w:line="240" w:lineRule="auto"/>
              <w:ind w:left="39" w:hanging="90"/>
              <w:rPr>
                <w:rFonts w:cs="Book Antiqua"/>
                <w:color w:val="000000"/>
                <w:sz w:val="12"/>
                <w:szCs w:val="12"/>
              </w:rPr>
            </w:pPr>
            <w:r w:rsidRPr="00D83E07">
              <w:rPr>
                <w:rFonts w:cs="Book Antiqua"/>
                <w:color w:val="000000"/>
                <w:sz w:val="12"/>
                <w:szCs w:val="12"/>
              </w:rPr>
              <w:t xml:space="preserve">In the event of a period of unemployment, workers will need to complete a new application for RTAA upon reemployment. The worker would be eligible for the remaining RTAA benefits to which he or she is entitled. The eligibility period continues to run from the date of UI exhaustion or reemployment. </w:t>
            </w:r>
          </w:p>
          <w:p w:rsidR="00BA0C53" w:rsidRPr="00D83E07" w:rsidRDefault="00BA0C53" w:rsidP="00EB592D">
            <w:pPr>
              <w:pStyle w:val="ListParagraph"/>
              <w:numPr>
                <w:ilvl w:val="0"/>
                <w:numId w:val="42"/>
              </w:numPr>
              <w:tabs>
                <w:tab w:val="left" w:pos="342"/>
              </w:tabs>
              <w:spacing w:after="0" w:line="240" w:lineRule="auto"/>
              <w:ind w:left="39" w:hanging="90"/>
              <w:rPr>
                <w:rFonts w:cs="Book Antiqua"/>
                <w:color w:val="000000"/>
                <w:sz w:val="12"/>
                <w:szCs w:val="12"/>
              </w:rPr>
            </w:pPr>
            <w:r w:rsidRPr="00D83E07">
              <w:rPr>
                <w:rFonts w:cs="Book Antiqua"/>
                <w:color w:val="000000"/>
                <w:sz w:val="12"/>
                <w:szCs w:val="12"/>
              </w:rPr>
              <w:t xml:space="preserve">Workers applying for RTAA will need to visit a one-stop career center in person to provide information and establish initial individual eligibility for RTAA. </w:t>
            </w:r>
          </w:p>
          <w:p w:rsidR="00BA0C53" w:rsidRDefault="00BA0C53" w:rsidP="00EB592D">
            <w:pPr>
              <w:pStyle w:val="ListParagraph"/>
              <w:numPr>
                <w:ilvl w:val="0"/>
                <w:numId w:val="42"/>
              </w:numPr>
              <w:tabs>
                <w:tab w:val="left" w:pos="342"/>
              </w:tabs>
              <w:spacing w:after="0" w:line="240" w:lineRule="auto"/>
              <w:ind w:left="39" w:hanging="90"/>
              <w:rPr>
                <w:rFonts w:cs="Book Antiqua"/>
                <w:b/>
                <w:color w:val="000000"/>
                <w:sz w:val="12"/>
                <w:szCs w:val="12"/>
              </w:rPr>
            </w:pPr>
            <w:r w:rsidRPr="00D83E07">
              <w:rPr>
                <w:rFonts w:cs="Book Antiqua"/>
                <w:color w:val="000000"/>
                <w:sz w:val="12"/>
                <w:szCs w:val="12"/>
              </w:rPr>
              <w:t xml:space="preserve">The CSA will need to assess each RTAA claimant’s continuing eligibility for RTAA on at least a </w:t>
            </w:r>
            <w:r w:rsidRPr="00D83E07">
              <w:rPr>
                <w:rFonts w:cs="Book Antiqua"/>
                <w:b/>
                <w:color w:val="000000"/>
                <w:sz w:val="12"/>
                <w:szCs w:val="12"/>
              </w:rPr>
              <w:t>monthly basis</w:t>
            </w:r>
            <w:r w:rsidRPr="00D83E07">
              <w:rPr>
                <w:rFonts w:cs="Book Antiqua"/>
                <w:color w:val="000000"/>
                <w:sz w:val="12"/>
                <w:szCs w:val="12"/>
              </w:rPr>
              <w:t xml:space="preserve">. If the worker is employed part-time (at least 20 hours per week) and receiving RTAA while in TAA-approved training, the CSA </w:t>
            </w:r>
            <w:r w:rsidRPr="00D83E07">
              <w:rPr>
                <w:rFonts w:cs="Book Antiqua"/>
                <w:b/>
                <w:color w:val="000000"/>
                <w:sz w:val="12"/>
                <w:szCs w:val="12"/>
              </w:rPr>
              <w:t xml:space="preserve">must, on a monthly basis, verify participation in the training. </w:t>
            </w:r>
          </w:p>
          <w:p w:rsidR="00BA0C53" w:rsidRPr="00D83E07" w:rsidRDefault="00BA0C53" w:rsidP="00EB592D">
            <w:pPr>
              <w:pStyle w:val="ListParagraph"/>
              <w:numPr>
                <w:ilvl w:val="0"/>
                <w:numId w:val="42"/>
              </w:numPr>
              <w:tabs>
                <w:tab w:val="left" w:pos="342"/>
              </w:tabs>
              <w:spacing w:after="0" w:line="240" w:lineRule="auto"/>
              <w:ind w:left="39" w:hanging="90"/>
              <w:rPr>
                <w:rFonts w:cs="Book Antiqua"/>
                <w:b/>
                <w:color w:val="000000"/>
                <w:sz w:val="12"/>
                <w:szCs w:val="12"/>
              </w:rPr>
            </w:pPr>
            <w:r w:rsidRPr="00D83E07">
              <w:rPr>
                <w:sz w:val="12"/>
                <w:szCs w:val="12"/>
              </w:rPr>
              <w:t>It is the CSA’s responsibility, when calculating the RTAA payment, to annualize the recipient’s wages on a monthly basis to assure that the recipient’s annual wages do not exceed $50,000. Annual wage calculations include all jobs in which the worker is employed</w:t>
            </w:r>
          </w:p>
          <w:p w:rsidR="00BA0C53" w:rsidRPr="00D83E07" w:rsidRDefault="00BA0C53" w:rsidP="00BA0C53">
            <w:pPr>
              <w:autoSpaceDE w:val="0"/>
              <w:autoSpaceDN w:val="0"/>
              <w:adjustRightInd w:val="0"/>
              <w:rPr>
                <w:rFonts w:cs="Book Antiqua"/>
                <w:color w:val="000000"/>
                <w:sz w:val="8"/>
                <w:szCs w:val="8"/>
              </w:rPr>
            </w:pPr>
          </w:p>
          <w:p w:rsidR="00BA0C53" w:rsidRPr="00D83E07" w:rsidRDefault="00BA0C53" w:rsidP="00BA0C53">
            <w:pPr>
              <w:autoSpaceDE w:val="0"/>
              <w:autoSpaceDN w:val="0"/>
              <w:adjustRightInd w:val="0"/>
              <w:rPr>
                <w:rFonts w:cs="Book Antiqua"/>
                <w:color w:val="000000"/>
                <w:sz w:val="12"/>
                <w:szCs w:val="12"/>
              </w:rPr>
            </w:pPr>
            <w:r w:rsidRPr="00D83E07">
              <w:rPr>
                <w:rFonts w:cs="Book Antiqua"/>
                <w:b/>
                <w:color w:val="000000"/>
                <w:sz w:val="12"/>
                <w:szCs w:val="12"/>
                <w:u w:val="single"/>
              </w:rPr>
              <w:lastRenderedPageBreak/>
              <w:t xml:space="preserve">RTAA </w:t>
            </w:r>
            <w:r w:rsidRPr="00D83E07">
              <w:rPr>
                <w:rFonts w:cs="Book Antiqua"/>
                <w:b/>
                <w:caps/>
                <w:color w:val="000000"/>
                <w:sz w:val="12"/>
                <w:szCs w:val="12"/>
                <w:u w:val="single"/>
              </w:rPr>
              <w:t>payments stop</w:t>
            </w:r>
            <w:r w:rsidRPr="00D83E07">
              <w:rPr>
                <w:rFonts w:cs="Book Antiqua"/>
                <w:color w:val="000000"/>
                <w:sz w:val="12"/>
                <w:szCs w:val="12"/>
              </w:rPr>
              <w:t xml:space="preserve"> in the event of any one of the following: </w:t>
            </w:r>
          </w:p>
          <w:p w:rsidR="00BA0C53" w:rsidRPr="00D83E07" w:rsidRDefault="00BA0C53" w:rsidP="00BA0C53">
            <w:pPr>
              <w:autoSpaceDE w:val="0"/>
              <w:autoSpaceDN w:val="0"/>
              <w:adjustRightInd w:val="0"/>
              <w:ind w:left="-51"/>
              <w:rPr>
                <w:rFonts w:cs="Book Antiqua"/>
                <w:color w:val="000000"/>
                <w:sz w:val="12"/>
                <w:szCs w:val="12"/>
              </w:rPr>
            </w:pPr>
            <w:r w:rsidRPr="00D83E07">
              <w:rPr>
                <w:rFonts w:cs="Book Antiqua"/>
                <w:color w:val="000000"/>
                <w:sz w:val="12"/>
                <w:szCs w:val="12"/>
              </w:rPr>
              <w:t xml:space="preserve">• The worker’s annualized wages from reemployment exceed $50,000 in a year. </w:t>
            </w:r>
          </w:p>
          <w:p w:rsidR="00BA0C53" w:rsidRPr="00D83E07" w:rsidRDefault="00BA0C53" w:rsidP="00BA0C53">
            <w:pPr>
              <w:autoSpaceDE w:val="0"/>
              <w:autoSpaceDN w:val="0"/>
              <w:adjustRightInd w:val="0"/>
              <w:ind w:left="-51"/>
              <w:rPr>
                <w:rFonts w:cs="Book Antiqua"/>
                <w:color w:val="000000"/>
                <w:sz w:val="12"/>
                <w:szCs w:val="12"/>
              </w:rPr>
            </w:pPr>
            <w:r w:rsidRPr="00D83E07">
              <w:rPr>
                <w:rFonts w:cs="Book Antiqua"/>
                <w:color w:val="000000"/>
                <w:sz w:val="12"/>
                <w:szCs w:val="12"/>
              </w:rPr>
              <w:t xml:space="preserve">• The worker no longer meets the reemployment requirement through either full-time work or a combination of TAA-approved training and at least 20 hours of work. </w:t>
            </w:r>
          </w:p>
          <w:p w:rsidR="00BA0C53" w:rsidRPr="00D83E07" w:rsidRDefault="00BA0C53" w:rsidP="00BA0C53">
            <w:pPr>
              <w:autoSpaceDE w:val="0"/>
              <w:autoSpaceDN w:val="0"/>
              <w:adjustRightInd w:val="0"/>
              <w:ind w:left="-51"/>
              <w:rPr>
                <w:rFonts w:cs="Book Antiqua"/>
                <w:color w:val="000000"/>
                <w:sz w:val="12"/>
                <w:szCs w:val="12"/>
              </w:rPr>
            </w:pPr>
            <w:r w:rsidRPr="00D83E07">
              <w:rPr>
                <w:rFonts w:cs="Book Antiqua"/>
                <w:color w:val="000000"/>
                <w:sz w:val="12"/>
                <w:szCs w:val="12"/>
              </w:rPr>
              <w:t xml:space="preserve">• The worker has received the maximum amount of RTAA. </w:t>
            </w:r>
          </w:p>
          <w:p w:rsidR="00BA0C53" w:rsidRDefault="00BA0C53" w:rsidP="00BA0C53">
            <w:pPr>
              <w:autoSpaceDE w:val="0"/>
              <w:autoSpaceDN w:val="0"/>
              <w:adjustRightInd w:val="0"/>
              <w:ind w:left="-51"/>
              <w:rPr>
                <w:rFonts w:cs="Book Antiqua"/>
                <w:color w:val="000000"/>
                <w:sz w:val="12"/>
                <w:szCs w:val="12"/>
              </w:rPr>
            </w:pPr>
            <w:r w:rsidRPr="00D83E07">
              <w:rPr>
                <w:rFonts w:cs="Book Antiqua"/>
                <w:color w:val="000000"/>
                <w:sz w:val="12"/>
                <w:szCs w:val="12"/>
              </w:rPr>
              <w:t xml:space="preserve">• The worker has reached the end of the RTAA eligibility period. </w:t>
            </w:r>
          </w:p>
          <w:p w:rsidR="00BA0C53" w:rsidRPr="00D83E07" w:rsidRDefault="00BA0C53" w:rsidP="00EB592D">
            <w:pPr>
              <w:pStyle w:val="ListParagraph"/>
              <w:numPr>
                <w:ilvl w:val="0"/>
                <w:numId w:val="85"/>
              </w:numPr>
              <w:autoSpaceDE w:val="0"/>
              <w:autoSpaceDN w:val="0"/>
              <w:adjustRightInd w:val="0"/>
              <w:spacing w:after="0" w:line="240" w:lineRule="auto"/>
              <w:ind w:left="39" w:hanging="90"/>
              <w:rPr>
                <w:rFonts w:cs="Book Antiqua"/>
                <w:color w:val="000000"/>
                <w:sz w:val="12"/>
                <w:szCs w:val="12"/>
              </w:rPr>
            </w:pPr>
            <w:r w:rsidRPr="00D83E07">
              <w:rPr>
                <w:sz w:val="12"/>
                <w:szCs w:val="12"/>
              </w:rPr>
              <w:t>A worker who is working part-time and is enrolled in TAA-approved training will be excused from the training requirement for any week for which she or he has “justifiable cause, for failing to begin or ceasing participation in training. If the worker has justifiable cause for failing to participate in training for a week, but is working at least 20 hours per week, RTAA is payable for that week if the worker is otherwise eligible. If the worker fails to participate in training for a week without justifiable cause, the worker is ineligible for RTAA for that week.</w:t>
            </w:r>
          </w:p>
        </w:tc>
        <w:tc>
          <w:tcPr>
            <w:tcW w:w="1890" w:type="dxa"/>
            <w:tcBorders>
              <w:top w:val="single" w:sz="12" w:space="0" w:color="auto"/>
              <w:bottom w:val="single" w:sz="2" w:space="0" w:color="auto"/>
            </w:tcBorders>
            <w:shd w:val="clear" w:color="auto" w:fill="auto"/>
          </w:tcPr>
          <w:p w:rsidR="00AF225C" w:rsidRPr="00AF225C" w:rsidRDefault="00AF225C" w:rsidP="00AF225C">
            <w:pPr>
              <w:numPr>
                <w:ilvl w:val="0"/>
                <w:numId w:val="15"/>
              </w:numPr>
              <w:ind w:left="72" w:hanging="90"/>
              <w:contextualSpacing/>
              <w:rPr>
                <w:rFonts w:ascii="Calibri Light" w:hAnsi="Calibri Light" w:cs="Arial"/>
                <w:sz w:val="14"/>
                <w:szCs w:val="14"/>
              </w:rPr>
            </w:pPr>
            <w:r w:rsidRPr="00AF225C">
              <w:rPr>
                <w:rFonts w:ascii="Calibri Light" w:hAnsi="Calibri Light" w:cs="Arial"/>
                <w:sz w:val="14"/>
                <w:szCs w:val="14"/>
              </w:rPr>
              <w:lastRenderedPageBreak/>
              <w:t xml:space="preserve">What is ESD’s policy and/or procedure for the provision and documentation of </w:t>
            </w:r>
            <w:r>
              <w:rPr>
                <w:rFonts w:ascii="Calibri Light" w:hAnsi="Calibri Light" w:cs="Arial"/>
                <w:sz w:val="14"/>
                <w:szCs w:val="14"/>
              </w:rPr>
              <w:t>RTAA services</w:t>
            </w:r>
            <w:r w:rsidRPr="00AF225C">
              <w:rPr>
                <w:rFonts w:ascii="Calibri Light" w:hAnsi="Calibri Light" w:cs="Arial"/>
                <w:sz w:val="14"/>
                <w:szCs w:val="14"/>
              </w:rPr>
              <w:t>?</w:t>
            </w:r>
          </w:p>
          <w:p w:rsidR="00AF225C" w:rsidRPr="00AF225C" w:rsidRDefault="00AF225C" w:rsidP="00AF225C">
            <w:pPr>
              <w:numPr>
                <w:ilvl w:val="0"/>
                <w:numId w:val="15"/>
              </w:numPr>
              <w:ind w:left="72" w:hanging="90"/>
              <w:contextualSpacing/>
              <w:rPr>
                <w:rFonts w:ascii="Calibri Light" w:hAnsi="Calibri Light" w:cs="Arial"/>
                <w:sz w:val="14"/>
                <w:szCs w:val="14"/>
              </w:rPr>
            </w:pPr>
            <w:r w:rsidRPr="00AF225C">
              <w:rPr>
                <w:rFonts w:ascii="Calibri Light" w:hAnsi="Calibri Light" w:cs="Arial"/>
                <w:sz w:val="14"/>
                <w:szCs w:val="14"/>
              </w:rPr>
              <w:t>How does ESD ensure the policies and/or procedures are being followed?</w:t>
            </w:r>
          </w:p>
          <w:p w:rsidR="00AF225C" w:rsidRPr="00AF225C" w:rsidRDefault="00AF225C" w:rsidP="00AF225C">
            <w:pPr>
              <w:numPr>
                <w:ilvl w:val="0"/>
                <w:numId w:val="15"/>
              </w:numPr>
              <w:ind w:left="72" w:hanging="90"/>
              <w:contextualSpacing/>
              <w:rPr>
                <w:rFonts w:ascii="Calibri Light" w:hAnsi="Calibri Light" w:cs="Arial"/>
                <w:sz w:val="14"/>
                <w:szCs w:val="14"/>
              </w:rPr>
            </w:pPr>
            <w:r w:rsidRPr="00AF225C">
              <w:rPr>
                <w:rFonts w:ascii="Calibri Light" w:hAnsi="Calibri Light" w:cs="Arial"/>
                <w:sz w:val="14"/>
                <w:szCs w:val="14"/>
              </w:rPr>
              <w:t>Was the local policy or procedure followed?</w:t>
            </w:r>
          </w:p>
          <w:p w:rsidR="00AF225C" w:rsidRPr="0087316D" w:rsidRDefault="00AF225C" w:rsidP="00BA0C53">
            <w:pPr>
              <w:autoSpaceDE w:val="0"/>
              <w:autoSpaceDN w:val="0"/>
              <w:adjustRightInd w:val="0"/>
              <w:rPr>
                <w:rFonts w:eastAsia="Times New Roman" w:cs="Arial"/>
                <w:sz w:val="6"/>
                <w:szCs w:val="6"/>
              </w:rPr>
            </w:pPr>
          </w:p>
          <w:p w:rsidR="00BA0C53" w:rsidRPr="00C80ABC" w:rsidRDefault="00BA0C53" w:rsidP="00BA0C53">
            <w:pPr>
              <w:autoSpaceDE w:val="0"/>
              <w:autoSpaceDN w:val="0"/>
              <w:adjustRightInd w:val="0"/>
              <w:rPr>
                <w:rFonts w:eastAsia="Times New Roman" w:cs="Arial"/>
                <w:b/>
                <w:sz w:val="12"/>
                <w:szCs w:val="12"/>
              </w:rPr>
            </w:pPr>
            <w:r w:rsidRPr="00C80ABC">
              <w:rPr>
                <w:rFonts w:eastAsia="Times New Roman" w:cs="Arial"/>
                <w:b/>
                <w:sz w:val="12"/>
                <w:szCs w:val="12"/>
              </w:rPr>
              <w:t>TEGL 5-15, Attachment A:</w:t>
            </w:r>
          </w:p>
          <w:p w:rsidR="00BA0C53" w:rsidRPr="00C80ABC" w:rsidRDefault="00BA0C53" w:rsidP="009920C2">
            <w:pPr>
              <w:pStyle w:val="ListParagraph"/>
              <w:numPr>
                <w:ilvl w:val="0"/>
                <w:numId w:val="14"/>
              </w:numPr>
              <w:autoSpaceDE w:val="0"/>
              <w:autoSpaceDN w:val="0"/>
              <w:adjustRightInd w:val="0"/>
              <w:spacing w:after="0" w:line="240" w:lineRule="auto"/>
              <w:ind w:left="162" w:hanging="162"/>
              <w:rPr>
                <w:rFonts w:eastAsia="Times New Roman" w:cs="Arial"/>
                <w:sz w:val="12"/>
                <w:szCs w:val="12"/>
              </w:rPr>
            </w:pPr>
            <w:r w:rsidRPr="00C80ABC">
              <w:rPr>
                <w:rFonts w:eastAsia="Times New Roman" w:cs="Arial"/>
                <w:sz w:val="12"/>
                <w:szCs w:val="12"/>
              </w:rPr>
              <w:t>The individual’s age can be verified with a driver’s license or other appropriate documentation.</w:t>
            </w:r>
          </w:p>
          <w:p w:rsidR="00BA0C53" w:rsidRPr="00C80ABC" w:rsidRDefault="00BA0C53" w:rsidP="009920C2">
            <w:pPr>
              <w:pStyle w:val="ListParagraph"/>
              <w:numPr>
                <w:ilvl w:val="0"/>
                <w:numId w:val="14"/>
              </w:numPr>
              <w:autoSpaceDE w:val="0"/>
              <w:autoSpaceDN w:val="0"/>
              <w:adjustRightInd w:val="0"/>
              <w:spacing w:after="0" w:line="240" w:lineRule="auto"/>
              <w:ind w:left="162" w:hanging="162"/>
              <w:rPr>
                <w:rFonts w:eastAsia="Times New Roman" w:cs="Arial"/>
                <w:sz w:val="12"/>
                <w:szCs w:val="12"/>
              </w:rPr>
            </w:pPr>
            <w:r w:rsidRPr="00C80ABC">
              <w:rPr>
                <w:rFonts w:eastAsia="Times New Roman" w:cs="Arial"/>
                <w:sz w:val="12"/>
                <w:szCs w:val="12"/>
              </w:rPr>
              <w:t>If a paycheck has not been issued at the time of application, the employer must submit a supporting statement documenting the worker’s annual wages.</w:t>
            </w:r>
          </w:p>
          <w:p w:rsidR="00BA0C53" w:rsidRPr="00C80ABC" w:rsidRDefault="00BA0C53" w:rsidP="009920C2">
            <w:pPr>
              <w:pStyle w:val="ListParagraph"/>
              <w:numPr>
                <w:ilvl w:val="0"/>
                <w:numId w:val="14"/>
              </w:numPr>
              <w:spacing w:after="0" w:line="240" w:lineRule="auto"/>
              <w:ind w:left="172" w:hanging="172"/>
              <w:rPr>
                <w:rFonts w:eastAsia="Times New Roman" w:cs="Arial"/>
                <w:sz w:val="12"/>
                <w:szCs w:val="12"/>
              </w:rPr>
            </w:pPr>
            <w:r w:rsidRPr="00C80ABC">
              <w:rPr>
                <w:rFonts w:eastAsia="Times New Roman" w:cs="Arial"/>
                <w:sz w:val="12"/>
                <w:szCs w:val="12"/>
              </w:rPr>
              <w:t>Participants must verify continued employment by submitting pay stubs monthly.</w:t>
            </w:r>
          </w:p>
          <w:p w:rsidR="00BA0C53" w:rsidRPr="0087316D" w:rsidRDefault="00BA0C53" w:rsidP="00BA0C53">
            <w:pPr>
              <w:rPr>
                <w:rFonts w:eastAsia="Times New Roman" w:cs="Arial"/>
                <w:sz w:val="6"/>
                <w:szCs w:val="6"/>
              </w:rPr>
            </w:pPr>
          </w:p>
          <w:p w:rsidR="00BA0C53" w:rsidRPr="00C80ABC" w:rsidRDefault="00BA0C53" w:rsidP="00BA0C53">
            <w:pPr>
              <w:tabs>
                <w:tab w:val="left" w:pos="342"/>
              </w:tabs>
              <w:rPr>
                <w:rFonts w:eastAsia="Times New Roman" w:cs="Arial"/>
                <w:b/>
                <w:sz w:val="12"/>
                <w:szCs w:val="12"/>
              </w:rPr>
            </w:pPr>
            <w:r w:rsidRPr="00C80ABC">
              <w:rPr>
                <w:rFonts w:eastAsia="Times New Roman" w:cs="Arial"/>
                <w:b/>
                <w:sz w:val="12"/>
                <w:szCs w:val="12"/>
              </w:rPr>
              <w:t>DOL Core Monitoring Guide with TAA Supplement:</w:t>
            </w:r>
          </w:p>
          <w:p w:rsidR="00BA0C53" w:rsidRPr="00C80ABC" w:rsidRDefault="00BA0C53" w:rsidP="00EB592D">
            <w:pPr>
              <w:pStyle w:val="ListParagraph"/>
              <w:numPr>
                <w:ilvl w:val="0"/>
                <w:numId w:val="64"/>
              </w:numPr>
              <w:tabs>
                <w:tab w:val="left" w:pos="162"/>
              </w:tabs>
              <w:spacing w:after="0" w:line="240" w:lineRule="auto"/>
              <w:ind w:left="162" w:hanging="180"/>
              <w:rPr>
                <w:rFonts w:cs="Times New Roman"/>
                <w:sz w:val="12"/>
                <w:szCs w:val="12"/>
              </w:rPr>
            </w:pPr>
            <w:r w:rsidRPr="00C80ABC">
              <w:rPr>
                <w:rFonts w:cs="Times New Roman"/>
                <w:sz w:val="12"/>
                <w:szCs w:val="12"/>
              </w:rPr>
              <w:t>How and when and who provides TAA-certified workers of their potential eligibility for RTAA and the eligibility requirements for this TAA benefit?</w:t>
            </w:r>
          </w:p>
          <w:p w:rsidR="00BA0C53" w:rsidRPr="00C80ABC" w:rsidRDefault="00BA0C53" w:rsidP="00EB592D">
            <w:pPr>
              <w:pStyle w:val="ListParagraph"/>
              <w:numPr>
                <w:ilvl w:val="0"/>
                <w:numId w:val="64"/>
              </w:numPr>
              <w:tabs>
                <w:tab w:val="left" w:pos="162"/>
              </w:tabs>
              <w:spacing w:after="0" w:line="240" w:lineRule="auto"/>
              <w:ind w:left="162" w:hanging="180"/>
              <w:rPr>
                <w:rFonts w:cs="Times New Roman"/>
                <w:sz w:val="12"/>
                <w:szCs w:val="12"/>
              </w:rPr>
            </w:pPr>
            <w:r w:rsidRPr="00C80ABC">
              <w:rPr>
                <w:rFonts w:cs="Times New Roman"/>
                <w:sz w:val="12"/>
                <w:szCs w:val="12"/>
              </w:rPr>
              <w:t>Are RTAA participants informed that once they receive RTAA they can no longer be eligible for TRA if they become unemployed?</w:t>
            </w:r>
          </w:p>
          <w:p w:rsidR="00BA0C53" w:rsidRPr="00C80ABC" w:rsidRDefault="00BA0C53" w:rsidP="00EB592D">
            <w:pPr>
              <w:pStyle w:val="ListParagraph"/>
              <w:numPr>
                <w:ilvl w:val="0"/>
                <w:numId w:val="64"/>
              </w:numPr>
              <w:tabs>
                <w:tab w:val="left" w:pos="162"/>
              </w:tabs>
              <w:spacing w:after="0" w:line="240" w:lineRule="auto"/>
              <w:ind w:left="162" w:hanging="180"/>
              <w:rPr>
                <w:rFonts w:cs="Times New Roman"/>
                <w:sz w:val="12"/>
                <w:szCs w:val="12"/>
              </w:rPr>
            </w:pPr>
            <w:r w:rsidRPr="00C80ABC">
              <w:rPr>
                <w:rFonts w:cs="Times New Roman"/>
                <w:sz w:val="12"/>
                <w:szCs w:val="12"/>
              </w:rPr>
              <w:t>Are RTAA participants required to sign a form acknowledging that they may no longer be eligible for TRA if they become unemployed? If yes, are copies retained in the TAA participant file?</w:t>
            </w:r>
          </w:p>
          <w:p w:rsidR="00BA0C53" w:rsidRPr="00C80ABC" w:rsidRDefault="00BA0C53" w:rsidP="00BA0C53">
            <w:pPr>
              <w:rPr>
                <w:rFonts w:eastAsia="Times New Roman" w:cs="Arial"/>
                <w:b/>
                <w:sz w:val="12"/>
                <w:szCs w:val="12"/>
              </w:rPr>
            </w:pPr>
          </w:p>
          <w:p w:rsidR="00BA0C53" w:rsidRPr="00E81618" w:rsidRDefault="00BA0C53" w:rsidP="00BA0C53">
            <w:pPr>
              <w:pStyle w:val="ListParagraph"/>
              <w:autoSpaceDE w:val="0"/>
              <w:autoSpaceDN w:val="0"/>
              <w:adjustRightInd w:val="0"/>
              <w:spacing w:after="0" w:line="240" w:lineRule="auto"/>
              <w:ind w:left="162"/>
              <w:rPr>
                <w:rFonts w:eastAsia="Times New Roman" w:cs="Arial"/>
                <w:sz w:val="16"/>
                <w:szCs w:val="16"/>
              </w:rPr>
            </w:pPr>
          </w:p>
        </w:tc>
        <w:tc>
          <w:tcPr>
            <w:tcW w:w="1710" w:type="dxa"/>
            <w:tcBorders>
              <w:top w:val="single" w:sz="12" w:space="0" w:color="auto"/>
            </w:tcBorders>
            <w:shd w:val="clear" w:color="auto" w:fill="FFFFFF" w:themeFill="background1"/>
          </w:tcPr>
          <w:p w:rsidR="00BA0C53" w:rsidRPr="00385214" w:rsidRDefault="003C0E96" w:rsidP="00BA0C53">
            <w:pPr>
              <w:rPr>
                <w:rFonts w:eastAsia="Times New Roman" w:cs="Cambria Math"/>
                <w:sz w:val="14"/>
                <w:szCs w:val="14"/>
              </w:rPr>
            </w:pPr>
            <w:sdt>
              <w:sdtPr>
                <w:rPr>
                  <w:rFonts w:eastAsia="Times New Roman" w:cs="Cambria Math"/>
                  <w:sz w:val="14"/>
                  <w:szCs w:val="14"/>
                </w:rPr>
                <w:id w:val="-637649216"/>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Met</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911764254"/>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Not Met</w:t>
            </w:r>
          </w:p>
          <w:p w:rsidR="00BA0C53" w:rsidRPr="00385214" w:rsidRDefault="00BA0C53" w:rsidP="00BA0C53">
            <w:pPr>
              <w:rPr>
                <w:rFonts w:eastAsia="Times New Roman" w:cs="Cambria Math"/>
                <w:sz w:val="14"/>
                <w:szCs w:val="14"/>
              </w:rPr>
            </w:pPr>
          </w:p>
          <w:p w:rsidR="00BA0C53" w:rsidRDefault="003C0E96" w:rsidP="00BA0C53">
            <w:pPr>
              <w:rPr>
                <w:rFonts w:eastAsia="Times New Roman" w:cs="Cambria Math"/>
                <w:sz w:val="14"/>
                <w:szCs w:val="14"/>
              </w:rPr>
            </w:pPr>
            <w:sdt>
              <w:sdtPr>
                <w:rPr>
                  <w:rFonts w:ascii="Cambria Math" w:eastAsia="Times New Roman" w:hAnsi="Cambria Math" w:cs="Cambria Math"/>
                  <w:sz w:val="14"/>
                  <w:szCs w:val="14"/>
                </w:rPr>
                <w:id w:val="-1411004085"/>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Data Validation Issues</w:t>
            </w:r>
          </w:p>
          <w:p w:rsidR="00BA0C53"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410072072"/>
                <w14:checkbox>
                  <w14:checked w14:val="0"/>
                  <w14:checkedState w14:val="2612" w14:font="MS Gothic"/>
                  <w14:uncheckedState w14:val="2610" w14:font="MS Gothic"/>
                </w14:checkbox>
              </w:sdtPr>
              <w:sdtEndPr/>
              <w:sdtContent>
                <w:r w:rsidR="00BA0C53">
                  <w:rPr>
                    <w:rFonts w:ascii="MS Gothic" w:eastAsia="MS Gothic" w:hAnsi="MS Gothic" w:cs="Cambria Math" w:hint="eastAsia"/>
                    <w:sz w:val="14"/>
                    <w:szCs w:val="14"/>
                  </w:rPr>
                  <w:t>☐</w:t>
                </w:r>
              </w:sdtContent>
            </w:sdt>
            <w:r w:rsidR="00BA0C53">
              <w:rPr>
                <w:rFonts w:eastAsia="Times New Roman" w:cs="Cambria Math"/>
                <w:sz w:val="14"/>
                <w:szCs w:val="14"/>
              </w:rPr>
              <w:t xml:space="preserve"> N/A</w:t>
            </w:r>
          </w:p>
          <w:p w:rsidR="00BA0C53" w:rsidRPr="00385214" w:rsidRDefault="00BA0C53" w:rsidP="00BA0C53">
            <w:pPr>
              <w:rPr>
                <w:rFonts w:eastAsia="Times New Roman" w:cs="Cambria Math"/>
                <w:sz w:val="14"/>
                <w:szCs w:val="14"/>
              </w:rPr>
            </w:pPr>
          </w:p>
          <w:p w:rsidR="00BA0C53" w:rsidRPr="00385214" w:rsidRDefault="00BA0C53" w:rsidP="00BA0C53">
            <w:pPr>
              <w:rPr>
                <w:rFonts w:eastAsia="Times New Roman" w:cs="Cambria Math"/>
                <w:sz w:val="14"/>
                <w:szCs w:val="14"/>
              </w:rPr>
            </w:pPr>
            <w:r w:rsidRPr="00385214">
              <w:rPr>
                <w:rFonts w:eastAsia="Times New Roman" w:cs="Cambria Math"/>
                <w:sz w:val="14"/>
                <w:szCs w:val="14"/>
              </w:rPr>
              <w:t>Comments:</w:t>
            </w:r>
          </w:p>
          <w:p w:rsidR="00BA0C53" w:rsidRDefault="00BA0C53" w:rsidP="00BA0C53">
            <w:pPr>
              <w:tabs>
                <w:tab w:val="right" w:pos="3181"/>
              </w:tabs>
              <w:rPr>
                <w:rFonts w:cs="Cambria Math"/>
                <w:b/>
                <w:sz w:val="12"/>
                <w:szCs w:val="12"/>
                <w:u w:val="single"/>
              </w:rPr>
            </w:pPr>
          </w:p>
          <w:p w:rsidR="009E0ABC" w:rsidRDefault="009E0ABC" w:rsidP="00BA0C53">
            <w:pPr>
              <w:tabs>
                <w:tab w:val="right" w:pos="3181"/>
              </w:tabs>
              <w:rPr>
                <w:rFonts w:cs="Cambria Math"/>
                <w:b/>
                <w:sz w:val="12"/>
                <w:szCs w:val="12"/>
                <w:u w:val="single"/>
              </w:rPr>
            </w:pPr>
          </w:p>
          <w:p w:rsidR="0087316D" w:rsidRDefault="009E0ABC" w:rsidP="00BA0C53">
            <w:pPr>
              <w:tabs>
                <w:tab w:val="right" w:pos="3181"/>
              </w:tabs>
              <w:rPr>
                <w:rFonts w:cs="Cambria Math"/>
                <w:sz w:val="12"/>
                <w:szCs w:val="12"/>
                <w:highlight w:val="yellow"/>
              </w:rPr>
            </w:pPr>
            <w:r w:rsidRPr="009E0ABC">
              <w:rPr>
                <w:rFonts w:cs="Cambria Math"/>
                <w:sz w:val="12"/>
                <w:szCs w:val="12"/>
                <w:highlight w:val="yellow"/>
              </w:rPr>
              <w:t xml:space="preserve">Need </w:t>
            </w:r>
            <w:r>
              <w:rPr>
                <w:rFonts w:cs="Cambria Math"/>
                <w:sz w:val="12"/>
                <w:szCs w:val="12"/>
                <w:highlight w:val="yellow"/>
              </w:rPr>
              <w:t>new interpretation for</w:t>
            </w:r>
            <w:r w:rsidR="0087316D">
              <w:rPr>
                <w:rFonts w:cs="Cambria Math"/>
                <w:sz w:val="12"/>
                <w:szCs w:val="12"/>
                <w:highlight w:val="yellow"/>
              </w:rPr>
              <w:t xml:space="preserve"> ESD Relocation Allowances POLICY #3005, last updated 01/17/2006</w:t>
            </w:r>
          </w:p>
          <w:p w:rsidR="0087316D" w:rsidRDefault="0087316D" w:rsidP="00BA0C53">
            <w:pPr>
              <w:tabs>
                <w:tab w:val="right" w:pos="3181"/>
              </w:tabs>
              <w:rPr>
                <w:rFonts w:cs="Cambria Math"/>
                <w:sz w:val="12"/>
                <w:szCs w:val="12"/>
                <w:highlight w:val="yellow"/>
              </w:rPr>
            </w:pPr>
            <w:r>
              <w:rPr>
                <w:rFonts w:cs="Cambria Math"/>
                <w:sz w:val="12"/>
                <w:szCs w:val="12"/>
                <w:highlight w:val="yellow"/>
              </w:rPr>
              <w:t>SEE</w:t>
            </w:r>
            <w:r w:rsidR="009E0ABC">
              <w:rPr>
                <w:rFonts w:cs="Cambria Math"/>
                <w:sz w:val="12"/>
                <w:szCs w:val="12"/>
                <w:highlight w:val="yellow"/>
              </w:rPr>
              <w:t xml:space="preserve"> TEG</w:t>
            </w:r>
            <w:r w:rsidR="009E0ABC" w:rsidRPr="009E0ABC">
              <w:rPr>
                <w:rFonts w:cs="Cambria Math"/>
                <w:sz w:val="12"/>
                <w:szCs w:val="12"/>
                <w:highlight w:val="yellow"/>
              </w:rPr>
              <w:t xml:space="preserve">L 5-15, </w:t>
            </w:r>
            <w:r w:rsidR="009E0ABC">
              <w:rPr>
                <w:rFonts w:cs="Cambria Math"/>
                <w:sz w:val="12"/>
                <w:szCs w:val="12"/>
                <w:highlight w:val="yellow"/>
              </w:rPr>
              <w:t xml:space="preserve">Change 1, </w:t>
            </w:r>
            <w:r w:rsidR="009E0ABC" w:rsidRPr="009E0ABC">
              <w:rPr>
                <w:rFonts w:cs="Cambria Math"/>
                <w:sz w:val="12"/>
                <w:szCs w:val="12"/>
                <w:highlight w:val="yellow"/>
              </w:rPr>
              <w:t xml:space="preserve">page 70, 71, 72.  </w:t>
            </w:r>
          </w:p>
          <w:p w:rsidR="009E0ABC" w:rsidRDefault="009E0ABC" w:rsidP="00BA0C53">
            <w:pPr>
              <w:tabs>
                <w:tab w:val="right" w:pos="3181"/>
              </w:tabs>
              <w:rPr>
                <w:rFonts w:cs="Cambria Math"/>
                <w:sz w:val="12"/>
                <w:szCs w:val="12"/>
              </w:rPr>
            </w:pPr>
            <w:r>
              <w:rPr>
                <w:rFonts w:cs="Cambria Math"/>
                <w:sz w:val="12"/>
                <w:szCs w:val="12"/>
                <w:highlight w:val="yellow"/>
              </w:rPr>
              <w:t xml:space="preserve">Plus new one: </w:t>
            </w:r>
            <w:r w:rsidRPr="009E0ABC">
              <w:rPr>
                <w:rFonts w:cs="Cambria Math"/>
                <w:sz w:val="12"/>
                <w:szCs w:val="12"/>
                <w:highlight w:val="yellow"/>
              </w:rPr>
              <w:t>See p.3-1, 3-2, 3-3</w:t>
            </w:r>
          </w:p>
          <w:p w:rsidR="009E0ABC" w:rsidRDefault="009E0ABC" w:rsidP="00BA0C53">
            <w:pPr>
              <w:tabs>
                <w:tab w:val="right" w:pos="3181"/>
              </w:tabs>
              <w:rPr>
                <w:rFonts w:cs="Cambria Math"/>
                <w:sz w:val="12"/>
                <w:szCs w:val="12"/>
              </w:rPr>
            </w:pPr>
          </w:p>
          <w:p w:rsidR="0087316D" w:rsidRDefault="0087316D" w:rsidP="00BA0C53">
            <w:pPr>
              <w:tabs>
                <w:tab w:val="right" w:pos="3181"/>
              </w:tabs>
              <w:rPr>
                <w:rFonts w:cs="Cambria Math"/>
                <w:sz w:val="12"/>
                <w:szCs w:val="12"/>
                <w:highlight w:val="yellow"/>
              </w:rPr>
            </w:pPr>
            <w:r>
              <w:rPr>
                <w:rFonts w:cs="Cambria Math"/>
                <w:sz w:val="12"/>
                <w:szCs w:val="12"/>
                <w:highlight w:val="yellow"/>
              </w:rPr>
              <w:t>ALSO:</w:t>
            </w:r>
          </w:p>
          <w:p w:rsidR="009E0ABC" w:rsidRPr="009E0ABC" w:rsidRDefault="0087316D" w:rsidP="00BA0C53">
            <w:pPr>
              <w:tabs>
                <w:tab w:val="right" w:pos="3181"/>
              </w:tabs>
              <w:rPr>
                <w:rFonts w:cs="Cambria Math"/>
                <w:sz w:val="12"/>
                <w:szCs w:val="12"/>
                <w:highlight w:val="yellow"/>
              </w:rPr>
            </w:pPr>
            <w:r>
              <w:rPr>
                <w:rFonts w:cs="Cambria Math"/>
                <w:sz w:val="12"/>
                <w:szCs w:val="12"/>
                <w:highlight w:val="yellow"/>
              </w:rPr>
              <w:t xml:space="preserve">See </w:t>
            </w:r>
            <w:r w:rsidR="009E0ABC" w:rsidRPr="009E0ABC">
              <w:rPr>
                <w:rFonts w:cs="Cambria Math"/>
                <w:sz w:val="12"/>
                <w:szCs w:val="12"/>
                <w:highlight w:val="yellow"/>
              </w:rPr>
              <w:t>TE</w:t>
            </w:r>
            <w:r w:rsidR="009E0ABC">
              <w:rPr>
                <w:rFonts w:cs="Cambria Math"/>
                <w:sz w:val="12"/>
                <w:szCs w:val="12"/>
                <w:highlight w:val="yellow"/>
              </w:rPr>
              <w:t>G</w:t>
            </w:r>
            <w:r w:rsidR="009E0ABC" w:rsidRPr="009E0ABC">
              <w:rPr>
                <w:rFonts w:cs="Cambria Math"/>
                <w:sz w:val="12"/>
                <w:szCs w:val="12"/>
                <w:highlight w:val="yellow"/>
              </w:rPr>
              <w:t>L 5-15 pg-81 – overpayments</w:t>
            </w:r>
          </w:p>
          <w:p w:rsidR="009E0ABC" w:rsidRPr="009E0ABC" w:rsidRDefault="009E0ABC" w:rsidP="00BA0C53">
            <w:pPr>
              <w:tabs>
                <w:tab w:val="right" w:pos="3181"/>
              </w:tabs>
              <w:rPr>
                <w:rFonts w:cs="Cambria Math"/>
                <w:sz w:val="12"/>
                <w:szCs w:val="12"/>
                <w:highlight w:val="yellow"/>
              </w:rPr>
            </w:pPr>
          </w:p>
          <w:p w:rsidR="009E0ABC" w:rsidRPr="009E0ABC" w:rsidRDefault="009E0ABC" w:rsidP="00BA0C53">
            <w:pPr>
              <w:tabs>
                <w:tab w:val="right" w:pos="3181"/>
              </w:tabs>
              <w:rPr>
                <w:rFonts w:cs="Cambria Math"/>
                <w:sz w:val="12"/>
                <w:szCs w:val="12"/>
                <w:highlight w:val="yellow"/>
              </w:rPr>
            </w:pPr>
            <w:r w:rsidRPr="009E0ABC">
              <w:rPr>
                <w:rFonts w:cs="Cambria Math"/>
                <w:sz w:val="12"/>
                <w:szCs w:val="12"/>
                <w:highlight w:val="yellow"/>
              </w:rPr>
              <w:t>Continued Employment</w:t>
            </w:r>
          </w:p>
          <w:p w:rsidR="009E0ABC" w:rsidRPr="009E0ABC" w:rsidRDefault="009E0ABC" w:rsidP="00BA0C53">
            <w:pPr>
              <w:tabs>
                <w:tab w:val="right" w:pos="3181"/>
              </w:tabs>
              <w:rPr>
                <w:rFonts w:cs="Cambria Math"/>
                <w:sz w:val="12"/>
                <w:szCs w:val="12"/>
                <w:highlight w:val="yellow"/>
              </w:rPr>
            </w:pPr>
          </w:p>
          <w:p w:rsidR="009E0ABC" w:rsidRPr="009E0ABC" w:rsidRDefault="009E0ABC" w:rsidP="00BA0C53">
            <w:pPr>
              <w:tabs>
                <w:tab w:val="right" w:pos="3181"/>
              </w:tabs>
              <w:rPr>
                <w:rFonts w:cs="Cambria Math"/>
                <w:sz w:val="12"/>
                <w:szCs w:val="12"/>
                <w:highlight w:val="yellow"/>
              </w:rPr>
            </w:pPr>
            <w:r w:rsidRPr="009E0ABC">
              <w:rPr>
                <w:rFonts w:cs="Cambria Math"/>
                <w:sz w:val="12"/>
                <w:szCs w:val="12"/>
                <w:highlight w:val="yellow"/>
              </w:rPr>
              <w:t>FT/PT work</w:t>
            </w:r>
          </w:p>
          <w:p w:rsidR="009E0ABC" w:rsidRPr="009E0ABC" w:rsidRDefault="009E0ABC" w:rsidP="00BA0C53">
            <w:pPr>
              <w:tabs>
                <w:tab w:val="right" w:pos="3181"/>
              </w:tabs>
              <w:rPr>
                <w:rFonts w:cs="Cambria Math"/>
                <w:sz w:val="12"/>
                <w:szCs w:val="12"/>
                <w:highlight w:val="yellow"/>
              </w:rPr>
            </w:pPr>
            <w:r w:rsidRPr="009E0ABC">
              <w:rPr>
                <w:rFonts w:cs="Cambria Math"/>
                <w:sz w:val="12"/>
                <w:szCs w:val="12"/>
                <w:highlight w:val="yellow"/>
              </w:rPr>
              <w:t>Age 50</w:t>
            </w:r>
          </w:p>
          <w:p w:rsidR="009E0ABC" w:rsidRDefault="009E0ABC" w:rsidP="00BA0C53">
            <w:pPr>
              <w:tabs>
                <w:tab w:val="right" w:pos="3181"/>
              </w:tabs>
              <w:rPr>
                <w:rFonts w:cs="Cambria Math"/>
                <w:sz w:val="12"/>
                <w:szCs w:val="12"/>
              </w:rPr>
            </w:pPr>
            <w:r w:rsidRPr="009E0ABC">
              <w:rPr>
                <w:rFonts w:cs="Cambria Math"/>
                <w:sz w:val="12"/>
                <w:szCs w:val="12"/>
                <w:highlight w:val="yellow"/>
              </w:rPr>
              <w:t>Pg 31, 32, 33</w:t>
            </w:r>
          </w:p>
          <w:p w:rsidR="009E0ABC" w:rsidRPr="009E0ABC" w:rsidRDefault="009E0ABC" w:rsidP="00BA0C53">
            <w:pPr>
              <w:tabs>
                <w:tab w:val="right" w:pos="3181"/>
              </w:tabs>
              <w:rPr>
                <w:rFonts w:cs="Cambria Math"/>
                <w:sz w:val="12"/>
                <w:szCs w:val="12"/>
              </w:rPr>
            </w:pPr>
          </w:p>
          <w:p w:rsidR="009E0ABC" w:rsidRPr="00DC1E1D" w:rsidRDefault="009E0ABC" w:rsidP="00BA0C53">
            <w:pPr>
              <w:tabs>
                <w:tab w:val="right" w:pos="3181"/>
              </w:tabs>
              <w:rPr>
                <w:rFonts w:cs="Cambria Math"/>
                <w:b/>
                <w:sz w:val="12"/>
                <w:szCs w:val="12"/>
                <w:u w:val="single"/>
              </w:rPr>
            </w:pPr>
          </w:p>
        </w:tc>
        <w:tc>
          <w:tcPr>
            <w:tcW w:w="2250" w:type="dxa"/>
            <w:gridSpan w:val="2"/>
            <w:tcBorders>
              <w:top w:val="single" w:sz="12" w:space="0" w:color="auto"/>
              <w:left w:val="single" w:sz="2" w:space="0" w:color="auto"/>
              <w:bottom w:val="single" w:sz="4" w:space="0" w:color="auto"/>
              <w:right w:val="single" w:sz="2" w:space="0" w:color="auto"/>
            </w:tcBorders>
            <w:shd w:val="clear" w:color="auto" w:fill="auto"/>
          </w:tcPr>
          <w:p w:rsidR="00BA0C53" w:rsidRPr="00385214" w:rsidRDefault="003C0E96" w:rsidP="00BA0C53">
            <w:pPr>
              <w:rPr>
                <w:rFonts w:eastAsia="Times New Roman" w:cs="Cambria Math"/>
                <w:sz w:val="14"/>
                <w:szCs w:val="14"/>
              </w:rPr>
            </w:pPr>
            <w:sdt>
              <w:sdtPr>
                <w:rPr>
                  <w:rFonts w:eastAsia="Times New Roman" w:cs="Cambria Math"/>
                  <w:sz w:val="14"/>
                  <w:szCs w:val="14"/>
                </w:rPr>
                <w:id w:val="-585613794"/>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No Action Required</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327708945"/>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The Following Action is Required:</w:t>
            </w:r>
          </w:p>
          <w:p w:rsidR="00BA0C53" w:rsidRPr="001067E8" w:rsidRDefault="00BA0C53" w:rsidP="00BA0C53">
            <w:pPr>
              <w:rPr>
                <w:rFonts w:cs="Arial"/>
                <w:b/>
                <w:sz w:val="16"/>
                <w:szCs w:val="16"/>
              </w:rPr>
            </w:pPr>
          </w:p>
        </w:tc>
      </w:tr>
      <w:tr w:rsidR="00BA0C53" w:rsidRPr="00F7153B" w:rsidTr="001A2439">
        <w:trPr>
          <w:gridAfter w:val="1"/>
          <w:wAfter w:w="90" w:type="dxa"/>
        </w:trPr>
        <w:tc>
          <w:tcPr>
            <w:tcW w:w="8247" w:type="dxa"/>
            <w:tcBorders>
              <w:top w:val="single" w:sz="12" w:space="0" w:color="auto"/>
              <w:left w:val="single" w:sz="12" w:space="0" w:color="auto"/>
              <w:bottom w:val="single" w:sz="12" w:space="0" w:color="auto"/>
            </w:tcBorders>
            <w:shd w:val="clear" w:color="auto" w:fill="F2F2F2" w:themeFill="background1" w:themeFillShade="F2"/>
          </w:tcPr>
          <w:p w:rsidR="00BA0C53" w:rsidRPr="00F7153B" w:rsidRDefault="00BA0C53" w:rsidP="00BA0C53">
            <w:pPr>
              <w:rPr>
                <w:rFonts w:cs="Arial"/>
                <w:b/>
                <w:caps/>
                <w:sz w:val="18"/>
                <w:szCs w:val="18"/>
              </w:rPr>
            </w:pPr>
            <w:r>
              <w:rPr>
                <w:rFonts w:cs="Arial"/>
                <w:b/>
                <w:caps/>
                <w:sz w:val="18"/>
                <w:szCs w:val="18"/>
              </w:rPr>
              <w:t xml:space="preserve">4-h. </w:t>
            </w:r>
            <w:r w:rsidRPr="00F7153B">
              <w:rPr>
                <w:rFonts w:cs="Arial"/>
                <w:b/>
                <w:caps/>
                <w:sz w:val="18"/>
                <w:szCs w:val="18"/>
              </w:rPr>
              <w:t xml:space="preserve">Date and Reason </w:t>
            </w:r>
            <w:r>
              <w:rPr>
                <w:rFonts w:cs="Arial"/>
                <w:b/>
                <w:caps/>
                <w:sz w:val="18"/>
                <w:szCs w:val="18"/>
              </w:rPr>
              <w:t>for</w:t>
            </w:r>
            <w:r w:rsidRPr="00F7153B">
              <w:rPr>
                <w:rFonts w:cs="Arial"/>
                <w:b/>
                <w:caps/>
                <w:sz w:val="18"/>
                <w:szCs w:val="18"/>
              </w:rPr>
              <w:t xml:space="preserve"> progr</w:t>
            </w:r>
            <w:r>
              <w:rPr>
                <w:rFonts w:cs="Arial"/>
                <w:b/>
                <w:caps/>
                <w:sz w:val="18"/>
                <w:szCs w:val="18"/>
              </w:rPr>
              <w:t>am</w:t>
            </w:r>
            <w:r w:rsidRPr="00F7153B">
              <w:rPr>
                <w:rFonts w:cs="Arial"/>
                <w:b/>
                <w:caps/>
                <w:sz w:val="18"/>
                <w:szCs w:val="18"/>
              </w:rPr>
              <w:t xml:space="preserve"> Exit</w:t>
            </w:r>
          </w:p>
        </w:tc>
        <w:tc>
          <w:tcPr>
            <w:tcW w:w="2970" w:type="dxa"/>
            <w:gridSpan w:val="2"/>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710" w:type="dxa"/>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Observations</w:t>
            </w:r>
          </w:p>
        </w:tc>
        <w:tc>
          <w:tcPr>
            <w:tcW w:w="2160" w:type="dxa"/>
            <w:tcBorders>
              <w:top w:val="single" w:sz="12" w:space="0" w:color="auto"/>
              <w:bottom w:val="single" w:sz="12" w:space="0" w:color="auto"/>
              <w:right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Actions Required</w:t>
            </w:r>
          </w:p>
        </w:tc>
      </w:tr>
      <w:tr w:rsidR="00BA0C53" w:rsidRPr="00F7153B" w:rsidTr="001A2439">
        <w:trPr>
          <w:gridAfter w:val="1"/>
          <w:wAfter w:w="90" w:type="dxa"/>
        </w:trPr>
        <w:tc>
          <w:tcPr>
            <w:tcW w:w="8247" w:type="dxa"/>
            <w:tcBorders>
              <w:top w:val="single" w:sz="12" w:space="0" w:color="auto"/>
              <w:bottom w:val="single" w:sz="12" w:space="0" w:color="auto"/>
            </w:tcBorders>
            <w:shd w:val="clear" w:color="auto" w:fill="auto"/>
          </w:tcPr>
          <w:p w:rsidR="00387E16" w:rsidRPr="00E67159" w:rsidRDefault="00387E16" w:rsidP="00387E16">
            <w:pPr>
              <w:numPr>
                <w:ilvl w:val="0"/>
                <w:numId w:val="1"/>
              </w:numPr>
              <w:autoSpaceDE w:val="0"/>
              <w:autoSpaceDN w:val="0"/>
              <w:adjustRightInd w:val="0"/>
              <w:ind w:left="162" w:hanging="162"/>
              <w:contextualSpacing/>
              <w:rPr>
                <w:rFonts w:cs="Arial"/>
                <w:bCs/>
                <w:iCs/>
                <w:sz w:val="12"/>
                <w:szCs w:val="12"/>
              </w:rPr>
            </w:pPr>
            <w:r w:rsidRPr="00E67159">
              <w:rPr>
                <w:rFonts w:cs="Arial"/>
                <w:bCs/>
                <w:iCs/>
                <w:sz w:val="12"/>
                <w:szCs w:val="12"/>
              </w:rPr>
              <w:t>Federal Register Vol. 80, No. 140-Information Collection for WIOA</w:t>
            </w:r>
            <w:r>
              <w:rPr>
                <w:rFonts w:cs="Arial"/>
                <w:bCs/>
                <w:iCs/>
                <w:sz w:val="12"/>
                <w:szCs w:val="12"/>
              </w:rPr>
              <w:t>, Released 07/22/2015</w:t>
            </w:r>
          </w:p>
          <w:p w:rsidR="00387E16" w:rsidRPr="00E67159" w:rsidRDefault="00387E16" w:rsidP="00387E16">
            <w:pPr>
              <w:numPr>
                <w:ilvl w:val="0"/>
                <w:numId w:val="1"/>
              </w:numPr>
              <w:autoSpaceDE w:val="0"/>
              <w:autoSpaceDN w:val="0"/>
              <w:adjustRightInd w:val="0"/>
              <w:ind w:left="162" w:hanging="162"/>
              <w:contextualSpacing/>
              <w:rPr>
                <w:rFonts w:cs="Arial"/>
                <w:bCs/>
                <w:iCs/>
                <w:sz w:val="12"/>
                <w:szCs w:val="12"/>
              </w:rPr>
            </w:pPr>
            <w:r w:rsidRPr="00E67159">
              <w:rPr>
                <w:rFonts w:cs="Arial"/>
                <w:bCs/>
                <w:iCs/>
                <w:sz w:val="12"/>
                <w:szCs w:val="12"/>
              </w:rPr>
              <w:t>TEGL 22-15-Data Validation &amp; Performance Reporting Timelines</w:t>
            </w:r>
            <w:r>
              <w:rPr>
                <w:rFonts w:cs="Arial"/>
                <w:bCs/>
                <w:iCs/>
                <w:sz w:val="12"/>
                <w:szCs w:val="12"/>
              </w:rPr>
              <w:t>, Released 05/12/2016</w:t>
            </w:r>
          </w:p>
          <w:p w:rsidR="00BA0C53" w:rsidRPr="000116A2" w:rsidRDefault="00BA0C53" w:rsidP="00BA0C53">
            <w:pPr>
              <w:autoSpaceDE w:val="0"/>
              <w:autoSpaceDN w:val="0"/>
              <w:adjustRightInd w:val="0"/>
              <w:rPr>
                <w:rFonts w:cs="Arial"/>
                <w:bCs/>
                <w:iCs/>
                <w:sz w:val="8"/>
                <w:szCs w:val="8"/>
              </w:rPr>
            </w:pPr>
          </w:p>
          <w:p w:rsidR="00BA0C53" w:rsidRDefault="00BA0C53" w:rsidP="00BA0C53">
            <w:pPr>
              <w:rPr>
                <w:rFonts w:cs="Arial"/>
                <w:sz w:val="12"/>
                <w:szCs w:val="12"/>
              </w:rPr>
            </w:pPr>
            <w:r w:rsidRPr="000116A2">
              <w:rPr>
                <w:rFonts w:cs="Arial"/>
                <w:b/>
                <w:sz w:val="12"/>
                <w:szCs w:val="12"/>
              </w:rPr>
              <w:t xml:space="preserve">20 CFR 677.150(c)(1): </w:t>
            </w:r>
            <w:r w:rsidRPr="000116A2">
              <w:rPr>
                <w:rFonts w:cs="Arial"/>
                <w:sz w:val="12"/>
                <w:szCs w:val="12"/>
              </w:rPr>
              <w:t>Exit is the last day of service. The last day of service cannot be determined until at least 90 days have elapsed since the participant last received services; services do not include self-service, information-only services, activities, or follow-up services. This also requires that there are no plans to provide the participant with future services.</w:t>
            </w:r>
          </w:p>
          <w:p w:rsidR="00387E16" w:rsidRPr="000116A2" w:rsidRDefault="00387E16" w:rsidP="00BA0C53">
            <w:pPr>
              <w:rPr>
                <w:rFonts w:cs="Arial"/>
                <w:caps/>
                <w:sz w:val="12"/>
                <w:szCs w:val="12"/>
              </w:rPr>
            </w:pPr>
          </w:p>
        </w:tc>
        <w:tc>
          <w:tcPr>
            <w:tcW w:w="2970" w:type="dxa"/>
            <w:gridSpan w:val="2"/>
            <w:tcBorders>
              <w:top w:val="single" w:sz="12" w:space="0" w:color="auto"/>
              <w:bottom w:val="single" w:sz="12" w:space="0" w:color="auto"/>
            </w:tcBorders>
            <w:shd w:val="clear" w:color="auto" w:fill="auto"/>
          </w:tcPr>
          <w:p w:rsidR="00BA0C53" w:rsidRPr="007C5B73" w:rsidRDefault="00BA0C53" w:rsidP="00BA0C53">
            <w:pPr>
              <w:autoSpaceDE w:val="0"/>
              <w:autoSpaceDN w:val="0"/>
              <w:adjustRightInd w:val="0"/>
              <w:rPr>
                <w:rFonts w:cs="Arial"/>
                <w:b/>
                <w:sz w:val="12"/>
                <w:szCs w:val="12"/>
              </w:rPr>
            </w:pPr>
            <w:r w:rsidRPr="007C5B73">
              <w:rPr>
                <w:rFonts w:cs="Arial"/>
                <w:b/>
                <w:bCs/>
                <w:iCs/>
                <w:sz w:val="12"/>
                <w:szCs w:val="12"/>
              </w:rPr>
              <w:t>Federal Register Vol. 80, No. 140</w:t>
            </w:r>
            <w:r w:rsidRPr="007C5B73">
              <w:rPr>
                <w:rFonts w:eastAsia="Times New Roman" w:cs="Arial"/>
                <w:b/>
                <w:sz w:val="12"/>
                <w:szCs w:val="12"/>
              </w:rPr>
              <w:t xml:space="preserve">: </w:t>
            </w:r>
            <w:r w:rsidRPr="007C5B73">
              <w:rPr>
                <w:rFonts w:eastAsia="Times New Roman" w:cs="Arial"/>
                <w:sz w:val="12"/>
                <w:szCs w:val="12"/>
              </w:rPr>
              <w:t>Record the last date that the participant received staff assisted services.</w:t>
            </w:r>
          </w:p>
          <w:p w:rsidR="00BA0C53" w:rsidRPr="00016160" w:rsidRDefault="00BA0C53" w:rsidP="00BA0C53">
            <w:pPr>
              <w:autoSpaceDE w:val="0"/>
              <w:autoSpaceDN w:val="0"/>
              <w:adjustRightInd w:val="0"/>
              <w:contextualSpacing/>
              <w:rPr>
                <w:rFonts w:cs="Arial"/>
                <w:sz w:val="6"/>
                <w:szCs w:val="6"/>
              </w:rPr>
            </w:pPr>
          </w:p>
          <w:p w:rsidR="00BA0C53" w:rsidRPr="007C5B73" w:rsidRDefault="00BA0C53" w:rsidP="00BA0C53">
            <w:pPr>
              <w:autoSpaceDE w:val="0"/>
              <w:autoSpaceDN w:val="0"/>
              <w:adjustRightInd w:val="0"/>
              <w:contextualSpacing/>
              <w:rPr>
                <w:rFonts w:cs="Arial"/>
                <w:sz w:val="12"/>
                <w:szCs w:val="12"/>
              </w:rPr>
            </w:pPr>
            <w:r w:rsidRPr="007C5B73">
              <w:rPr>
                <w:rFonts w:cs="Arial"/>
                <w:b/>
                <w:sz w:val="12"/>
                <w:szCs w:val="12"/>
              </w:rPr>
              <w:t>Date of Exit documentation requirements TEGL 22-15</w:t>
            </w:r>
            <w:r w:rsidRPr="007C5B73">
              <w:rPr>
                <w:rFonts w:cs="Arial"/>
                <w:sz w:val="12"/>
                <w:szCs w:val="12"/>
              </w:rPr>
              <w:t>:</w:t>
            </w:r>
          </w:p>
          <w:p w:rsidR="00BA0C53" w:rsidRPr="007C5B73" w:rsidRDefault="00BA0C53" w:rsidP="009920C2">
            <w:pPr>
              <w:pStyle w:val="ListParagraph"/>
              <w:numPr>
                <w:ilvl w:val="0"/>
                <w:numId w:val="11"/>
              </w:numPr>
              <w:tabs>
                <w:tab w:val="left" w:pos="612"/>
              </w:tabs>
              <w:autoSpaceDE w:val="0"/>
              <w:autoSpaceDN w:val="0"/>
              <w:adjustRightInd w:val="0"/>
              <w:spacing w:after="0" w:line="240" w:lineRule="auto"/>
              <w:ind w:left="162" w:hanging="162"/>
              <w:rPr>
                <w:rFonts w:eastAsia="Times New Roman" w:cs="Arial"/>
                <w:sz w:val="12"/>
                <w:szCs w:val="12"/>
              </w:rPr>
            </w:pPr>
            <w:r w:rsidRPr="007C5B73">
              <w:rPr>
                <w:rFonts w:eastAsia="Times New Roman" w:cs="Arial"/>
                <w:sz w:val="12"/>
                <w:szCs w:val="12"/>
              </w:rPr>
              <w:t>ETO</w:t>
            </w:r>
          </w:p>
          <w:p w:rsidR="00BA0C53" w:rsidRPr="007C5B73" w:rsidRDefault="00BA0C53" w:rsidP="009920C2">
            <w:pPr>
              <w:pStyle w:val="ListParagraph"/>
              <w:numPr>
                <w:ilvl w:val="0"/>
                <w:numId w:val="11"/>
              </w:numPr>
              <w:tabs>
                <w:tab w:val="left" w:pos="612"/>
              </w:tabs>
              <w:autoSpaceDE w:val="0"/>
              <w:autoSpaceDN w:val="0"/>
              <w:adjustRightInd w:val="0"/>
              <w:spacing w:after="0" w:line="240" w:lineRule="auto"/>
              <w:ind w:left="162" w:hanging="162"/>
              <w:rPr>
                <w:rFonts w:eastAsia="Times New Roman" w:cs="Arial"/>
                <w:sz w:val="12"/>
                <w:szCs w:val="12"/>
              </w:rPr>
            </w:pPr>
            <w:r w:rsidRPr="007C5B73">
              <w:rPr>
                <w:rFonts w:eastAsia="Times New Roman" w:cs="Arial"/>
                <w:sz w:val="12"/>
                <w:szCs w:val="12"/>
              </w:rPr>
              <w:t>WIOA Status/Exit forms and</w:t>
            </w:r>
          </w:p>
          <w:p w:rsidR="00BA0C53" w:rsidRPr="007C5B73" w:rsidRDefault="00BA0C53" w:rsidP="009920C2">
            <w:pPr>
              <w:pStyle w:val="ListParagraph"/>
              <w:numPr>
                <w:ilvl w:val="0"/>
                <w:numId w:val="11"/>
              </w:numPr>
              <w:tabs>
                <w:tab w:val="left" w:pos="612"/>
              </w:tabs>
              <w:autoSpaceDE w:val="0"/>
              <w:autoSpaceDN w:val="0"/>
              <w:adjustRightInd w:val="0"/>
              <w:spacing w:after="0" w:line="240" w:lineRule="auto"/>
              <w:ind w:left="162" w:hanging="162"/>
              <w:rPr>
                <w:rFonts w:cs="Arial"/>
                <w:b/>
                <w:bCs/>
                <w:iCs/>
                <w:sz w:val="12"/>
                <w:szCs w:val="12"/>
              </w:rPr>
            </w:pPr>
            <w:r w:rsidRPr="007C5B73">
              <w:rPr>
                <w:rFonts w:eastAsia="Times New Roman" w:cs="Arial"/>
                <w:sz w:val="12"/>
                <w:szCs w:val="12"/>
              </w:rPr>
              <w:t>Case notes</w:t>
            </w:r>
          </w:p>
        </w:tc>
        <w:tc>
          <w:tcPr>
            <w:tcW w:w="1710" w:type="dxa"/>
            <w:tcBorders>
              <w:top w:val="single" w:sz="12" w:space="0" w:color="auto"/>
            </w:tcBorders>
            <w:shd w:val="clear" w:color="auto" w:fill="FFFFFF" w:themeFill="background1"/>
          </w:tcPr>
          <w:p w:rsidR="00BA0C53" w:rsidRPr="00385214" w:rsidRDefault="003C0E96" w:rsidP="00BA0C53">
            <w:pPr>
              <w:rPr>
                <w:rFonts w:eastAsia="Times New Roman" w:cs="Cambria Math"/>
                <w:sz w:val="14"/>
                <w:szCs w:val="14"/>
              </w:rPr>
            </w:pPr>
            <w:sdt>
              <w:sdtPr>
                <w:rPr>
                  <w:rFonts w:eastAsia="Times New Roman" w:cs="Cambria Math"/>
                  <w:sz w:val="14"/>
                  <w:szCs w:val="14"/>
                </w:rPr>
                <w:id w:val="-1452017403"/>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Met</w:t>
            </w:r>
          </w:p>
          <w:p w:rsidR="00BA0C53" w:rsidRPr="00385214" w:rsidRDefault="003C0E96" w:rsidP="00BA0C53">
            <w:pPr>
              <w:rPr>
                <w:rFonts w:eastAsia="Times New Roman" w:cs="Cambria Math"/>
                <w:sz w:val="14"/>
                <w:szCs w:val="14"/>
              </w:rPr>
            </w:pPr>
            <w:sdt>
              <w:sdtPr>
                <w:rPr>
                  <w:rFonts w:eastAsia="Times New Roman" w:cs="Cambria Math"/>
                  <w:sz w:val="14"/>
                  <w:szCs w:val="14"/>
                </w:rPr>
                <w:id w:val="-1775159983"/>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Not Met</w:t>
            </w:r>
          </w:p>
          <w:p w:rsidR="00BA0C53" w:rsidRDefault="003C0E96" w:rsidP="00BA0C53">
            <w:pPr>
              <w:rPr>
                <w:rFonts w:eastAsia="Times New Roman" w:cs="Cambria Math"/>
                <w:sz w:val="14"/>
                <w:szCs w:val="14"/>
              </w:rPr>
            </w:pPr>
            <w:sdt>
              <w:sdtPr>
                <w:rPr>
                  <w:rFonts w:ascii="Cambria Math" w:eastAsia="Times New Roman" w:hAnsi="Cambria Math" w:cs="Cambria Math"/>
                  <w:sz w:val="14"/>
                  <w:szCs w:val="14"/>
                </w:rPr>
                <w:id w:val="-1034800932"/>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Data Validation Issues</w:t>
            </w:r>
          </w:p>
          <w:p w:rsidR="00BA0C53" w:rsidRPr="00385214" w:rsidRDefault="003C0E96" w:rsidP="00BA0C53">
            <w:pPr>
              <w:rPr>
                <w:rFonts w:eastAsia="Times New Roman" w:cs="Cambria Math"/>
                <w:sz w:val="14"/>
                <w:szCs w:val="14"/>
              </w:rPr>
            </w:pPr>
            <w:sdt>
              <w:sdtPr>
                <w:rPr>
                  <w:rFonts w:eastAsia="Times New Roman" w:cs="Cambria Math"/>
                  <w:sz w:val="14"/>
                  <w:szCs w:val="14"/>
                </w:rPr>
                <w:id w:val="-1458182161"/>
                <w14:checkbox>
                  <w14:checked w14:val="0"/>
                  <w14:checkedState w14:val="2612" w14:font="MS Gothic"/>
                  <w14:uncheckedState w14:val="2610" w14:font="MS Gothic"/>
                </w14:checkbox>
              </w:sdtPr>
              <w:sdtEndPr/>
              <w:sdtContent>
                <w:r w:rsidR="00BA0C53">
                  <w:rPr>
                    <w:rFonts w:ascii="MS Gothic" w:eastAsia="MS Gothic" w:hAnsi="MS Gothic" w:cs="Cambria Math" w:hint="eastAsia"/>
                    <w:sz w:val="14"/>
                    <w:szCs w:val="14"/>
                  </w:rPr>
                  <w:t>☐</w:t>
                </w:r>
              </w:sdtContent>
            </w:sdt>
            <w:r w:rsidR="00BA0C53">
              <w:rPr>
                <w:rFonts w:eastAsia="Times New Roman" w:cs="Cambria Math"/>
                <w:sz w:val="14"/>
                <w:szCs w:val="14"/>
              </w:rPr>
              <w:t xml:space="preserve"> N/A</w:t>
            </w:r>
          </w:p>
          <w:p w:rsidR="00BA0C53" w:rsidRPr="00DC1E1D" w:rsidRDefault="00BA0C53" w:rsidP="00016160">
            <w:pPr>
              <w:rPr>
                <w:rFonts w:cs="Cambria Math"/>
                <w:b/>
                <w:sz w:val="12"/>
                <w:szCs w:val="12"/>
                <w:u w:val="single"/>
              </w:rPr>
            </w:pPr>
            <w:r w:rsidRPr="00385214">
              <w:rPr>
                <w:rFonts w:eastAsia="Times New Roman" w:cs="Cambria Math"/>
                <w:sz w:val="14"/>
                <w:szCs w:val="14"/>
              </w:rPr>
              <w:t>Comments:</w:t>
            </w:r>
          </w:p>
        </w:tc>
        <w:tc>
          <w:tcPr>
            <w:tcW w:w="2160" w:type="dxa"/>
            <w:tcBorders>
              <w:top w:val="single" w:sz="12" w:space="0" w:color="auto"/>
              <w:left w:val="single" w:sz="2" w:space="0" w:color="auto"/>
              <w:bottom w:val="single" w:sz="4" w:space="0" w:color="auto"/>
              <w:right w:val="single" w:sz="2" w:space="0" w:color="auto"/>
            </w:tcBorders>
            <w:shd w:val="clear" w:color="auto" w:fill="auto"/>
          </w:tcPr>
          <w:p w:rsidR="00BA0C53" w:rsidRPr="00385214" w:rsidRDefault="003C0E96" w:rsidP="00BA0C53">
            <w:pPr>
              <w:rPr>
                <w:rFonts w:eastAsia="Times New Roman" w:cs="Cambria Math"/>
                <w:sz w:val="14"/>
                <w:szCs w:val="14"/>
              </w:rPr>
            </w:pPr>
            <w:sdt>
              <w:sdtPr>
                <w:rPr>
                  <w:rFonts w:eastAsia="Times New Roman" w:cs="Cambria Math"/>
                  <w:sz w:val="14"/>
                  <w:szCs w:val="14"/>
                </w:rPr>
                <w:id w:val="355465033"/>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No Action Required</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580107983"/>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The Following Action is Required:</w:t>
            </w:r>
          </w:p>
          <w:p w:rsidR="00BA0C53" w:rsidRPr="001067E8" w:rsidRDefault="00BA0C53" w:rsidP="00BA0C53">
            <w:pPr>
              <w:rPr>
                <w:rFonts w:cs="Arial"/>
                <w:b/>
                <w:sz w:val="16"/>
                <w:szCs w:val="16"/>
              </w:rPr>
            </w:pPr>
          </w:p>
        </w:tc>
      </w:tr>
      <w:tr w:rsidR="00BA0C53" w:rsidRPr="00F7153B" w:rsidTr="001A2439">
        <w:trPr>
          <w:gridAfter w:val="1"/>
          <w:wAfter w:w="90" w:type="dxa"/>
        </w:trPr>
        <w:tc>
          <w:tcPr>
            <w:tcW w:w="8247" w:type="dxa"/>
            <w:tcBorders>
              <w:top w:val="single" w:sz="12" w:space="0" w:color="auto"/>
              <w:left w:val="single" w:sz="12" w:space="0" w:color="auto"/>
              <w:bottom w:val="single" w:sz="12" w:space="0" w:color="auto"/>
            </w:tcBorders>
            <w:shd w:val="clear" w:color="auto" w:fill="F2F2F2" w:themeFill="background1" w:themeFillShade="F2"/>
          </w:tcPr>
          <w:p w:rsidR="00BA0C53" w:rsidRPr="000116A2" w:rsidRDefault="00BA0C53" w:rsidP="005B2072">
            <w:pPr>
              <w:rPr>
                <w:rFonts w:eastAsia="Times New Roman" w:cs="Arial"/>
                <w:b/>
                <w:sz w:val="18"/>
                <w:szCs w:val="18"/>
              </w:rPr>
            </w:pPr>
            <w:r w:rsidRPr="000116A2">
              <w:rPr>
                <w:rFonts w:eastAsia="Times New Roman" w:cs="Arial"/>
                <w:b/>
                <w:sz w:val="18"/>
                <w:szCs w:val="18"/>
              </w:rPr>
              <w:t xml:space="preserve">4-I. </w:t>
            </w:r>
            <w:r w:rsidRPr="009E31F1">
              <w:rPr>
                <w:rFonts w:eastAsia="Times New Roman" w:cs="Arial"/>
                <w:b/>
                <w:sz w:val="16"/>
                <w:szCs w:val="16"/>
              </w:rPr>
              <w:t>*DATE ENROLLED IN POST-EXIT EDUCATION OR TRAINING PROGRAM LEADING TO A RECOGNIZED POST-SECONDARY CREDENTIAL</w:t>
            </w:r>
          </w:p>
        </w:tc>
        <w:tc>
          <w:tcPr>
            <w:tcW w:w="2970" w:type="dxa"/>
            <w:gridSpan w:val="2"/>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710" w:type="dxa"/>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Observations</w:t>
            </w:r>
          </w:p>
        </w:tc>
        <w:tc>
          <w:tcPr>
            <w:tcW w:w="2160" w:type="dxa"/>
            <w:tcBorders>
              <w:top w:val="single" w:sz="12" w:space="0" w:color="auto"/>
              <w:bottom w:val="single" w:sz="12" w:space="0" w:color="auto"/>
              <w:right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Actions Required</w:t>
            </w:r>
          </w:p>
        </w:tc>
      </w:tr>
      <w:tr w:rsidR="00BA0C53" w:rsidRPr="00F7153B" w:rsidTr="001A2439">
        <w:trPr>
          <w:gridAfter w:val="1"/>
          <w:wAfter w:w="90" w:type="dxa"/>
        </w:trPr>
        <w:tc>
          <w:tcPr>
            <w:tcW w:w="8247" w:type="dxa"/>
            <w:tcBorders>
              <w:top w:val="single" w:sz="12" w:space="0" w:color="auto"/>
              <w:bottom w:val="single" w:sz="12" w:space="0" w:color="auto"/>
            </w:tcBorders>
            <w:shd w:val="clear" w:color="auto" w:fill="auto"/>
          </w:tcPr>
          <w:p w:rsidR="00BA0C53" w:rsidRDefault="00BA0C53" w:rsidP="009E40F7">
            <w:pPr>
              <w:numPr>
                <w:ilvl w:val="0"/>
                <w:numId w:val="26"/>
              </w:numPr>
              <w:ind w:left="162" w:hanging="180"/>
              <w:contextualSpacing/>
              <w:rPr>
                <w:rFonts w:eastAsia="Times New Roman" w:cs="Arial"/>
                <w:sz w:val="10"/>
                <w:szCs w:val="10"/>
              </w:rPr>
            </w:pPr>
            <w:r w:rsidRPr="000116A2">
              <w:rPr>
                <w:rFonts w:eastAsia="Times New Roman" w:cs="Arial"/>
                <w:sz w:val="10"/>
                <w:szCs w:val="10"/>
              </w:rPr>
              <w:t>WIOA Sec. 116(b)(2)(A)(ii)</w:t>
            </w:r>
            <w:r w:rsidR="005B2072">
              <w:rPr>
                <w:rFonts w:eastAsia="Times New Roman" w:cs="Arial"/>
                <w:sz w:val="10"/>
                <w:szCs w:val="10"/>
              </w:rPr>
              <w:t>, Released 01/03/2014</w:t>
            </w:r>
          </w:p>
          <w:p w:rsidR="00BA0C53" w:rsidRPr="000116A2" w:rsidRDefault="00BA0C53" w:rsidP="009E40F7">
            <w:pPr>
              <w:numPr>
                <w:ilvl w:val="0"/>
                <w:numId w:val="26"/>
              </w:numPr>
              <w:ind w:left="162" w:hanging="180"/>
              <w:contextualSpacing/>
              <w:rPr>
                <w:rFonts w:eastAsia="Times New Roman" w:cs="Arial"/>
                <w:sz w:val="10"/>
                <w:szCs w:val="10"/>
              </w:rPr>
            </w:pPr>
            <w:r>
              <w:rPr>
                <w:rFonts w:eastAsia="Times New Roman" w:cs="Arial"/>
                <w:sz w:val="10"/>
                <w:szCs w:val="10"/>
              </w:rPr>
              <w:t>TAARA 2015 Sec. 239(j)(2)(A)(i)(IV)</w:t>
            </w:r>
            <w:r w:rsidR="005B2072">
              <w:rPr>
                <w:rFonts w:eastAsia="Times New Roman" w:cs="Arial"/>
                <w:sz w:val="10"/>
                <w:szCs w:val="10"/>
              </w:rPr>
              <w:t xml:space="preserve">, </w:t>
            </w:r>
            <w:r w:rsidR="008B27BC">
              <w:rPr>
                <w:rFonts w:eastAsia="Times New Roman" w:cs="Arial"/>
                <w:sz w:val="10"/>
                <w:szCs w:val="10"/>
              </w:rPr>
              <w:t>Released 07/16/2015</w:t>
            </w:r>
          </w:p>
          <w:p w:rsidR="00BA0C53" w:rsidRPr="00C22F78" w:rsidRDefault="00BA0C53" w:rsidP="009E40F7">
            <w:pPr>
              <w:numPr>
                <w:ilvl w:val="0"/>
                <w:numId w:val="26"/>
              </w:numPr>
              <w:ind w:left="162" w:hanging="180"/>
              <w:contextualSpacing/>
              <w:rPr>
                <w:rFonts w:eastAsia="Times New Roman" w:cs="Arial"/>
                <w:sz w:val="10"/>
                <w:szCs w:val="10"/>
              </w:rPr>
            </w:pPr>
            <w:r w:rsidRPr="00F41465">
              <w:rPr>
                <w:rFonts w:cs="Arial"/>
                <w:bCs/>
                <w:iCs/>
                <w:sz w:val="10"/>
                <w:szCs w:val="10"/>
              </w:rPr>
              <w:t>Federal Register Vol. 80, No. 140-Information Collection for WIOA</w:t>
            </w:r>
            <w:r w:rsidR="005B2072">
              <w:rPr>
                <w:rFonts w:cs="Arial"/>
                <w:bCs/>
                <w:iCs/>
                <w:sz w:val="10"/>
                <w:szCs w:val="10"/>
              </w:rPr>
              <w:t>, Released 07/22/2015</w:t>
            </w:r>
          </w:p>
          <w:p w:rsidR="00C22F78" w:rsidRPr="00F41465" w:rsidRDefault="00C22F78" w:rsidP="009E40F7">
            <w:pPr>
              <w:numPr>
                <w:ilvl w:val="0"/>
                <w:numId w:val="26"/>
              </w:numPr>
              <w:ind w:left="162" w:hanging="180"/>
              <w:contextualSpacing/>
              <w:rPr>
                <w:rFonts w:eastAsia="Times New Roman" w:cs="Arial"/>
                <w:sz w:val="10"/>
                <w:szCs w:val="10"/>
              </w:rPr>
            </w:pPr>
            <w:r>
              <w:rPr>
                <w:rFonts w:cs="Arial"/>
                <w:bCs/>
                <w:iCs/>
                <w:sz w:val="10"/>
                <w:szCs w:val="10"/>
              </w:rPr>
              <w:t>WIN 0080, Documentation of Training Completion for TAA, Released 01/13/2017</w:t>
            </w:r>
          </w:p>
          <w:p w:rsidR="00BA0C53" w:rsidRPr="00016160" w:rsidRDefault="00BA0C53" w:rsidP="00BA0C53">
            <w:pPr>
              <w:rPr>
                <w:rFonts w:eastAsia="Times New Roman" w:cs="Arial"/>
                <w:sz w:val="8"/>
                <w:szCs w:val="8"/>
              </w:rPr>
            </w:pPr>
          </w:p>
          <w:p w:rsidR="00C22F78" w:rsidRDefault="00C22F78" w:rsidP="00C22F78">
            <w:pPr>
              <w:rPr>
                <w:rFonts w:asciiTheme="minorHAnsi" w:eastAsia="Times New Roman" w:hAnsiTheme="minorHAnsi" w:cs="Arial"/>
                <w:b/>
                <w:sz w:val="14"/>
                <w:szCs w:val="14"/>
              </w:rPr>
            </w:pPr>
            <w:r>
              <w:rPr>
                <w:rFonts w:asciiTheme="minorHAnsi" w:eastAsia="Times New Roman" w:hAnsiTheme="minorHAnsi" w:cs="Arial"/>
                <w:b/>
                <w:sz w:val="14"/>
                <w:szCs w:val="14"/>
              </w:rPr>
              <w:t>WIN 0080</w:t>
            </w:r>
          </w:p>
          <w:tbl>
            <w:tblPr>
              <w:tblW w:w="10472" w:type="dxa"/>
              <w:tblBorders>
                <w:top w:val="nil"/>
                <w:left w:val="nil"/>
                <w:bottom w:val="nil"/>
                <w:right w:val="nil"/>
              </w:tblBorders>
              <w:tblLayout w:type="fixed"/>
              <w:tblLook w:val="0000" w:firstRow="0" w:lastRow="0" w:firstColumn="0" w:lastColumn="0" w:noHBand="0" w:noVBand="0"/>
            </w:tblPr>
            <w:tblGrid>
              <w:gridCol w:w="10472"/>
            </w:tblGrid>
            <w:tr w:rsidR="00C22F78" w:rsidRPr="00C22F78" w:rsidTr="00C22F78">
              <w:trPr>
                <w:trHeight w:val="250"/>
              </w:trPr>
              <w:tc>
                <w:tcPr>
                  <w:tcW w:w="10472" w:type="dxa"/>
                </w:tcPr>
                <w:p w:rsidR="00C22F78" w:rsidRDefault="00C22F78" w:rsidP="00D725C8">
                  <w:pPr>
                    <w:autoSpaceDE w:val="0"/>
                    <w:autoSpaceDN w:val="0"/>
                    <w:adjustRightInd w:val="0"/>
                    <w:ind w:left="-69"/>
                    <w:rPr>
                      <w:rFonts w:asciiTheme="majorHAnsi" w:hAnsiTheme="majorHAnsi" w:cstheme="majorHAnsi"/>
                      <w:color w:val="000000"/>
                      <w:sz w:val="12"/>
                      <w:szCs w:val="12"/>
                    </w:rPr>
                  </w:pPr>
                  <w:r>
                    <w:rPr>
                      <w:rFonts w:asciiTheme="majorHAnsi" w:hAnsiTheme="majorHAnsi" w:cstheme="majorHAnsi"/>
                      <w:color w:val="000000"/>
                      <w:sz w:val="12"/>
                      <w:szCs w:val="12"/>
                    </w:rPr>
                    <w:t>A</w:t>
                  </w:r>
                  <w:r w:rsidRPr="00C22F78">
                    <w:rPr>
                      <w:rFonts w:asciiTheme="majorHAnsi" w:hAnsiTheme="majorHAnsi" w:cstheme="majorHAnsi"/>
                      <w:color w:val="000000"/>
                      <w:sz w:val="12"/>
                      <w:szCs w:val="12"/>
                    </w:rPr>
                    <w:t xml:space="preserve">cceptable forms of source documentation for training </w:t>
                  </w:r>
                  <w:r>
                    <w:rPr>
                      <w:rFonts w:asciiTheme="majorHAnsi" w:hAnsiTheme="majorHAnsi" w:cstheme="majorHAnsi"/>
                      <w:color w:val="000000"/>
                      <w:sz w:val="12"/>
                      <w:szCs w:val="12"/>
                    </w:rPr>
                    <w:t>c</w:t>
                  </w:r>
                  <w:r w:rsidRPr="00C22F78">
                    <w:rPr>
                      <w:rFonts w:asciiTheme="majorHAnsi" w:hAnsiTheme="majorHAnsi" w:cstheme="majorHAnsi"/>
                      <w:color w:val="000000"/>
                      <w:sz w:val="12"/>
                      <w:szCs w:val="12"/>
                    </w:rPr>
                    <w:t>ompletion</w:t>
                  </w:r>
                  <w:r>
                    <w:rPr>
                      <w:rFonts w:asciiTheme="majorHAnsi" w:hAnsiTheme="majorHAnsi" w:cstheme="majorHAnsi"/>
                      <w:color w:val="000000"/>
                      <w:sz w:val="12"/>
                      <w:szCs w:val="12"/>
                    </w:rPr>
                    <w:t>:</w:t>
                  </w:r>
                </w:p>
                <w:p w:rsidR="00C22F78" w:rsidRPr="00C22F78" w:rsidRDefault="00C22F78" w:rsidP="00491664">
                  <w:pPr>
                    <w:pStyle w:val="ListParagraph"/>
                    <w:numPr>
                      <w:ilvl w:val="0"/>
                      <w:numId w:val="152"/>
                    </w:numPr>
                    <w:autoSpaceDE w:val="0"/>
                    <w:autoSpaceDN w:val="0"/>
                    <w:adjustRightInd w:val="0"/>
                    <w:spacing w:after="0"/>
                    <w:ind w:left="0" w:hanging="111"/>
                    <w:rPr>
                      <w:rFonts w:asciiTheme="majorHAnsi" w:hAnsiTheme="majorHAnsi" w:cstheme="majorHAnsi"/>
                      <w:color w:val="000000"/>
                      <w:sz w:val="12"/>
                      <w:szCs w:val="12"/>
                    </w:rPr>
                  </w:pPr>
                  <w:r w:rsidRPr="00C22F78">
                    <w:rPr>
                      <w:rFonts w:asciiTheme="majorHAnsi" w:hAnsiTheme="majorHAnsi" w:cstheme="majorHAnsi"/>
                      <w:color w:val="000000"/>
                      <w:sz w:val="12"/>
                      <w:szCs w:val="12"/>
                    </w:rPr>
                    <w:t xml:space="preserve">Vendor Training documentation in case file –paper or electronic copy of the diploma or certificate of completion issued by the training provider to the </w:t>
                  </w:r>
                  <w:r>
                    <w:rPr>
                      <w:rFonts w:asciiTheme="majorHAnsi" w:hAnsiTheme="majorHAnsi" w:cstheme="majorHAnsi"/>
                      <w:color w:val="000000"/>
                      <w:sz w:val="12"/>
                      <w:szCs w:val="12"/>
                    </w:rPr>
                    <w:t>i</w:t>
                  </w:r>
                  <w:r w:rsidRPr="00C22F78">
                    <w:rPr>
                      <w:rFonts w:asciiTheme="majorHAnsi" w:hAnsiTheme="majorHAnsi" w:cstheme="majorHAnsi"/>
                      <w:color w:val="000000"/>
                      <w:sz w:val="12"/>
                      <w:szCs w:val="12"/>
                    </w:rPr>
                    <w:t>ndividual.</w:t>
                  </w:r>
                </w:p>
                <w:p w:rsidR="00491664" w:rsidRDefault="00C22F78" w:rsidP="00491664">
                  <w:pPr>
                    <w:pStyle w:val="ListParagraph"/>
                    <w:numPr>
                      <w:ilvl w:val="0"/>
                      <w:numId w:val="152"/>
                    </w:numPr>
                    <w:autoSpaceDE w:val="0"/>
                    <w:autoSpaceDN w:val="0"/>
                    <w:adjustRightInd w:val="0"/>
                    <w:ind w:left="0" w:hanging="111"/>
                    <w:rPr>
                      <w:rFonts w:asciiTheme="majorHAnsi" w:hAnsiTheme="majorHAnsi" w:cstheme="majorHAnsi"/>
                      <w:color w:val="000000"/>
                      <w:sz w:val="12"/>
                      <w:szCs w:val="12"/>
                    </w:rPr>
                  </w:pPr>
                  <w:r w:rsidRPr="00491664">
                    <w:rPr>
                      <w:rFonts w:asciiTheme="majorHAnsi" w:hAnsiTheme="majorHAnsi" w:cstheme="majorHAnsi"/>
                      <w:color w:val="000000"/>
                      <w:sz w:val="12"/>
                      <w:szCs w:val="12"/>
                    </w:rPr>
                    <w:t>State Management Information System-record or report from the training provider’s data system that confirms that the individual has completed a program of study</w:t>
                  </w:r>
                  <w:r w:rsidR="00491664">
                    <w:rPr>
                      <w:rFonts w:asciiTheme="majorHAnsi" w:hAnsiTheme="majorHAnsi" w:cstheme="majorHAnsi"/>
                      <w:color w:val="000000"/>
                      <w:sz w:val="12"/>
                      <w:szCs w:val="12"/>
                    </w:rPr>
                    <w:t xml:space="preserve"> </w:t>
                  </w:r>
                </w:p>
                <w:p w:rsidR="00491664" w:rsidRDefault="00491664" w:rsidP="00491664">
                  <w:pPr>
                    <w:pStyle w:val="ListParagraph"/>
                    <w:autoSpaceDE w:val="0"/>
                    <w:autoSpaceDN w:val="0"/>
                    <w:adjustRightInd w:val="0"/>
                    <w:ind w:left="0"/>
                    <w:rPr>
                      <w:rFonts w:asciiTheme="majorHAnsi" w:hAnsiTheme="majorHAnsi" w:cstheme="majorHAnsi"/>
                      <w:color w:val="000000"/>
                      <w:sz w:val="12"/>
                      <w:szCs w:val="12"/>
                    </w:rPr>
                  </w:pPr>
                  <w:r>
                    <w:rPr>
                      <w:rFonts w:asciiTheme="majorHAnsi" w:hAnsiTheme="majorHAnsi" w:cstheme="majorHAnsi"/>
                      <w:color w:val="000000"/>
                      <w:sz w:val="12"/>
                      <w:szCs w:val="12"/>
                    </w:rPr>
                    <w:t>o</w:t>
                  </w:r>
                  <w:r w:rsidR="00C22F78" w:rsidRPr="00491664">
                    <w:rPr>
                      <w:rFonts w:asciiTheme="majorHAnsi" w:hAnsiTheme="majorHAnsi" w:cstheme="majorHAnsi"/>
                      <w:color w:val="000000"/>
                      <w:sz w:val="12"/>
                      <w:szCs w:val="12"/>
                    </w:rPr>
                    <w:t xml:space="preserve">n a specific date and earned the associated credential or a record generated through the SSN-enabled data match between WorkSource Integrated Technology </w:t>
                  </w:r>
                  <w:r w:rsidR="00C22F78">
                    <w:rPr>
                      <w:rFonts w:asciiTheme="majorHAnsi" w:hAnsiTheme="majorHAnsi" w:cstheme="majorHAnsi"/>
                      <w:color w:val="000000"/>
                      <w:sz w:val="12"/>
                      <w:szCs w:val="12"/>
                    </w:rPr>
                    <w:t>(WIT)</w:t>
                  </w:r>
                </w:p>
                <w:p w:rsidR="00C22F78" w:rsidRDefault="00C22F78" w:rsidP="00491664">
                  <w:pPr>
                    <w:pStyle w:val="ListParagraph"/>
                    <w:autoSpaceDE w:val="0"/>
                    <w:autoSpaceDN w:val="0"/>
                    <w:adjustRightInd w:val="0"/>
                    <w:spacing w:after="0"/>
                    <w:ind w:left="0"/>
                    <w:rPr>
                      <w:rFonts w:asciiTheme="majorHAnsi" w:hAnsiTheme="majorHAnsi" w:cstheme="majorHAnsi"/>
                      <w:color w:val="000000"/>
                      <w:sz w:val="12"/>
                      <w:szCs w:val="12"/>
                    </w:rPr>
                  </w:pPr>
                  <w:r>
                    <w:rPr>
                      <w:rFonts w:asciiTheme="majorHAnsi" w:hAnsiTheme="majorHAnsi" w:cstheme="majorHAnsi"/>
                      <w:color w:val="000000"/>
                      <w:sz w:val="12"/>
                      <w:szCs w:val="12"/>
                    </w:rPr>
                    <w:t xml:space="preserve">and, for example, the National Student Clearinghouse or State Board for Community and Technical Colleges. </w:t>
                  </w:r>
                </w:p>
                <w:p w:rsidR="00C22F78" w:rsidRDefault="00C22F78" w:rsidP="00491664">
                  <w:pPr>
                    <w:pStyle w:val="ListParagraph"/>
                    <w:numPr>
                      <w:ilvl w:val="0"/>
                      <w:numId w:val="152"/>
                    </w:numPr>
                    <w:autoSpaceDE w:val="0"/>
                    <w:autoSpaceDN w:val="0"/>
                    <w:adjustRightInd w:val="0"/>
                    <w:ind w:left="0" w:hanging="111"/>
                    <w:rPr>
                      <w:rFonts w:asciiTheme="majorHAnsi" w:hAnsiTheme="majorHAnsi" w:cstheme="majorHAnsi"/>
                      <w:color w:val="000000"/>
                      <w:sz w:val="12"/>
                      <w:szCs w:val="12"/>
                    </w:rPr>
                  </w:pPr>
                  <w:r w:rsidRPr="00491664">
                    <w:rPr>
                      <w:rFonts w:asciiTheme="majorHAnsi" w:hAnsiTheme="majorHAnsi" w:cstheme="majorHAnsi"/>
                      <w:color w:val="000000"/>
                      <w:sz w:val="12"/>
                      <w:szCs w:val="12"/>
                    </w:rPr>
                    <w:t>Case notes about communications with program</w:t>
                  </w:r>
                  <w:r w:rsidR="00491664">
                    <w:rPr>
                      <w:rFonts w:asciiTheme="majorHAnsi" w:hAnsiTheme="majorHAnsi" w:cstheme="majorHAnsi"/>
                      <w:color w:val="000000"/>
                      <w:sz w:val="12"/>
                      <w:szCs w:val="12"/>
                    </w:rPr>
                    <w:t xml:space="preserve">-entered into WIT by TAA counselors that reflect information from calls or e-mail correspondence with training </w:t>
                  </w:r>
                </w:p>
                <w:p w:rsidR="00491664" w:rsidRDefault="00491664" w:rsidP="00491664">
                  <w:pPr>
                    <w:pStyle w:val="ListParagraph"/>
                    <w:autoSpaceDE w:val="0"/>
                    <w:autoSpaceDN w:val="0"/>
                    <w:adjustRightInd w:val="0"/>
                    <w:ind w:left="0"/>
                    <w:rPr>
                      <w:rFonts w:asciiTheme="majorHAnsi" w:hAnsiTheme="majorHAnsi" w:cstheme="majorHAnsi"/>
                      <w:color w:val="000000"/>
                      <w:sz w:val="12"/>
                      <w:szCs w:val="12"/>
                    </w:rPr>
                  </w:pPr>
                  <w:r>
                    <w:rPr>
                      <w:rFonts w:asciiTheme="majorHAnsi" w:hAnsiTheme="majorHAnsi" w:cstheme="majorHAnsi"/>
                      <w:color w:val="000000"/>
                      <w:sz w:val="12"/>
                      <w:szCs w:val="12"/>
                    </w:rPr>
                    <w:t>provider representatives such as registrars, program directors, academic advisors, etc. (include name, title, contact information, and date of contract) confirming</w:t>
                  </w:r>
                </w:p>
                <w:p w:rsidR="00491664" w:rsidRPr="00491664" w:rsidRDefault="00491664" w:rsidP="00491664">
                  <w:pPr>
                    <w:pStyle w:val="ListParagraph"/>
                    <w:autoSpaceDE w:val="0"/>
                    <w:autoSpaceDN w:val="0"/>
                    <w:adjustRightInd w:val="0"/>
                    <w:ind w:left="0"/>
                    <w:rPr>
                      <w:rFonts w:asciiTheme="majorHAnsi" w:hAnsiTheme="majorHAnsi" w:cstheme="majorHAnsi"/>
                      <w:color w:val="000000"/>
                      <w:sz w:val="12"/>
                      <w:szCs w:val="12"/>
                    </w:rPr>
                  </w:pPr>
                  <w:r>
                    <w:rPr>
                      <w:rFonts w:asciiTheme="majorHAnsi" w:hAnsiTheme="majorHAnsi" w:cstheme="majorHAnsi"/>
                      <w:color w:val="000000"/>
                      <w:sz w:val="12"/>
                      <w:szCs w:val="12"/>
                    </w:rPr>
                    <w:t>that individuals have completed the training program (include training provider name and location, the credential earned, and the training completion date).</w:t>
                  </w:r>
                </w:p>
                <w:p w:rsidR="00C22F78" w:rsidRDefault="00C22F78" w:rsidP="00491664">
                  <w:pPr>
                    <w:pStyle w:val="ListParagraph"/>
                    <w:numPr>
                      <w:ilvl w:val="0"/>
                      <w:numId w:val="152"/>
                    </w:numPr>
                    <w:autoSpaceDE w:val="0"/>
                    <w:autoSpaceDN w:val="0"/>
                    <w:adjustRightInd w:val="0"/>
                    <w:ind w:left="0" w:hanging="111"/>
                    <w:rPr>
                      <w:rFonts w:asciiTheme="majorHAnsi" w:hAnsiTheme="majorHAnsi" w:cstheme="majorHAnsi"/>
                      <w:color w:val="000000"/>
                      <w:sz w:val="12"/>
                      <w:szCs w:val="12"/>
                    </w:rPr>
                  </w:pPr>
                  <w:r w:rsidRPr="00491664">
                    <w:rPr>
                      <w:rFonts w:asciiTheme="majorHAnsi" w:hAnsiTheme="majorHAnsi" w:cstheme="majorHAnsi"/>
                      <w:color w:val="000000"/>
                      <w:sz w:val="12"/>
                      <w:szCs w:val="12"/>
                    </w:rPr>
                    <w:t>Self-attestation</w:t>
                  </w:r>
                  <w:r w:rsidR="00491664">
                    <w:rPr>
                      <w:rFonts w:asciiTheme="majorHAnsi" w:hAnsiTheme="majorHAnsi" w:cstheme="majorHAnsi"/>
                      <w:color w:val="000000"/>
                      <w:sz w:val="12"/>
                      <w:szCs w:val="12"/>
                    </w:rPr>
                    <w:t xml:space="preserve">- written statement from an individual personally vouching to certain facts, in this case the completion of training.  This can be a form of either a </w:t>
                  </w:r>
                </w:p>
                <w:p w:rsidR="00491664" w:rsidRDefault="00491664" w:rsidP="00491664">
                  <w:pPr>
                    <w:pStyle w:val="ListParagraph"/>
                    <w:autoSpaceDE w:val="0"/>
                    <w:autoSpaceDN w:val="0"/>
                    <w:adjustRightInd w:val="0"/>
                    <w:ind w:left="0"/>
                    <w:rPr>
                      <w:rFonts w:asciiTheme="majorHAnsi" w:hAnsiTheme="majorHAnsi" w:cstheme="majorHAnsi"/>
                      <w:color w:val="000000"/>
                      <w:sz w:val="12"/>
                      <w:szCs w:val="12"/>
                    </w:rPr>
                  </w:pPr>
                  <w:r>
                    <w:rPr>
                      <w:rFonts w:asciiTheme="majorHAnsi" w:hAnsiTheme="majorHAnsi" w:cstheme="majorHAnsi"/>
                      <w:color w:val="000000"/>
                      <w:sz w:val="12"/>
                      <w:szCs w:val="12"/>
                    </w:rPr>
                    <w:t xml:space="preserve">Self-attestation form that is signed and dated by the individual or an email sent from an individual’s recognized e-mail address or account.  The information required </w:t>
                  </w:r>
                </w:p>
                <w:p w:rsidR="00491664" w:rsidRDefault="00491664" w:rsidP="00491664">
                  <w:pPr>
                    <w:pStyle w:val="ListParagraph"/>
                    <w:autoSpaceDE w:val="0"/>
                    <w:autoSpaceDN w:val="0"/>
                    <w:adjustRightInd w:val="0"/>
                    <w:ind w:left="0"/>
                    <w:rPr>
                      <w:rFonts w:asciiTheme="majorHAnsi" w:hAnsiTheme="majorHAnsi" w:cstheme="majorHAnsi"/>
                      <w:color w:val="000000"/>
                      <w:sz w:val="12"/>
                      <w:szCs w:val="12"/>
                    </w:rPr>
                  </w:pPr>
                  <w:r>
                    <w:rPr>
                      <w:rFonts w:asciiTheme="majorHAnsi" w:hAnsiTheme="majorHAnsi" w:cstheme="majorHAnsi"/>
                      <w:color w:val="000000"/>
                      <w:sz w:val="12"/>
                      <w:szCs w:val="12"/>
                    </w:rPr>
                    <w:t xml:space="preserve">through either approach is (1) training provider name, (2) training provider location, (3) degree or certificate earned, and (4) training completion date, which can be </w:t>
                  </w:r>
                </w:p>
                <w:p w:rsidR="00C22F78" w:rsidRDefault="00491664" w:rsidP="00016160">
                  <w:pPr>
                    <w:pStyle w:val="ListParagraph"/>
                    <w:autoSpaceDE w:val="0"/>
                    <w:autoSpaceDN w:val="0"/>
                    <w:adjustRightInd w:val="0"/>
                    <w:spacing w:after="0"/>
                    <w:ind w:left="0"/>
                    <w:rPr>
                      <w:rFonts w:asciiTheme="majorHAnsi" w:hAnsiTheme="majorHAnsi" w:cstheme="majorHAnsi"/>
                      <w:color w:val="000000"/>
                      <w:sz w:val="12"/>
                      <w:szCs w:val="12"/>
                    </w:rPr>
                  </w:pPr>
                  <w:r>
                    <w:rPr>
                      <w:rFonts w:asciiTheme="majorHAnsi" w:hAnsiTheme="majorHAnsi" w:cstheme="majorHAnsi"/>
                      <w:color w:val="000000"/>
                      <w:sz w:val="12"/>
                      <w:szCs w:val="12"/>
                    </w:rPr>
                    <w:t>the last day of the training program or the date affixed to the credential.</w:t>
                  </w:r>
                </w:p>
                <w:p w:rsidR="00016160" w:rsidRPr="00016160" w:rsidRDefault="00016160" w:rsidP="00016160">
                  <w:pPr>
                    <w:rPr>
                      <w:rFonts w:asciiTheme="majorHAnsi" w:eastAsia="Times New Roman" w:hAnsiTheme="majorHAnsi" w:cstheme="majorHAnsi"/>
                      <w:sz w:val="12"/>
                      <w:szCs w:val="12"/>
                    </w:rPr>
                  </w:pPr>
                  <w:r w:rsidRPr="00016160">
                    <w:rPr>
                      <w:rFonts w:asciiTheme="majorHAnsi" w:eastAsia="Times New Roman" w:hAnsiTheme="majorHAnsi" w:cstheme="majorHAnsi"/>
                      <w:b/>
                      <w:sz w:val="12"/>
                      <w:szCs w:val="12"/>
                    </w:rPr>
                    <w:t xml:space="preserve">*WIOA Sec. 116(b)(2)(A)(iii): </w:t>
                  </w:r>
                  <w:r w:rsidRPr="00016160">
                    <w:rPr>
                      <w:rFonts w:asciiTheme="majorHAnsi" w:eastAsia="Times New Roman" w:hAnsiTheme="majorHAnsi" w:cstheme="majorHAnsi"/>
                      <w:sz w:val="12"/>
                      <w:szCs w:val="12"/>
                    </w:rPr>
                    <w:t>This is only for participants who exited secondary education and obtained a high school credential or its recognized equivalent.</w:t>
                  </w:r>
                </w:p>
                <w:p w:rsidR="00016160" w:rsidRPr="00C22F78" w:rsidRDefault="00016160" w:rsidP="00016160">
                  <w:pPr>
                    <w:pStyle w:val="ListParagraph"/>
                    <w:autoSpaceDE w:val="0"/>
                    <w:autoSpaceDN w:val="0"/>
                    <w:adjustRightInd w:val="0"/>
                    <w:ind w:left="0"/>
                    <w:rPr>
                      <w:rFonts w:asciiTheme="majorHAnsi" w:hAnsiTheme="majorHAnsi" w:cstheme="majorHAnsi"/>
                      <w:color w:val="000000"/>
                      <w:sz w:val="12"/>
                      <w:szCs w:val="12"/>
                    </w:rPr>
                  </w:pPr>
                  <w:r w:rsidRPr="00016160">
                    <w:rPr>
                      <w:rFonts w:asciiTheme="majorHAnsi" w:hAnsiTheme="majorHAnsi" w:cstheme="majorHAnsi"/>
                      <w:b/>
                      <w:sz w:val="12"/>
                      <w:szCs w:val="12"/>
                    </w:rPr>
                    <w:t xml:space="preserve">Federal Register Vol. 80, No. 140- </w:t>
                  </w:r>
                  <w:r w:rsidRPr="00016160">
                    <w:rPr>
                      <w:rFonts w:asciiTheme="majorHAnsi" w:hAnsiTheme="majorHAnsi" w:cstheme="majorHAnsi"/>
                      <w:b/>
                      <w:bCs/>
                      <w:iCs/>
                      <w:sz w:val="12"/>
                      <w:szCs w:val="12"/>
                    </w:rPr>
                    <w:t xml:space="preserve">Information Collection for WIOA: </w:t>
                  </w:r>
                  <w:r w:rsidRPr="00016160">
                    <w:rPr>
                      <w:rFonts w:asciiTheme="majorHAnsi" w:hAnsiTheme="majorHAnsi" w:cstheme="majorHAnsi"/>
                      <w:sz w:val="12"/>
                      <w:szCs w:val="12"/>
                    </w:rPr>
                    <w:t xml:space="preserve">Documentation supporting the date the participant is enrolled in an education or training program that leads to a recognized postsecondary credential </w:t>
                  </w:r>
                  <w:r w:rsidRPr="00016160">
                    <w:rPr>
                      <w:rFonts w:asciiTheme="majorHAnsi" w:hAnsiTheme="majorHAnsi" w:cstheme="majorHAnsi"/>
                      <w:b/>
                      <w:sz w:val="12"/>
                      <w:szCs w:val="12"/>
                    </w:rPr>
                    <w:t>after program exit</w:t>
                  </w:r>
                  <w:r w:rsidRPr="00016160">
                    <w:rPr>
                      <w:rFonts w:asciiTheme="majorHAnsi" w:hAnsiTheme="majorHAnsi" w:cstheme="majorHAnsi"/>
                      <w:sz w:val="12"/>
                      <w:szCs w:val="12"/>
                    </w:rPr>
                    <w:t>.</w:t>
                  </w:r>
                </w:p>
              </w:tc>
            </w:tr>
          </w:tbl>
          <w:p w:rsidR="00BA0C53" w:rsidRPr="00F7153B" w:rsidRDefault="00BA0C53" w:rsidP="00BA0C53">
            <w:pPr>
              <w:rPr>
                <w:rFonts w:cs="Arial"/>
                <w:b/>
                <w:caps/>
              </w:rPr>
            </w:pPr>
          </w:p>
        </w:tc>
        <w:tc>
          <w:tcPr>
            <w:tcW w:w="2970" w:type="dxa"/>
            <w:gridSpan w:val="2"/>
            <w:tcBorders>
              <w:top w:val="single" w:sz="12" w:space="0" w:color="auto"/>
              <w:bottom w:val="single" w:sz="12" w:space="0" w:color="auto"/>
            </w:tcBorders>
            <w:shd w:val="clear" w:color="auto" w:fill="auto"/>
          </w:tcPr>
          <w:p w:rsidR="00AF225C" w:rsidRPr="00AF225C" w:rsidRDefault="00AF225C" w:rsidP="00AF225C">
            <w:pPr>
              <w:tabs>
                <w:tab w:val="left" w:pos="612"/>
              </w:tabs>
              <w:autoSpaceDE w:val="0"/>
              <w:autoSpaceDN w:val="0"/>
              <w:adjustRightInd w:val="0"/>
              <w:rPr>
                <w:rFonts w:eastAsia="Times New Roman" w:cs="Arial"/>
                <w:b/>
                <w:sz w:val="12"/>
                <w:szCs w:val="12"/>
              </w:rPr>
            </w:pPr>
            <w:r w:rsidRPr="00AF225C">
              <w:rPr>
                <w:rFonts w:eastAsia="Times New Roman" w:cs="Arial"/>
                <w:b/>
                <w:sz w:val="12"/>
                <w:szCs w:val="12"/>
              </w:rPr>
              <w:t xml:space="preserve">Example documentation may include: </w:t>
            </w:r>
          </w:p>
          <w:p w:rsidR="00AF225C" w:rsidRPr="002A7AB3" w:rsidRDefault="00AF225C" w:rsidP="00AF225C">
            <w:pPr>
              <w:tabs>
                <w:tab w:val="left" w:pos="612"/>
              </w:tabs>
              <w:autoSpaceDE w:val="0"/>
              <w:autoSpaceDN w:val="0"/>
              <w:adjustRightInd w:val="0"/>
              <w:rPr>
                <w:rFonts w:eastAsia="Times New Roman" w:cs="Arial"/>
                <w:sz w:val="6"/>
                <w:szCs w:val="6"/>
              </w:rPr>
            </w:pPr>
          </w:p>
          <w:p w:rsidR="00BA0C53" w:rsidRPr="007C5B73" w:rsidRDefault="00BA0C53" w:rsidP="009920C2">
            <w:pPr>
              <w:pStyle w:val="ListParagraph"/>
              <w:numPr>
                <w:ilvl w:val="0"/>
                <w:numId w:val="11"/>
              </w:numPr>
              <w:tabs>
                <w:tab w:val="left" w:pos="612"/>
              </w:tabs>
              <w:autoSpaceDE w:val="0"/>
              <w:autoSpaceDN w:val="0"/>
              <w:adjustRightInd w:val="0"/>
              <w:spacing w:after="0" w:line="240" w:lineRule="auto"/>
              <w:ind w:left="162" w:hanging="162"/>
              <w:rPr>
                <w:rFonts w:eastAsia="Times New Roman" w:cs="Arial"/>
                <w:sz w:val="12"/>
                <w:szCs w:val="12"/>
              </w:rPr>
            </w:pPr>
            <w:r w:rsidRPr="007C5B73">
              <w:rPr>
                <w:rFonts w:eastAsia="Times New Roman" w:cs="Arial"/>
                <w:sz w:val="12"/>
                <w:szCs w:val="12"/>
              </w:rPr>
              <w:t>Documentation validating the participant’s high school credential or recognized equivalent such as transcripts, certificates, diploma; and</w:t>
            </w:r>
          </w:p>
          <w:p w:rsidR="00BA0C53" w:rsidRPr="007C5B73" w:rsidRDefault="00BA0C53" w:rsidP="009920C2">
            <w:pPr>
              <w:pStyle w:val="ListParagraph"/>
              <w:numPr>
                <w:ilvl w:val="0"/>
                <w:numId w:val="11"/>
              </w:numPr>
              <w:tabs>
                <w:tab w:val="left" w:pos="612"/>
              </w:tabs>
              <w:autoSpaceDE w:val="0"/>
              <w:autoSpaceDN w:val="0"/>
              <w:adjustRightInd w:val="0"/>
              <w:spacing w:after="0" w:line="240" w:lineRule="auto"/>
              <w:ind w:left="162" w:hanging="162"/>
              <w:rPr>
                <w:rFonts w:eastAsia="Times New Roman" w:cs="Arial"/>
                <w:sz w:val="12"/>
                <w:szCs w:val="12"/>
              </w:rPr>
            </w:pPr>
            <w:r w:rsidRPr="007C5B73">
              <w:rPr>
                <w:rFonts w:eastAsia="Times New Roman" w:cs="Arial"/>
                <w:sz w:val="12"/>
                <w:szCs w:val="12"/>
              </w:rPr>
              <w:t>Enrollment documentation from school; and</w:t>
            </w:r>
          </w:p>
          <w:p w:rsidR="00BA0C53" w:rsidRPr="007C5B73" w:rsidRDefault="00BA0C53" w:rsidP="009920C2">
            <w:pPr>
              <w:pStyle w:val="ListParagraph"/>
              <w:numPr>
                <w:ilvl w:val="0"/>
                <w:numId w:val="11"/>
              </w:numPr>
              <w:tabs>
                <w:tab w:val="left" w:pos="612"/>
              </w:tabs>
              <w:autoSpaceDE w:val="0"/>
              <w:autoSpaceDN w:val="0"/>
              <w:adjustRightInd w:val="0"/>
              <w:spacing w:after="0" w:line="240" w:lineRule="auto"/>
              <w:ind w:left="162" w:hanging="162"/>
              <w:rPr>
                <w:rFonts w:eastAsia="Times New Roman" w:cs="Arial"/>
                <w:sz w:val="12"/>
                <w:szCs w:val="12"/>
              </w:rPr>
            </w:pPr>
            <w:r w:rsidRPr="007C5B73">
              <w:rPr>
                <w:rFonts w:eastAsia="Times New Roman" w:cs="Arial"/>
                <w:sz w:val="12"/>
                <w:szCs w:val="12"/>
              </w:rPr>
              <w:t>Case notes, and</w:t>
            </w:r>
          </w:p>
          <w:p w:rsidR="00BA0C53" w:rsidRPr="007C5B73" w:rsidRDefault="00BA0C53" w:rsidP="009920C2">
            <w:pPr>
              <w:pStyle w:val="ListParagraph"/>
              <w:numPr>
                <w:ilvl w:val="0"/>
                <w:numId w:val="11"/>
              </w:numPr>
              <w:tabs>
                <w:tab w:val="left" w:pos="612"/>
              </w:tabs>
              <w:autoSpaceDE w:val="0"/>
              <w:autoSpaceDN w:val="0"/>
              <w:adjustRightInd w:val="0"/>
              <w:spacing w:after="0" w:line="240" w:lineRule="auto"/>
              <w:ind w:left="162" w:hanging="162"/>
              <w:rPr>
                <w:rFonts w:eastAsia="Times New Roman" w:cs="Arial"/>
                <w:sz w:val="12"/>
                <w:szCs w:val="12"/>
              </w:rPr>
            </w:pPr>
            <w:r w:rsidRPr="007C5B73">
              <w:rPr>
                <w:rFonts w:eastAsia="Times New Roman" w:cs="Arial"/>
                <w:sz w:val="12"/>
                <w:szCs w:val="12"/>
              </w:rPr>
              <w:t>ETO</w:t>
            </w:r>
            <w:r w:rsidR="00491664">
              <w:rPr>
                <w:rFonts w:eastAsia="Times New Roman" w:cs="Arial"/>
                <w:sz w:val="12"/>
                <w:szCs w:val="12"/>
              </w:rPr>
              <w:t xml:space="preserve"> uploaded credential or self-attestation form</w:t>
            </w:r>
          </w:p>
          <w:p w:rsidR="002A7AB3" w:rsidRPr="002A7AB3" w:rsidRDefault="002A7AB3" w:rsidP="002A7AB3">
            <w:pPr>
              <w:tabs>
                <w:tab w:val="left" w:pos="612"/>
              </w:tabs>
              <w:autoSpaceDE w:val="0"/>
              <w:autoSpaceDN w:val="0"/>
              <w:adjustRightInd w:val="0"/>
              <w:rPr>
                <w:rFonts w:eastAsia="Times New Roman" w:cs="Arial"/>
                <w:b/>
                <w:sz w:val="12"/>
                <w:szCs w:val="12"/>
              </w:rPr>
            </w:pPr>
          </w:p>
        </w:tc>
        <w:tc>
          <w:tcPr>
            <w:tcW w:w="1710" w:type="dxa"/>
            <w:tcBorders>
              <w:top w:val="single" w:sz="12" w:space="0" w:color="auto"/>
            </w:tcBorders>
            <w:shd w:val="clear" w:color="auto" w:fill="FFFFFF" w:themeFill="background1"/>
          </w:tcPr>
          <w:p w:rsidR="00BA0C53" w:rsidRPr="00385214" w:rsidRDefault="003C0E96" w:rsidP="00BA0C53">
            <w:pPr>
              <w:rPr>
                <w:rFonts w:eastAsia="Times New Roman" w:cs="Cambria Math"/>
                <w:sz w:val="14"/>
                <w:szCs w:val="14"/>
              </w:rPr>
            </w:pPr>
            <w:sdt>
              <w:sdtPr>
                <w:rPr>
                  <w:rFonts w:eastAsia="Times New Roman" w:cs="Cambria Math"/>
                  <w:sz w:val="14"/>
                  <w:szCs w:val="14"/>
                </w:rPr>
                <w:id w:val="-150595040"/>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Met</w:t>
            </w:r>
          </w:p>
          <w:p w:rsidR="00BA0C53" w:rsidRPr="001A2439" w:rsidRDefault="00BA0C53" w:rsidP="00BA0C53">
            <w:pPr>
              <w:rPr>
                <w:rFonts w:eastAsia="Times New Roman" w:cs="Cambria Math"/>
                <w:sz w:val="8"/>
                <w:szCs w:val="8"/>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1777004211"/>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Not Met</w:t>
            </w:r>
          </w:p>
          <w:p w:rsidR="00BA0C53" w:rsidRPr="001A2439" w:rsidRDefault="00BA0C53" w:rsidP="00BA0C53">
            <w:pPr>
              <w:rPr>
                <w:rFonts w:eastAsia="Times New Roman" w:cs="Cambria Math"/>
                <w:sz w:val="8"/>
                <w:szCs w:val="8"/>
              </w:rPr>
            </w:pPr>
          </w:p>
          <w:p w:rsidR="00BA0C53" w:rsidRDefault="003C0E96" w:rsidP="00BA0C53">
            <w:pPr>
              <w:rPr>
                <w:rFonts w:eastAsia="Times New Roman" w:cs="Cambria Math"/>
                <w:sz w:val="14"/>
                <w:szCs w:val="14"/>
              </w:rPr>
            </w:pPr>
            <w:sdt>
              <w:sdtPr>
                <w:rPr>
                  <w:rFonts w:ascii="Cambria Math" w:eastAsia="Times New Roman" w:hAnsi="Cambria Math" w:cs="Cambria Math"/>
                  <w:sz w:val="14"/>
                  <w:szCs w:val="14"/>
                </w:rPr>
                <w:id w:val="563157152"/>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Data Validation Issues</w:t>
            </w:r>
          </w:p>
          <w:p w:rsidR="00BA0C53" w:rsidRPr="001A2439" w:rsidRDefault="00BA0C53" w:rsidP="00BA0C53">
            <w:pPr>
              <w:rPr>
                <w:rFonts w:eastAsia="Times New Roman" w:cs="Cambria Math"/>
                <w:sz w:val="8"/>
                <w:szCs w:val="8"/>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211654801"/>
                <w14:checkbox>
                  <w14:checked w14:val="0"/>
                  <w14:checkedState w14:val="2612" w14:font="MS Gothic"/>
                  <w14:uncheckedState w14:val="2610" w14:font="MS Gothic"/>
                </w14:checkbox>
              </w:sdtPr>
              <w:sdtEndPr/>
              <w:sdtContent>
                <w:r w:rsidR="00BA0C53">
                  <w:rPr>
                    <w:rFonts w:ascii="MS Gothic" w:eastAsia="MS Gothic" w:hAnsi="MS Gothic" w:cs="Cambria Math" w:hint="eastAsia"/>
                    <w:sz w:val="14"/>
                    <w:szCs w:val="14"/>
                  </w:rPr>
                  <w:t>☐</w:t>
                </w:r>
              </w:sdtContent>
            </w:sdt>
            <w:r w:rsidR="00BA0C53">
              <w:rPr>
                <w:rFonts w:eastAsia="Times New Roman" w:cs="Cambria Math"/>
                <w:sz w:val="14"/>
                <w:szCs w:val="14"/>
              </w:rPr>
              <w:t xml:space="preserve"> N/A</w:t>
            </w:r>
          </w:p>
          <w:p w:rsidR="00BA0C53" w:rsidRPr="001A2439" w:rsidRDefault="00BA0C53" w:rsidP="00BA0C53">
            <w:pPr>
              <w:rPr>
                <w:rFonts w:eastAsia="Times New Roman" w:cs="Cambria Math"/>
                <w:sz w:val="8"/>
                <w:szCs w:val="8"/>
              </w:rPr>
            </w:pPr>
          </w:p>
          <w:p w:rsidR="00BA0C53" w:rsidRPr="00DC1E1D" w:rsidRDefault="00BA0C53" w:rsidP="001A2439">
            <w:pPr>
              <w:rPr>
                <w:rFonts w:cs="Cambria Math"/>
                <w:b/>
                <w:sz w:val="12"/>
                <w:szCs w:val="12"/>
                <w:u w:val="single"/>
              </w:rPr>
            </w:pPr>
            <w:r w:rsidRPr="00385214">
              <w:rPr>
                <w:rFonts w:eastAsia="Times New Roman" w:cs="Cambria Math"/>
                <w:sz w:val="14"/>
                <w:szCs w:val="14"/>
              </w:rPr>
              <w:t>Comments:</w:t>
            </w:r>
          </w:p>
        </w:tc>
        <w:tc>
          <w:tcPr>
            <w:tcW w:w="2160" w:type="dxa"/>
            <w:tcBorders>
              <w:top w:val="single" w:sz="12" w:space="0" w:color="auto"/>
              <w:left w:val="single" w:sz="2" w:space="0" w:color="auto"/>
              <w:bottom w:val="single" w:sz="4" w:space="0" w:color="auto"/>
              <w:right w:val="single" w:sz="2" w:space="0" w:color="auto"/>
            </w:tcBorders>
            <w:shd w:val="clear" w:color="auto" w:fill="auto"/>
          </w:tcPr>
          <w:p w:rsidR="00BA0C53" w:rsidRPr="00385214" w:rsidRDefault="003C0E96" w:rsidP="00BA0C53">
            <w:pPr>
              <w:rPr>
                <w:rFonts w:eastAsia="Times New Roman" w:cs="Cambria Math"/>
                <w:sz w:val="14"/>
                <w:szCs w:val="14"/>
              </w:rPr>
            </w:pPr>
            <w:sdt>
              <w:sdtPr>
                <w:rPr>
                  <w:rFonts w:eastAsia="Times New Roman" w:cs="Cambria Math"/>
                  <w:sz w:val="14"/>
                  <w:szCs w:val="14"/>
                </w:rPr>
                <w:id w:val="1543625934"/>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No Action Required</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883291711"/>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The Following Action is Required:</w:t>
            </w:r>
          </w:p>
          <w:p w:rsidR="00BA0C53" w:rsidRPr="001067E8" w:rsidRDefault="00BA0C53" w:rsidP="00BA0C53">
            <w:pPr>
              <w:rPr>
                <w:rFonts w:cs="Arial"/>
                <w:b/>
                <w:sz w:val="16"/>
                <w:szCs w:val="16"/>
              </w:rPr>
            </w:pPr>
          </w:p>
        </w:tc>
      </w:tr>
      <w:tr w:rsidR="00BA0C53" w:rsidRPr="007344F7" w:rsidTr="00F158EB">
        <w:trPr>
          <w:gridAfter w:val="1"/>
          <w:wAfter w:w="90" w:type="dxa"/>
          <w:trHeight w:val="267"/>
        </w:trPr>
        <w:tc>
          <w:tcPr>
            <w:tcW w:w="824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A0C53" w:rsidRPr="009E31F1" w:rsidRDefault="00BA0C53" w:rsidP="00BA0C53">
            <w:pPr>
              <w:rPr>
                <w:rFonts w:cs="Arial"/>
                <w:b/>
                <w:sz w:val="18"/>
                <w:szCs w:val="18"/>
              </w:rPr>
            </w:pPr>
            <w:r w:rsidRPr="009E31F1">
              <w:rPr>
                <w:rFonts w:eastAsia="Times New Roman" w:cs="Arial"/>
                <w:b/>
                <w:caps/>
                <w:sz w:val="18"/>
                <w:szCs w:val="18"/>
              </w:rPr>
              <w:t>4-j. FOLLOW-UP SERVICES</w:t>
            </w:r>
          </w:p>
        </w:tc>
        <w:tc>
          <w:tcPr>
            <w:tcW w:w="2970" w:type="dxa"/>
            <w:gridSpan w:val="2"/>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710" w:type="dxa"/>
            <w:tcBorders>
              <w:top w:val="single" w:sz="12" w:space="0" w:color="auto"/>
              <w:bottom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Observations</w:t>
            </w:r>
          </w:p>
        </w:tc>
        <w:tc>
          <w:tcPr>
            <w:tcW w:w="2160" w:type="dxa"/>
            <w:tcBorders>
              <w:top w:val="single" w:sz="12" w:space="0" w:color="auto"/>
              <w:bottom w:val="single" w:sz="12" w:space="0" w:color="auto"/>
              <w:right w:val="single" w:sz="12" w:space="0" w:color="auto"/>
            </w:tcBorders>
            <w:shd w:val="clear" w:color="auto" w:fill="F2F2F2" w:themeFill="background1" w:themeFillShade="F2"/>
          </w:tcPr>
          <w:p w:rsidR="00BA0C53" w:rsidRPr="005832FB" w:rsidRDefault="00BA0C53" w:rsidP="00BA0C53">
            <w:pPr>
              <w:jc w:val="center"/>
              <w:rPr>
                <w:rFonts w:cs="Arial"/>
                <w:b/>
                <w:sz w:val="18"/>
                <w:szCs w:val="18"/>
              </w:rPr>
            </w:pPr>
            <w:r w:rsidRPr="005832FB">
              <w:rPr>
                <w:rFonts w:cs="Arial"/>
                <w:b/>
                <w:sz w:val="18"/>
                <w:szCs w:val="18"/>
              </w:rPr>
              <w:t>Actions Required</w:t>
            </w:r>
          </w:p>
        </w:tc>
      </w:tr>
      <w:tr w:rsidR="00BA0C53" w:rsidRPr="00F7153B" w:rsidTr="001A2439">
        <w:trPr>
          <w:gridAfter w:val="1"/>
          <w:wAfter w:w="90" w:type="dxa"/>
        </w:trPr>
        <w:tc>
          <w:tcPr>
            <w:tcW w:w="8247" w:type="dxa"/>
            <w:tcBorders>
              <w:top w:val="single" w:sz="12" w:space="0" w:color="auto"/>
              <w:left w:val="single" w:sz="2" w:space="0" w:color="auto"/>
              <w:bottom w:val="single" w:sz="4" w:space="0" w:color="auto"/>
            </w:tcBorders>
            <w:shd w:val="clear" w:color="auto" w:fill="auto"/>
          </w:tcPr>
          <w:p w:rsidR="00BA0C53" w:rsidRPr="00F41465" w:rsidRDefault="00BA0C53" w:rsidP="009E40F7">
            <w:pPr>
              <w:numPr>
                <w:ilvl w:val="0"/>
                <w:numId w:val="23"/>
              </w:numPr>
              <w:ind w:left="129" w:hanging="129"/>
              <w:contextualSpacing/>
              <w:rPr>
                <w:rFonts w:eastAsia="Times New Roman" w:cs="Arial"/>
                <w:sz w:val="10"/>
                <w:szCs w:val="10"/>
              </w:rPr>
            </w:pPr>
            <w:r w:rsidRPr="00F41465">
              <w:rPr>
                <w:rFonts w:eastAsia="Times New Roman" w:cs="Arial"/>
                <w:sz w:val="10"/>
                <w:szCs w:val="10"/>
              </w:rPr>
              <w:t>WIOA sec. 134(c)(2)(A)(xiii)</w:t>
            </w:r>
            <w:r w:rsidR="005B2072">
              <w:rPr>
                <w:rFonts w:eastAsia="Times New Roman" w:cs="Arial"/>
                <w:sz w:val="10"/>
                <w:szCs w:val="10"/>
              </w:rPr>
              <w:t>, Released 01/03/2014</w:t>
            </w:r>
          </w:p>
          <w:p w:rsidR="00BA0C53" w:rsidRPr="00F41465" w:rsidRDefault="00BA0C53" w:rsidP="009E40F7">
            <w:pPr>
              <w:numPr>
                <w:ilvl w:val="0"/>
                <w:numId w:val="23"/>
              </w:numPr>
              <w:ind w:left="129" w:hanging="129"/>
              <w:contextualSpacing/>
              <w:rPr>
                <w:rFonts w:eastAsia="Times New Roman" w:cs="Arial"/>
                <w:sz w:val="10"/>
                <w:szCs w:val="10"/>
              </w:rPr>
            </w:pPr>
            <w:r w:rsidRPr="00F41465">
              <w:rPr>
                <w:rFonts w:eastAsia="Times New Roman" w:cs="Arial"/>
                <w:sz w:val="10"/>
                <w:szCs w:val="10"/>
              </w:rPr>
              <w:t>20 CFR 678.430(c) and 20 CFR 680.150</w:t>
            </w:r>
            <w:r w:rsidR="005B2072">
              <w:rPr>
                <w:rFonts w:eastAsia="Times New Roman" w:cs="Arial"/>
                <w:sz w:val="10"/>
                <w:szCs w:val="10"/>
              </w:rPr>
              <w:t>, Released 08/19/2016</w:t>
            </w:r>
          </w:p>
          <w:p w:rsidR="00BA0C53" w:rsidRPr="00F41465" w:rsidRDefault="00BA0C53" w:rsidP="009E40F7">
            <w:pPr>
              <w:numPr>
                <w:ilvl w:val="0"/>
                <w:numId w:val="23"/>
              </w:numPr>
              <w:ind w:left="129" w:hanging="129"/>
              <w:contextualSpacing/>
              <w:rPr>
                <w:rFonts w:eastAsia="Times New Roman" w:cs="Arial"/>
                <w:sz w:val="10"/>
                <w:szCs w:val="10"/>
              </w:rPr>
            </w:pPr>
            <w:r w:rsidRPr="00F41465">
              <w:rPr>
                <w:rFonts w:eastAsia="Times New Roman" w:cs="Arial"/>
                <w:sz w:val="10"/>
                <w:szCs w:val="10"/>
              </w:rPr>
              <w:t xml:space="preserve">TEGL </w:t>
            </w:r>
            <w:r w:rsidR="005B2072">
              <w:rPr>
                <w:rFonts w:eastAsia="Times New Roman" w:cs="Arial"/>
                <w:sz w:val="10"/>
                <w:szCs w:val="10"/>
              </w:rPr>
              <w:t>19-16</w:t>
            </w:r>
            <w:r w:rsidRPr="00F41465">
              <w:rPr>
                <w:rFonts w:eastAsia="Times New Roman" w:cs="Arial"/>
                <w:sz w:val="10"/>
                <w:szCs w:val="10"/>
              </w:rPr>
              <w:t>- Guidance on Services Provided through the Adult and DW Program under WIOA and Wagner Peyser</w:t>
            </w:r>
            <w:r w:rsidR="005B2072">
              <w:rPr>
                <w:rFonts w:eastAsia="Times New Roman" w:cs="Arial"/>
                <w:sz w:val="10"/>
                <w:szCs w:val="10"/>
              </w:rPr>
              <w:t>, Released 03/01/2017</w:t>
            </w:r>
            <w:r w:rsidRPr="00F41465">
              <w:rPr>
                <w:rFonts w:eastAsia="Times New Roman" w:cs="Arial"/>
                <w:sz w:val="10"/>
                <w:szCs w:val="10"/>
              </w:rPr>
              <w:t xml:space="preserve"> </w:t>
            </w:r>
          </w:p>
          <w:p w:rsidR="00BA0C53" w:rsidRPr="005B2072" w:rsidRDefault="00BA0C53" w:rsidP="009E40F7">
            <w:pPr>
              <w:numPr>
                <w:ilvl w:val="0"/>
                <w:numId w:val="23"/>
              </w:numPr>
              <w:ind w:left="129" w:hanging="129"/>
              <w:contextualSpacing/>
              <w:rPr>
                <w:rFonts w:eastAsia="Times New Roman" w:cs="Arial"/>
                <w:sz w:val="10"/>
                <w:szCs w:val="10"/>
              </w:rPr>
            </w:pPr>
            <w:r w:rsidRPr="00F41465">
              <w:rPr>
                <w:rFonts w:eastAsia="Times New Roman" w:cs="Arial"/>
                <w:sz w:val="10"/>
                <w:szCs w:val="10"/>
              </w:rPr>
              <w:t>TEGL 5-15</w:t>
            </w:r>
            <w:r>
              <w:rPr>
                <w:rFonts w:eastAsia="Times New Roman" w:cs="Arial"/>
                <w:sz w:val="10"/>
                <w:szCs w:val="10"/>
              </w:rPr>
              <w:t xml:space="preserve"> and 5-15 Change </w:t>
            </w:r>
            <w:r w:rsidRPr="005B2072">
              <w:rPr>
                <w:rFonts w:eastAsia="Times New Roman" w:cs="Arial"/>
                <w:sz w:val="10"/>
                <w:szCs w:val="10"/>
              </w:rPr>
              <w:t>1-Operating Instructions for Implementing the Amendments to the Trade Act of 1974 Enacted by the Trade Adjustment assistance Reauthorization Act of 2015 (TAARA 2015)</w:t>
            </w:r>
            <w:r w:rsidR="005B2072" w:rsidRPr="005B2072">
              <w:rPr>
                <w:rFonts w:eastAsia="Times New Roman" w:cs="Arial"/>
                <w:sz w:val="10"/>
                <w:szCs w:val="10"/>
              </w:rPr>
              <w:t>, Revised 09/23/2016</w:t>
            </w:r>
          </w:p>
          <w:p w:rsidR="00BA0C53" w:rsidRPr="002A7AB3" w:rsidRDefault="00BA0C53" w:rsidP="00BA0C53">
            <w:pPr>
              <w:ind w:left="219"/>
              <w:contextualSpacing/>
              <w:rPr>
                <w:rFonts w:eastAsia="Times New Roman" w:cs="Arial"/>
                <w:sz w:val="6"/>
                <w:szCs w:val="6"/>
              </w:rPr>
            </w:pPr>
          </w:p>
          <w:p w:rsidR="00BA0C53" w:rsidRPr="00F41465" w:rsidRDefault="00BA0C53" w:rsidP="00BA0C53">
            <w:pPr>
              <w:rPr>
                <w:rFonts w:eastAsia="Times New Roman" w:cs="Arial"/>
                <w:sz w:val="12"/>
                <w:szCs w:val="12"/>
              </w:rPr>
            </w:pPr>
            <w:r w:rsidRPr="00F41465">
              <w:rPr>
                <w:rFonts w:eastAsia="Times New Roman" w:cs="Arial"/>
                <w:b/>
                <w:sz w:val="12"/>
                <w:szCs w:val="12"/>
              </w:rPr>
              <w:t xml:space="preserve">TEGL </w:t>
            </w:r>
            <w:r w:rsidR="005B2072">
              <w:rPr>
                <w:rFonts w:eastAsia="Times New Roman" w:cs="Arial"/>
                <w:b/>
                <w:sz w:val="12"/>
                <w:szCs w:val="12"/>
              </w:rPr>
              <w:t>19-16</w:t>
            </w:r>
            <w:r w:rsidRPr="00F41465">
              <w:rPr>
                <w:rFonts w:eastAsia="Times New Roman" w:cs="Arial"/>
                <w:b/>
                <w:sz w:val="12"/>
                <w:szCs w:val="12"/>
              </w:rPr>
              <w:t xml:space="preserve">: </w:t>
            </w:r>
            <w:r w:rsidRPr="00F41465">
              <w:rPr>
                <w:rFonts w:eastAsia="Times New Roman" w:cs="Arial"/>
                <w:sz w:val="12"/>
                <w:szCs w:val="12"/>
              </w:rPr>
              <w:t>Follow-up services must be provided as appropriate for participants who are placed in unsubsidized employment, for up to 12 months after the first day of employment. Counseling about the work place is an appropriate type of follow-up service. Follow-up services do not extend the date of exit in performance reporting.</w:t>
            </w:r>
          </w:p>
          <w:p w:rsidR="00BA0C53" w:rsidRPr="002A7AB3" w:rsidRDefault="00BA0C53" w:rsidP="00BA0C53">
            <w:pPr>
              <w:rPr>
                <w:rFonts w:eastAsia="Times New Roman" w:cs="Arial"/>
                <w:sz w:val="6"/>
                <w:szCs w:val="6"/>
              </w:rPr>
            </w:pPr>
          </w:p>
          <w:p w:rsidR="00BA0C53" w:rsidRPr="00F41465" w:rsidRDefault="00BA0C53" w:rsidP="00BA0C53">
            <w:pPr>
              <w:rPr>
                <w:rFonts w:eastAsia="Times New Roman" w:cs="Arial"/>
                <w:b/>
                <w:sz w:val="18"/>
                <w:szCs w:val="18"/>
              </w:rPr>
            </w:pPr>
            <w:r w:rsidRPr="00F41465">
              <w:rPr>
                <w:rFonts w:eastAsia="Times New Roman" w:cs="Arial"/>
                <w:b/>
                <w:sz w:val="12"/>
                <w:szCs w:val="12"/>
              </w:rPr>
              <w:t xml:space="preserve">TEGL 5-15, </w:t>
            </w:r>
            <w:r>
              <w:rPr>
                <w:rFonts w:eastAsia="Times New Roman" w:cs="Arial"/>
                <w:b/>
                <w:sz w:val="12"/>
                <w:szCs w:val="12"/>
              </w:rPr>
              <w:t xml:space="preserve">Change 1 </w:t>
            </w:r>
            <w:r w:rsidRPr="00F41465">
              <w:rPr>
                <w:rFonts w:eastAsia="Times New Roman" w:cs="Arial"/>
                <w:b/>
                <w:sz w:val="12"/>
                <w:szCs w:val="12"/>
              </w:rPr>
              <w:t>Attachment A:</w:t>
            </w:r>
            <w:r w:rsidRPr="00F41465">
              <w:rPr>
                <w:rFonts w:eastAsia="Times New Roman" w:cs="Arial"/>
                <w:sz w:val="12"/>
                <w:szCs w:val="12"/>
              </w:rPr>
              <w:t xml:space="preserve"> Follow up career counseling and other informational resources must also be available after the individual completes training, through his or her reemployment and exit from the TAA Program.</w:t>
            </w:r>
          </w:p>
        </w:tc>
        <w:tc>
          <w:tcPr>
            <w:tcW w:w="2970" w:type="dxa"/>
            <w:gridSpan w:val="2"/>
            <w:tcBorders>
              <w:top w:val="single" w:sz="12" w:space="0" w:color="auto"/>
              <w:bottom w:val="single" w:sz="4" w:space="0" w:color="auto"/>
            </w:tcBorders>
            <w:shd w:val="clear" w:color="auto" w:fill="auto"/>
          </w:tcPr>
          <w:p w:rsidR="00AF225C" w:rsidRPr="00AF225C" w:rsidRDefault="00AF225C" w:rsidP="00AF225C">
            <w:pPr>
              <w:numPr>
                <w:ilvl w:val="0"/>
                <w:numId w:val="15"/>
              </w:numPr>
              <w:ind w:left="72" w:hanging="90"/>
              <w:contextualSpacing/>
              <w:rPr>
                <w:rFonts w:ascii="Calibri Light" w:hAnsi="Calibri Light" w:cs="Arial"/>
                <w:sz w:val="14"/>
                <w:szCs w:val="14"/>
              </w:rPr>
            </w:pPr>
            <w:r w:rsidRPr="00AF225C">
              <w:rPr>
                <w:rFonts w:ascii="Calibri Light" w:hAnsi="Calibri Light" w:cs="Arial"/>
                <w:sz w:val="14"/>
                <w:szCs w:val="14"/>
              </w:rPr>
              <w:t>What is ESD’s policy and/or procedure for the provision and documentation of training services?</w:t>
            </w:r>
          </w:p>
          <w:p w:rsidR="00AF225C" w:rsidRPr="00AF225C" w:rsidRDefault="00AF225C" w:rsidP="00AF225C">
            <w:pPr>
              <w:numPr>
                <w:ilvl w:val="0"/>
                <w:numId w:val="15"/>
              </w:numPr>
              <w:ind w:left="72" w:hanging="90"/>
              <w:contextualSpacing/>
              <w:rPr>
                <w:rFonts w:ascii="Calibri Light" w:hAnsi="Calibri Light" w:cs="Arial"/>
                <w:sz w:val="14"/>
                <w:szCs w:val="14"/>
              </w:rPr>
            </w:pPr>
            <w:r w:rsidRPr="00AF225C">
              <w:rPr>
                <w:rFonts w:ascii="Calibri Light" w:hAnsi="Calibri Light" w:cs="Arial"/>
                <w:sz w:val="14"/>
                <w:szCs w:val="14"/>
              </w:rPr>
              <w:t>How does ESD ensure the policies and/or procedures are being followed?</w:t>
            </w:r>
          </w:p>
          <w:p w:rsidR="00AF225C" w:rsidRPr="00AF225C" w:rsidRDefault="00AF225C" w:rsidP="00AF225C">
            <w:pPr>
              <w:numPr>
                <w:ilvl w:val="0"/>
                <w:numId w:val="15"/>
              </w:numPr>
              <w:ind w:left="72" w:hanging="90"/>
              <w:contextualSpacing/>
              <w:rPr>
                <w:rFonts w:ascii="Calibri Light" w:hAnsi="Calibri Light" w:cs="Arial"/>
                <w:sz w:val="14"/>
                <w:szCs w:val="14"/>
              </w:rPr>
            </w:pPr>
            <w:r w:rsidRPr="00AF225C">
              <w:rPr>
                <w:rFonts w:ascii="Calibri Light" w:hAnsi="Calibri Light" w:cs="Arial"/>
                <w:sz w:val="14"/>
                <w:szCs w:val="14"/>
              </w:rPr>
              <w:t>Was the local policy or procedure followed?</w:t>
            </w:r>
          </w:p>
          <w:p w:rsidR="002A7AB3" w:rsidRPr="00AF225C" w:rsidRDefault="002A7AB3" w:rsidP="002A7AB3">
            <w:pPr>
              <w:tabs>
                <w:tab w:val="left" w:pos="612"/>
              </w:tabs>
              <w:autoSpaceDE w:val="0"/>
              <w:autoSpaceDN w:val="0"/>
              <w:adjustRightInd w:val="0"/>
              <w:rPr>
                <w:rFonts w:eastAsia="Times New Roman" w:cs="Arial"/>
                <w:b/>
                <w:sz w:val="12"/>
                <w:szCs w:val="12"/>
              </w:rPr>
            </w:pPr>
            <w:r w:rsidRPr="00AF225C">
              <w:rPr>
                <w:rFonts w:eastAsia="Times New Roman" w:cs="Arial"/>
                <w:b/>
                <w:sz w:val="12"/>
                <w:szCs w:val="12"/>
              </w:rPr>
              <w:t xml:space="preserve">Example documentation may include: </w:t>
            </w:r>
          </w:p>
          <w:p w:rsidR="002A7AB3" w:rsidRPr="002A7AB3" w:rsidRDefault="002A7AB3" w:rsidP="002A7AB3">
            <w:pPr>
              <w:pStyle w:val="ListParagraph"/>
              <w:numPr>
                <w:ilvl w:val="0"/>
                <w:numId w:val="11"/>
              </w:numPr>
              <w:tabs>
                <w:tab w:val="left" w:pos="612"/>
              </w:tabs>
              <w:autoSpaceDE w:val="0"/>
              <w:autoSpaceDN w:val="0"/>
              <w:adjustRightInd w:val="0"/>
              <w:spacing w:after="0" w:line="240" w:lineRule="auto"/>
              <w:ind w:left="162" w:hanging="162"/>
              <w:rPr>
                <w:rFonts w:cs="Arial"/>
                <w:sz w:val="12"/>
                <w:szCs w:val="12"/>
              </w:rPr>
            </w:pPr>
            <w:r w:rsidRPr="007C5B73">
              <w:rPr>
                <w:rFonts w:eastAsia="Times New Roman" w:cs="Arial"/>
                <w:sz w:val="12"/>
                <w:szCs w:val="12"/>
              </w:rPr>
              <w:t>Case notes, and</w:t>
            </w:r>
            <w:r>
              <w:rPr>
                <w:rFonts w:eastAsia="Times New Roman" w:cs="Arial"/>
                <w:sz w:val="12"/>
                <w:szCs w:val="12"/>
              </w:rPr>
              <w:t xml:space="preserve">/or </w:t>
            </w:r>
          </w:p>
          <w:p w:rsidR="00BA0C53" w:rsidRPr="00AF225C" w:rsidRDefault="002A7AB3" w:rsidP="002A7AB3">
            <w:pPr>
              <w:pStyle w:val="ListParagraph"/>
              <w:numPr>
                <w:ilvl w:val="0"/>
                <w:numId w:val="11"/>
              </w:numPr>
              <w:tabs>
                <w:tab w:val="left" w:pos="612"/>
              </w:tabs>
              <w:autoSpaceDE w:val="0"/>
              <w:autoSpaceDN w:val="0"/>
              <w:adjustRightInd w:val="0"/>
              <w:spacing w:after="0" w:line="240" w:lineRule="auto"/>
              <w:ind w:left="162" w:hanging="162"/>
              <w:rPr>
                <w:rFonts w:cs="Arial"/>
                <w:sz w:val="12"/>
                <w:szCs w:val="12"/>
              </w:rPr>
            </w:pPr>
            <w:r w:rsidRPr="007C5B73">
              <w:rPr>
                <w:rFonts w:eastAsia="Times New Roman" w:cs="Arial"/>
                <w:sz w:val="12"/>
                <w:szCs w:val="12"/>
              </w:rPr>
              <w:t>ETO</w:t>
            </w:r>
            <w:r>
              <w:rPr>
                <w:rFonts w:eastAsia="Times New Roman" w:cs="Arial"/>
                <w:sz w:val="12"/>
                <w:szCs w:val="12"/>
              </w:rPr>
              <w:t xml:space="preserve"> Follow Up Services Entry</w:t>
            </w:r>
          </w:p>
        </w:tc>
        <w:tc>
          <w:tcPr>
            <w:tcW w:w="1710" w:type="dxa"/>
            <w:tcBorders>
              <w:top w:val="single" w:sz="12" w:space="0" w:color="auto"/>
            </w:tcBorders>
            <w:shd w:val="clear" w:color="auto" w:fill="FFFFFF" w:themeFill="background1"/>
          </w:tcPr>
          <w:p w:rsidR="00BA0C53" w:rsidRPr="00385214" w:rsidRDefault="003C0E96" w:rsidP="00BA0C53">
            <w:pPr>
              <w:rPr>
                <w:rFonts w:eastAsia="Times New Roman" w:cs="Cambria Math"/>
                <w:sz w:val="14"/>
                <w:szCs w:val="14"/>
              </w:rPr>
            </w:pPr>
            <w:sdt>
              <w:sdtPr>
                <w:rPr>
                  <w:rFonts w:eastAsia="Times New Roman" w:cs="Cambria Math"/>
                  <w:sz w:val="14"/>
                  <w:szCs w:val="14"/>
                </w:rPr>
                <w:id w:val="-1703943310"/>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Met</w:t>
            </w:r>
          </w:p>
          <w:p w:rsidR="00BA0C53" w:rsidRPr="001A2439" w:rsidRDefault="00BA0C53" w:rsidP="00BA0C53">
            <w:pPr>
              <w:rPr>
                <w:rFonts w:eastAsia="Times New Roman" w:cs="Cambria Math"/>
                <w:sz w:val="8"/>
                <w:szCs w:val="8"/>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328140862"/>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Element Not Met</w:t>
            </w:r>
          </w:p>
          <w:p w:rsidR="00BA0C53" w:rsidRPr="001A2439" w:rsidRDefault="00BA0C53" w:rsidP="00BA0C53">
            <w:pPr>
              <w:rPr>
                <w:rFonts w:eastAsia="Times New Roman" w:cs="Cambria Math"/>
                <w:sz w:val="8"/>
                <w:szCs w:val="8"/>
              </w:rPr>
            </w:pPr>
          </w:p>
          <w:p w:rsidR="00BA0C53" w:rsidRDefault="003C0E96" w:rsidP="00BA0C53">
            <w:pPr>
              <w:rPr>
                <w:rFonts w:eastAsia="Times New Roman" w:cs="Cambria Math"/>
                <w:sz w:val="14"/>
                <w:szCs w:val="14"/>
              </w:rPr>
            </w:pPr>
            <w:sdt>
              <w:sdtPr>
                <w:rPr>
                  <w:rFonts w:ascii="Cambria Math" w:eastAsia="Times New Roman" w:hAnsi="Cambria Math" w:cs="Cambria Math"/>
                  <w:sz w:val="14"/>
                  <w:szCs w:val="14"/>
                </w:rPr>
                <w:id w:val="1090664423"/>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sidRPr="00385214">
              <w:rPr>
                <w:rFonts w:eastAsia="Times New Roman" w:cs="Cambria Math"/>
                <w:sz w:val="14"/>
                <w:szCs w:val="14"/>
              </w:rPr>
              <w:t>Data Validation Issues</w:t>
            </w:r>
          </w:p>
          <w:p w:rsidR="00BA0C53" w:rsidRPr="001A2439" w:rsidRDefault="00BA0C53" w:rsidP="00BA0C53">
            <w:pPr>
              <w:rPr>
                <w:rFonts w:eastAsia="Times New Roman" w:cs="Cambria Math"/>
                <w:sz w:val="8"/>
                <w:szCs w:val="8"/>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409386762"/>
                <w14:checkbox>
                  <w14:checked w14:val="0"/>
                  <w14:checkedState w14:val="2612" w14:font="MS Gothic"/>
                  <w14:uncheckedState w14:val="2610" w14:font="MS Gothic"/>
                </w14:checkbox>
              </w:sdtPr>
              <w:sdtEndPr/>
              <w:sdtContent>
                <w:r w:rsidR="00BA0C53">
                  <w:rPr>
                    <w:rFonts w:ascii="MS Gothic" w:eastAsia="MS Gothic" w:hAnsi="MS Gothic" w:cs="Cambria Math" w:hint="eastAsia"/>
                    <w:sz w:val="14"/>
                    <w:szCs w:val="14"/>
                  </w:rPr>
                  <w:t>☐</w:t>
                </w:r>
              </w:sdtContent>
            </w:sdt>
            <w:r w:rsidR="00BA0C53">
              <w:rPr>
                <w:rFonts w:eastAsia="Times New Roman" w:cs="Cambria Math"/>
                <w:sz w:val="14"/>
                <w:szCs w:val="14"/>
              </w:rPr>
              <w:t xml:space="preserve"> N/A</w:t>
            </w:r>
          </w:p>
          <w:p w:rsidR="00BA0C53" w:rsidRPr="001A2439" w:rsidRDefault="00BA0C53" w:rsidP="00BA0C53">
            <w:pPr>
              <w:rPr>
                <w:rFonts w:eastAsia="Times New Roman" w:cs="Cambria Math"/>
                <w:sz w:val="8"/>
                <w:szCs w:val="8"/>
              </w:rPr>
            </w:pPr>
          </w:p>
          <w:p w:rsidR="00BA0C53" w:rsidRPr="00DC1E1D" w:rsidRDefault="00BA0C53" w:rsidP="001A2439">
            <w:pPr>
              <w:rPr>
                <w:rFonts w:cs="Cambria Math"/>
                <w:b/>
                <w:sz w:val="12"/>
                <w:szCs w:val="12"/>
                <w:u w:val="single"/>
              </w:rPr>
            </w:pPr>
            <w:r w:rsidRPr="00385214">
              <w:rPr>
                <w:rFonts w:eastAsia="Times New Roman" w:cs="Cambria Math"/>
                <w:sz w:val="14"/>
                <w:szCs w:val="14"/>
              </w:rPr>
              <w:t>Comments:</w:t>
            </w:r>
          </w:p>
        </w:tc>
        <w:tc>
          <w:tcPr>
            <w:tcW w:w="2160" w:type="dxa"/>
            <w:tcBorders>
              <w:top w:val="single" w:sz="12" w:space="0" w:color="auto"/>
              <w:left w:val="single" w:sz="2" w:space="0" w:color="auto"/>
              <w:bottom w:val="single" w:sz="4" w:space="0" w:color="auto"/>
              <w:right w:val="single" w:sz="2" w:space="0" w:color="auto"/>
            </w:tcBorders>
            <w:shd w:val="clear" w:color="auto" w:fill="auto"/>
          </w:tcPr>
          <w:p w:rsidR="00BA0C53" w:rsidRPr="00385214" w:rsidRDefault="003C0E96" w:rsidP="00BA0C53">
            <w:pPr>
              <w:rPr>
                <w:rFonts w:eastAsia="Times New Roman" w:cs="Cambria Math"/>
                <w:sz w:val="14"/>
                <w:szCs w:val="14"/>
              </w:rPr>
            </w:pPr>
            <w:sdt>
              <w:sdtPr>
                <w:rPr>
                  <w:rFonts w:eastAsia="Times New Roman" w:cs="Cambria Math"/>
                  <w:sz w:val="14"/>
                  <w:szCs w:val="14"/>
                </w:rPr>
                <w:id w:val="1883818232"/>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No Action Required</w:t>
            </w:r>
          </w:p>
          <w:p w:rsidR="00BA0C53" w:rsidRPr="00385214" w:rsidRDefault="00BA0C53" w:rsidP="00BA0C53">
            <w:pPr>
              <w:rPr>
                <w:rFonts w:eastAsia="Times New Roman" w:cs="Cambria Math"/>
                <w:sz w:val="14"/>
                <w:szCs w:val="14"/>
              </w:rPr>
            </w:pPr>
          </w:p>
          <w:p w:rsidR="00BA0C53" w:rsidRPr="00385214" w:rsidRDefault="003C0E96" w:rsidP="00BA0C53">
            <w:pPr>
              <w:rPr>
                <w:rFonts w:eastAsia="Times New Roman" w:cs="Cambria Math"/>
                <w:sz w:val="14"/>
                <w:szCs w:val="14"/>
              </w:rPr>
            </w:pPr>
            <w:sdt>
              <w:sdtPr>
                <w:rPr>
                  <w:rFonts w:eastAsia="Times New Roman" w:cs="Cambria Math"/>
                  <w:sz w:val="14"/>
                  <w:szCs w:val="14"/>
                </w:rPr>
                <w:id w:val="892012451"/>
                <w14:checkbox>
                  <w14:checked w14:val="0"/>
                  <w14:checkedState w14:val="2612" w14:font="MS Gothic"/>
                  <w14:uncheckedState w14:val="2610" w14:font="MS Gothic"/>
                </w14:checkbox>
              </w:sdtPr>
              <w:sdtEndPr/>
              <w:sdtContent>
                <w:r w:rsidR="00BA0C53" w:rsidRPr="00385214">
                  <w:rPr>
                    <w:rFonts w:ascii="MS Gothic" w:eastAsia="MS Gothic" w:hAnsi="MS Gothic" w:cs="Cambria Math" w:hint="eastAsia"/>
                    <w:sz w:val="14"/>
                    <w:szCs w:val="14"/>
                  </w:rPr>
                  <w:t>☐</w:t>
                </w:r>
              </w:sdtContent>
            </w:sdt>
            <w:r w:rsidR="00BA0C53" w:rsidRPr="00385214">
              <w:rPr>
                <w:rFonts w:ascii="Cambria Math" w:eastAsia="Times New Roman" w:hAnsi="Cambria Math" w:cs="Cambria Math"/>
                <w:sz w:val="14"/>
                <w:szCs w:val="14"/>
              </w:rPr>
              <w:t xml:space="preserve"> </w:t>
            </w:r>
            <w:r w:rsidR="00BA0C53">
              <w:rPr>
                <w:rFonts w:eastAsia="Times New Roman" w:cs="Cambria Math"/>
                <w:sz w:val="14"/>
                <w:szCs w:val="14"/>
              </w:rPr>
              <w:t>The Following Action is Required:</w:t>
            </w:r>
          </w:p>
          <w:p w:rsidR="00BA0C53" w:rsidRPr="001067E8" w:rsidRDefault="00BA0C53" w:rsidP="00BA0C53">
            <w:pPr>
              <w:rPr>
                <w:rFonts w:cs="Arial"/>
                <w:b/>
                <w:sz w:val="16"/>
                <w:szCs w:val="16"/>
              </w:rPr>
            </w:pPr>
          </w:p>
        </w:tc>
      </w:tr>
    </w:tbl>
    <w:p w:rsidR="005B2072" w:rsidRDefault="005B2072">
      <w:r>
        <w:br w:type="page"/>
      </w:r>
    </w:p>
    <w:tbl>
      <w:tblPr>
        <w:tblStyle w:val="TableGrid"/>
        <w:tblW w:w="15087" w:type="dxa"/>
        <w:tblInd w:w="-342" w:type="dxa"/>
        <w:tblLayout w:type="fixed"/>
        <w:tblLook w:val="04A0" w:firstRow="1" w:lastRow="0" w:firstColumn="1" w:lastColumn="0" w:noHBand="0" w:noVBand="1"/>
      </w:tblPr>
      <w:tblGrid>
        <w:gridCol w:w="8427"/>
        <w:gridCol w:w="2790"/>
        <w:gridCol w:w="2070"/>
        <w:gridCol w:w="1800"/>
      </w:tblGrid>
      <w:tr w:rsidR="00E017C0" w:rsidRPr="00F7153B" w:rsidTr="005B2072">
        <w:tc>
          <w:tcPr>
            <w:tcW w:w="15087" w:type="dxa"/>
            <w:gridSpan w:val="4"/>
            <w:tcBorders>
              <w:top w:val="single" w:sz="4" w:space="0" w:color="auto"/>
              <w:left w:val="single" w:sz="12" w:space="0" w:color="auto"/>
              <w:bottom w:val="single" w:sz="12" w:space="0" w:color="auto"/>
              <w:right w:val="single" w:sz="12" w:space="0" w:color="auto"/>
            </w:tcBorders>
            <w:shd w:val="clear" w:color="auto" w:fill="AEA0CA"/>
          </w:tcPr>
          <w:p w:rsidR="00E017C0" w:rsidRPr="004027F0" w:rsidRDefault="00BF72E0" w:rsidP="00E017C0">
            <w:pPr>
              <w:rPr>
                <w:rFonts w:cs="Arial"/>
                <w:b/>
                <w:sz w:val="16"/>
                <w:szCs w:val="16"/>
              </w:rPr>
            </w:pPr>
            <w:r>
              <w:rPr>
                <w:rFonts w:eastAsia="Times New Roman" w:cs="Arial"/>
                <w:b/>
                <w:sz w:val="24"/>
                <w:szCs w:val="24"/>
              </w:rPr>
              <w:lastRenderedPageBreak/>
              <w:t>5</w:t>
            </w:r>
            <w:r w:rsidR="00E017C0" w:rsidRPr="00EE20F7">
              <w:rPr>
                <w:rFonts w:eastAsia="Times New Roman" w:cs="Arial"/>
                <w:b/>
                <w:sz w:val="24"/>
                <w:szCs w:val="24"/>
              </w:rPr>
              <w:t>.</w:t>
            </w:r>
            <w:r w:rsidR="00E017C0" w:rsidRPr="00775483">
              <w:rPr>
                <w:rFonts w:eastAsia="Times New Roman" w:cs="Arial"/>
                <w:b/>
                <w:caps/>
                <w:szCs w:val="18"/>
              </w:rPr>
              <w:t xml:space="preserve"> </w:t>
            </w:r>
            <w:r w:rsidR="00E017C0" w:rsidRPr="00775483">
              <w:rPr>
                <w:rFonts w:eastAsia="Times New Roman" w:cs="Arial"/>
                <w:b/>
                <w:caps/>
                <w:sz w:val="24"/>
                <w:szCs w:val="24"/>
              </w:rPr>
              <w:t>Data Validation, Data Integrity</w:t>
            </w:r>
          </w:p>
        </w:tc>
      </w:tr>
      <w:tr w:rsidR="00262607" w:rsidRPr="00F7153B" w:rsidTr="005B2072">
        <w:tc>
          <w:tcPr>
            <w:tcW w:w="8427" w:type="dxa"/>
            <w:tcBorders>
              <w:top w:val="single" w:sz="12" w:space="0" w:color="auto"/>
              <w:left w:val="single" w:sz="12" w:space="0" w:color="auto"/>
              <w:bottom w:val="single" w:sz="12" w:space="0" w:color="auto"/>
            </w:tcBorders>
            <w:shd w:val="clear" w:color="auto" w:fill="F2F2F2" w:themeFill="background1" w:themeFillShade="F2"/>
          </w:tcPr>
          <w:p w:rsidR="00262607" w:rsidRPr="00775483" w:rsidRDefault="00271A09" w:rsidP="00271A09">
            <w:pPr>
              <w:pStyle w:val="ListParagraph"/>
              <w:spacing w:after="0" w:line="240" w:lineRule="auto"/>
              <w:ind w:left="-51" w:firstLine="51"/>
              <w:rPr>
                <w:rFonts w:eastAsia="Times New Roman" w:cs="Arial"/>
                <w:b/>
                <w:szCs w:val="18"/>
              </w:rPr>
            </w:pPr>
            <w:r>
              <w:rPr>
                <w:rFonts w:eastAsia="Times New Roman" w:cs="Arial"/>
                <w:b/>
                <w:szCs w:val="18"/>
              </w:rPr>
              <w:t>5-A. ETO</w:t>
            </w:r>
          </w:p>
        </w:tc>
        <w:tc>
          <w:tcPr>
            <w:tcW w:w="2790" w:type="dxa"/>
            <w:tcBorders>
              <w:top w:val="single" w:sz="12" w:space="0" w:color="auto"/>
              <w:bottom w:val="single" w:sz="12" w:space="0" w:color="auto"/>
            </w:tcBorders>
            <w:shd w:val="clear" w:color="auto" w:fill="F2F2F2" w:themeFill="background1" w:themeFillShade="F2"/>
          </w:tcPr>
          <w:p w:rsidR="00262607" w:rsidRPr="005832FB" w:rsidRDefault="00262607" w:rsidP="00262607">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2070" w:type="dxa"/>
            <w:tcBorders>
              <w:top w:val="single" w:sz="12" w:space="0" w:color="auto"/>
              <w:bottom w:val="single" w:sz="12" w:space="0" w:color="auto"/>
            </w:tcBorders>
            <w:shd w:val="clear" w:color="auto" w:fill="F2F2F2" w:themeFill="background1" w:themeFillShade="F2"/>
          </w:tcPr>
          <w:p w:rsidR="00262607" w:rsidRPr="005832FB" w:rsidRDefault="00262607" w:rsidP="00262607">
            <w:pPr>
              <w:jc w:val="center"/>
              <w:rPr>
                <w:rFonts w:cs="Arial"/>
                <w:b/>
                <w:sz w:val="18"/>
                <w:szCs w:val="18"/>
              </w:rPr>
            </w:pPr>
            <w:r w:rsidRPr="005832FB">
              <w:rPr>
                <w:rFonts w:cs="Arial"/>
                <w:b/>
                <w:sz w:val="18"/>
                <w:szCs w:val="18"/>
              </w:rPr>
              <w:t>Observations</w:t>
            </w:r>
          </w:p>
        </w:tc>
        <w:tc>
          <w:tcPr>
            <w:tcW w:w="1800" w:type="dxa"/>
            <w:tcBorders>
              <w:top w:val="single" w:sz="12" w:space="0" w:color="auto"/>
              <w:bottom w:val="single" w:sz="12" w:space="0" w:color="auto"/>
              <w:right w:val="single" w:sz="12" w:space="0" w:color="auto"/>
            </w:tcBorders>
            <w:shd w:val="clear" w:color="auto" w:fill="F2F2F2" w:themeFill="background1" w:themeFillShade="F2"/>
          </w:tcPr>
          <w:p w:rsidR="00262607" w:rsidRPr="005832FB" w:rsidRDefault="00262607" w:rsidP="00262607">
            <w:pPr>
              <w:jc w:val="center"/>
              <w:rPr>
                <w:rFonts w:cs="Arial"/>
                <w:b/>
                <w:sz w:val="18"/>
                <w:szCs w:val="18"/>
              </w:rPr>
            </w:pPr>
            <w:r w:rsidRPr="005832FB">
              <w:rPr>
                <w:rFonts w:cs="Arial"/>
                <w:b/>
                <w:sz w:val="18"/>
                <w:szCs w:val="18"/>
              </w:rPr>
              <w:t>Actions Required</w:t>
            </w:r>
          </w:p>
        </w:tc>
      </w:tr>
      <w:tr w:rsidR="00262607" w:rsidRPr="00F7153B" w:rsidTr="005B2072">
        <w:tc>
          <w:tcPr>
            <w:tcW w:w="8427" w:type="dxa"/>
            <w:tcBorders>
              <w:top w:val="single" w:sz="12" w:space="0" w:color="auto"/>
              <w:left w:val="single" w:sz="2" w:space="0" w:color="auto"/>
              <w:bottom w:val="single" w:sz="2" w:space="0" w:color="auto"/>
              <w:right w:val="single" w:sz="2" w:space="0" w:color="auto"/>
            </w:tcBorders>
            <w:shd w:val="clear" w:color="auto" w:fill="FFFFFF" w:themeFill="background1"/>
          </w:tcPr>
          <w:p w:rsidR="00262607" w:rsidRPr="00490BBA" w:rsidRDefault="00262607" w:rsidP="009A07AB">
            <w:pPr>
              <w:pStyle w:val="ListParagraph"/>
              <w:numPr>
                <w:ilvl w:val="0"/>
                <w:numId w:val="153"/>
              </w:numPr>
              <w:spacing w:after="0" w:line="240" w:lineRule="auto"/>
              <w:ind w:left="129" w:hanging="129"/>
              <w:rPr>
                <w:rFonts w:eastAsia="Times New Roman" w:cs="Arial"/>
                <w:sz w:val="10"/>
                <w:szCs w:val="10"/>
              </w:rPr>
            </w:pPr>
            <w:r w:rsidRPr="00490BBA">
              <w:rPr>
                <w:rFonts w:eastAsia="Times New Roman" w:cs="Arial"/>
                <w:sz w:val="10"/>
                <w:szCs w:val="10"/>
              </w:rPr>
              <w:t>Trade Adjustment Assistance Reauthorization Act of 2015 (TAARA 2015)</w:t>
            </w:r>
            <w:r w:rsidR="00DD29AC">
              <w:rPr>
                <w:rFonts w:eastAsia="Times New Roman" w:cs="Arial"/>
                <w:sz w:val="10"/>
                <w:szCs w:val="10"/>
              </w:rPr>
              <w:t>, Released 06/29/2015</w:t>
            </w:r>
          </w:p>
          <w:p w:rsidR="00262607" w:rsidRPr="00490BBA" w:rsidRDefault="00262607" w:rsidP="009A07AB">
            <w:pPr>
              <w:pStyle w:val="ListParagraph"/>
              <w:numPr>
                <w:ilvl w:val="0"/>
                <w:numId w:val="153"/>
              </w:numPr>
              <w:spacing w:after="0" w:line="240" w:lineRule="auto"/>
              <w:ind w:left="129" w:hanging="129"/>
              <w:rPr>
                <w:rFonts w:eastAsia="Times New Roman" w:cs="Arial"/>
                <w:sz w:val="10"/>
                <w:szCs w:val="10"/>
              </w:rPr>
            </w:pPr>
            <w:r w:rsidRPr="00490BBA">
              <w:rPr>
                <w:rFonts w:eastAsia="Times New Roman" w:cs="Arial"/>
                <w:sz w:val="10"/>
                <w:szCs w:val="10"/>
              </w:rPr>
              <w:t>TEGL 5-15</w:t>
            </w:r>
            <w:r>
              <w:rPr>
                <w:rFonts w:eastAsia="Times New Roman" w:cs="Arial"/>
                <w:sz w:val="10"/>
                <w:szCs w:val="10"/>
              </w:rPr>
              <w:t xml:space="preserve"> </w:t>
            </w:r>
            <w:r w:rsidRPr="00490BBA">
              <w:rPr>
                <w:rFonts w:eastAsia="Times New Roman" w:cs="Arial"/>
                <w:sz w:val="10"/>
                <w:szCs w:val="10"/>
              </w:rPr>
              <w:t>-Operating Instructions for Implementing the Amendments to the Trade Act of 1974 Enacted by the Trade Adjustment assistance Reauthorization Act of 2015 (TAARA 2015), Attachment B</w:t>
            </w:r>
            <w:r w:rsidR="00DD29AC">
              <w:rPr>
                <w:rFonts w:eastAsia="Times New Roman" w:cs="Arial"/>
                <w:sz w:val="10"/>
                <w:szCs w:val="10"/>
              </w:rPr>
              <w:t>, Updated 09/23/2016</w:t>
            </w:r>
          </w:p>
          <w:p w:rsidR="009A07AB" w:rsidRPr="00446C21" w:rsidRDefault="009A07AB" w:rsidP="009A07AB">
            <w:pPr>
              <w:pStyle w:val="ListParagraph"/>
              <w:numPr>
                <w:ilvl w:val="0"/>
                <w:numId w:val="153"/>
              </w:numPr>
              <w:spacing w:after="0" w:line="240" w:lineRule="auto"/>
              <w:ind w:left="129" w:hanging="129"/>
              <w:rPr>
                <w:rFonts w:eastAsia="Arial" w:cs="Arial"/>
                <w:bCs/>
                <w:sz w:val="10"/>
                <w:szCs w:val="10"/>
              </w:rPr>
            </w:pPr>
            <w:r>
              <w:rPr>
                <w:rFonts w:eastAsia="Times New Roman" w:cs="Arial"/>
                <w:caps/>
                <w:sz w:val="10"/>
                <w:szCs w:val="10"/>
              </w:rPr>
              <w:t>esd win 0082-</w:t>
            </w:r>
            <w:r w:rsidRPr="00427A63">
              <w:rPr>
                <w:rFonts w:cs="Arial"/>
                <w:bCs/>
                <w:iCs/>
                <w:sz w:val="10"/>
                <w:szCs w:val="10"/>
              </w:rPr>
              <w:t xml:space="preserve"> </w:t>
            </w:r>
            <w:r>
              <w:rPr>
                <w:rFonts w:cs="Arial"/>
                <w:bCs/>
                <w:iCs/>
                <w:sz w:val="10"/>
                <w:szCs w:val="10"/>
              </w:rPr>
              <w:t>Real Time Data Entry in the WorkSource Integrated Technology (WIT) System, Released 02/14/2017</w:t>
            </w:r>
          </w:p>
          <w:p w:rsidR="00262607" w:rsidRDefault="00262607" w:rsidP="009A07AB">
            <w:pPr>
              <w:pStyle w:val="ListParagraph"/>
              <w:numPr>
                <w:ilvl w:val="0"/>
                <w:numId w:val="153"/>
              </w:numPr>
              <w:spacing w:after="0" w:line="240" w:lineRule="auto"/>
              <w:ind w:left="129" w:hanging="129"/>
              <w:rPr>
                <w:rFonts w:eastAsia="Times New Roman" w:cs="Arial"/>
                <w:sz w:val="10"/>
                <w:szCs w:val="10"/>
              </w:rPr>
            </w:pPr>
            <w:r w:rsidRPr="00490BBA">
              <w:rPr>
                <w:rFonts w:eastAsia="Times New Roman" w:cs="Arial"/>
                <w:sz w:val="10"/>
                <w:szCs w:val="10"/>
              </w:rPr>
              <w:t>ESD Policy 1020 Data Integrity and Performance Policy and Handbook</w:t>
            </w:r>
            <w:r w:rsidR="00DD29AC">
              <w:rPr>
                <w:rFonts w:eastAsia="Times New Roman" w:cs="Arial"/>
                <w:sz w:val="10"/>
                <w:szCs w:val="10"/>
              </w:rPr>
              <w:t>, Released 03/13/2015</w:t>
            </w:r>
          </w:p>
          <w:p w:rsidR="00262607" w:rsidRPr="009A07AB" w:rsidRDefault="00262607" w:rsidP="00262607">
            <w:pPr>
              <w:rPr>
                <w:rFonts w:eastAsia="Times New Roman" w:cs="Arial"/>
                <w:sz w:val="6"/>
                <w:szCs w:val="6"/>
              </w:rPr>
            </w:pPr>
          </w:p>
          <w:p w:rsidR="00262607" w:rsidRPr="00490BBA" w:rsidRDefault="00262607" w:rsidP="00262607">
            <w:pPr>
              <w:autoSpaceDE w:val="0"/>
              <w:autoSpaceDN w:val="0"/>
              <w:adjustRightInd w:val="0"/>
              <w:rPr>
                <w:rFonts w:cs="NewCenturySchlbk-Roman"/>
                <w:sz w:val="12"/>
                <w:szCs w:val="12"/>
              </w:rPr>
            </w:pPr>
            <w:r w:rsidRPr="00490BBA">
              <w:rPr>
                <w:rFonts w:eastAsia="Times New Roman" w:cs="Arial"/>
                <w:b/>
                <w:sz w:val="12"/>
                <w:szCs w:val="12"/>
              </w:rPr>
              <w:t>TEGL 5-15 Attachment B &amp; TAARA 2015 Sec. 249B:</w:t>
            </w:r>
            <w:r w:rsidRPr="00490BBA">
              <w:rPr>
                <w:rFonts w:cs="NewCenturySchlbk-Roman"/>
                <w:sz w:val="12"/>
                <w:szCs w:val="12"/>
              </w:rPr>
              <w:t xml:space="preserve"> </w:t>
            </w:r>
          </w:p>
          <w:p w:rsidR="00262607" w:rsidRPr="00490BBA" w:rsidRDefault="00262607" w:rsidP="00262607">
            <w:pPr>
              <w:autoSpaceDE w:val="0"/>
              <w:autoSpaceDN w:val="0"/>
              <w:adjustRightInd w:val="0"/>
              <w:rPr>
                <w:rFonts w:cs="NewCenturySchlbk-Roman"/>
                <w:sz w:val="12"/>
                <w:szCs w:val="12"/>
              </w:rPr>
            </w:pPr>
            <w:r w:rsidRPr="00490BBA">
              <w:rPr>
                <w:rFonts w:cs="NewCenturySchlbk-Roman"/>
                <w:sz w:val="12"/>
                <w:szCs w:val="12"/>
              </w:rPr>
              <w:t>(</w:t>
            </w:r>
            <w:r w:rsidRPr="00490BBA">
              <w:rPr>
                <w:rFonts w:cs="NewCenturySchlbk-Roman"/>
                <w:b/>
                <w:sz w:val="12"/>
                <w:szCs w:val="12"/>
              </w:rPr>
              <w:t>b) DATA TO BE INCLUDED</w:t>
            </w:r>
            <w:r w:rsidRPr="00490BBA">
              <w:rPr>
                <w:rFonts w:cs="NewCenturySchlbk-Roman"/>
                <w:sz w:val="12"/>
                <w:szCs w:val="12"/>
              </w:rPr>
              <w:t>.—The system required under subsection (a) shall include collection of and reporting on the following data for each fiscal year:</w:t>
            </w:r>
          </w:p>
          <w:p w:rsidR="00262607" w:rsidRPr="00490BBA" w:rsidRDefault="00262607" w:rsidP="00262607">
            <w:pPr>
              <w:autoSpaceDE w:val="0"/>
              <w:autoSpaceDN w:val="0"/>
              <w:adjustRightInd w:val="0"/>
              <w:rPr>
                <w:rFonts w:cs="NewCenturySchlbk-Roman"/>
                <w:sz w:val="12"/>
                <w:szCs w:val="12"/>
              </w:rPr>
            </w:pPr>
            <w:r w:rsidRPr="00490BBA">
              <w:rPr>
                <w:rFonts w:cs="NewCenturySchlbk-Roman"/>
                <w:b/>
                <w:sz w:val="12"/>
                <w:szCs w:val="12"/>
              </w:rPr>
              <w:t>(1) DATA ON PETITIONS FILED, CERTIFIED, AND DENIED</w:t>
            </w:r>
            <w:r w:rsidRPr="00490BBA">
              <w:rPr>
                <w:rFonts w:cs="NewCenturySchlbk-Roman"/>
                <w:sz w:val="12"/>
                <w:szCs w:val="12"/>
              </w:rPr>
              <w:t>.—</w:t>
            </w:r>
          </w:p>
          <w:p w:rsidR="00262607" w:rsidRPr="00490BBA" w:rsidRDefault="00262607" w:rsidP="00262607">
            <w:pPr>
              <w:autoSpaceDE w:val="0"/>
              <w:autoSpaceDN w:val="0"/>
              <w:adjustRightInd w:val="0"/>
              <w:rPr>
                <w:rFonts w:cs="NewCenturySchlbk-Roman"/>
                <w:sz w:val="12"/>
                <w:szCs w:val="12"/>
              </w:rPr>
            </w:pPr>
            <w:r w:rsidRPr="00490BBA">
              <w:rPr>
                <w:rFonts w:cs="NewCenturySchlbk-Roman"/>
                <w:b/>
                <w:sz w:val="12"/>
                <w:szCs w:val="12"/>
              </w:rPr>
              <w:t>(A)</w:t>
            </w:r>
            <w:r w:rsidRPr="00490BBA">
              <w:rPr>
                <w:rFonts w:cs="NewCenturySchlbk-Roman"/>
                <w:sz w:val="12"/>
                <w:szCs w:val="12"/>
              </w:rPr>
              <w:t xml:space="preserve"> The number of petitions filed, certified, and denied under this chapter.</w:t>
            </w:r>
          </w:p>
          <w:p w:rsidR="00262607" w:rsidRPr="00490BBA" w:rsidRDefault="00262607" w:rsidP="00262607">
            <w:pPr>
              <w:autoSpaceDE w:val="0"/>
              <w:autoSpaceDN w:val="0"/>
              <w:adjustRightInd w:val="0"/>
              <w:rPr>
                <w:rFonts w:cs="NewCenturySchlbk-Roman"/>
                <w:sz w:val="12"/>
                <w:szCs w:val="12"/>
              </w:rPr>
            </w:pPr>
            <w:r w:rsidRPr="00490BBA">
              <w:rPr>
                <w:rFonts w:cs="NewCenturySchlbk-Roman"/>
                <w:b/>
                <w:sz w:val="12"/>
                <w:szCs w:val="12"/>
              </w:rPr>
              <w:t>(B)</w:t>
            </w:r>
            <w:r w:rsidRPr="00490BBA">
              <w:rPr>
                <w:rFonts w:cs="NewCenturySchlbk-Roman"/>
                <w:sz w:val="12"/>
                <w:szCs w:val="12"/>
              </w:rPr>
              <w:t xml:space="preserve"> The number of workers covered by petitions filed, certified, and denied.</w:t>
            </w:r>
          </w:p>
          <w:p w:rsidR="00262607" w:rsidRPr="00490BBA" w:rsidRDefault="00262607" w:rsidP="00262607">
            <w:pPr>
              <w:autoSpaceDE w:val="0"/>
              <w:autoSpaceDN w:val="0"/>
              <w:adjustRightInd w:val="0"/>
              <w:rPr>
                <w:rFonts w:cs="NewCenturySchlbk-Roman"/>
                <w:sz w:val="12"/>
                <w:szCs w:val="12"/>
              </w:rPr>
            </w:pPr>
            <w:r w:rsidRPr="00490BBA">
              <w:rPr>
                <w:rFonts w:cs="NewCenturySchlbk-Roman"/>
                <w:b/>
                <w:sz w:val="12"/>
                <w:szCs w:val="12"/>
              </w:rPr>
              <w:t>(C)</w:t>
            </w:r>
            <w:r w:rsidRPr="00490BBA">
              <w:rPr>
                <w:rFonts w:cs="NewCenturySchlbk-Roman"/>
                <w:sz w:val="12"/>
                <w:szCs w:val="12"/>
              </w:rPr>
              <w:t xml:space="preserve"> The number of petitions, classified by—</w:t>
            </w:r>
          </w:p>
          <w:p w:rsidR="00262607" w:rsidRPr="00490BBA" w:rsidRDefault="00262607" w:rsidP="00262607">
            <w:pPr>
              <w:autoSpaceDE w:val="0"/>
              <w:autoSpaceDN w:val="0"/>
              <w:adjustRightInd w:val="0"/>
              <w:rPr>
                <w:rFonts w:cs="NewCenturySchlbk-Roman"/>
                <w:sz w:val="12"/>
                <w:szCs w:val="12"/>
              </w:rPr>
            </w:pPr>
            <w:r w:rsidRPr="00490BBA">
              <w:rPr>
                <w:rFonts w:cs="NewCenturySchlbk-Roman"/>
                <w:sz w:val="12"/>
                <w:szCs w:val="12"/>
              </w:rPr>
              <w:t>(i) the basis for certification, including increased imports, shifts in production, and other bases of eligibility; and</w:t>
            </w:r>
          </w:p>
          <w:p w:rsidR="00262607" w:rsidRPr="00490BBA" w:rsidRDefault="00262607" w:rsidP="00262607">
            <w:pPr>
              <w:autoSpaceDE w:val="0"/>
              <w:autoSpaceDN w:val="0"/>
              <w:adjustRightInd w:val="0"/>
              <w:rPr>
                <w:rFonts w:cs="NewCenturySchlbk-Roman"/>
                <w:sz w:val="12"/>
                <w:szCs w:val="12"/>
              </w:rPr>
            </w:pPr>
            <w:r w:rsidRPr="00490BBA">
              <w:rPr>
                <w:rFonts w:cs="NewCenturySchlbk-Roman"/>
                <w:sz w:val="12"/>
                <w:szCs w:val="12"/>
              </w:rPr>
              <w:t xml:space="preserve">(ii) </w:t>
            </w:r>
            <w:r w:rsidR="002A7AB3" w:rsidRPr="00490BBA">
              <w:rPr>
                <w:rFonts w:cs="NewCenturySchlbk-Roman"/>
                <w:sz w:val="12"/>
                <w:szCs w:val="12"/>
              </w:rPr>
              <w:t>Congressional</w:t>
            </w:r>
            <w:r w:rsidRPr="00490BBA">
              <w:rPr>
                <w:rFonts w:cs="NewCenturySchlbk-Roman"/>
                <w:sz w:val="12"/>
                <w:szCs w:val="12"/>
              </w:rPr>
              <w:t xml:space="preserve"> district of the United States.</w:t>
            </w:r>
          </w:p>
          <w:p w:rsidR="00262607" w:rsidRPr="00490BBA" w:rsidRDefault="00262607" w:rsidP="00262607">
            <w:pPr>
              <w:rPr>
                <w:rFonts w:cs="NewCenturySchlbk-Roman"/>
                <w:sz w:val="12"/>
                <w:szCs w:val="12"/>
              </w:rPr>
            </w:pPr>
            <w:r w:rsidRPr="00490BBA">
              <w:rPr>
                <w:rFonts w:cs="NewCenturySchlbk-Roman"/>
                <w:b/>
                <w:sz w:val="12"/>
                <w:szCs w:val="12"/>
              </w:rPr>
              <w:t>(D)</w:t>
            </w:r>
            <w:r w:rsidRPr="00490BBA">
              <w:rPr>
                <w:rFonts w:cs="NewCenturySchlbk-Roman"/>
                <w:sz w:val="12"/>
                <w:szCs w:val="12"/>
              </w:rPr>
              <w:t xml:space="preserve"> The average time for processing such petitions.</w:t>
            </w:r>
          </w:p>
          <w:p w:rsidR="00262607" w:rsidRPr="00490BBA" w:rsidRDefault="00262607" w:rsidP="00262607">
            <w:pPr>
              <w:autoSpaceDE w:val="0"/>
              <w:autoSpaceDN w:val="0"/>
              <w:adjustRightInd w:val="0"/>
              <w:rPr>
                <w:rFonts w:cs="NewCenturySchlbk-Roman"/>
                <w:sz w:val="12"/>
                <w:szCs w:val="12"/>
              </w:rPr>
            </w:pPr>
            <w:r w:rsidRPr="00490BBA">
              <w:rPr>
                <w:rFonts w:cs="NewCenturySchlbk-Roman"/>
                <w:b/>
                <w:sz w:val="12"/>
                <w:szCs w:val="12"/>
              </w:rPr>
              <w:t>(2) DATA ON BENEFITS RECEIVED</w:t>
            </w:r>
            <w:r w:rsidRPr="00490BBA">
              <w:rPr>
                <w:rFonts w:cs="NewCenturySchlbk-Roman"/>
                <w:sz w:val="12"/>
                <w:szCs w:val="12"/>
              </w:rPr>
              <w:t>.—</w:t>
            </w:r>
          </w:p>
          <w:p w:rsidR="00262607" w:rsidRPr="00490BBA" w:rsidRDefault="00262607" w:rsidP="00262607">
            <w:pPr>
              <w:autoSpaceDE w:val="0"/>
              <w:autoSpaceDN w:val="0"/>
              <w:adjustRightInd w:val="0"/>
              <w:rPr>
                <w:rFonts w:cs="NewCenturySchlbk-Roman"/>
                <w:sz w:val="12"/>
                <w:szCs w:val="12"/>
              </w:rPr>
            </w:pPr>
            <w:r w:rsidRPr="00490BBA">
              <w:rPr>
                <w:rFonts w:cs="NewCenturySchlbk-Roman"/>
                <w:b/>
                <w:sz w:val="12"/>
                <w:szCs w:val="12"/>
              </w:rPr>
              <w:t>(A)</w:t>
            </w:r>
            <w:r w:rsidRPr="00490BBA">
              <w:rPr>
                <w:rFonts w:cs="NewCenturySchlbk-Roman"/>
                <w:sz w:val="12"/>
                <w:szCs w:val="12"/>
              </w:rPr>
              <w:t xml:space="preserve"> The number of workers receiving benefits under this chapter.</w:t>
            </w:r>
          </w:p>
          <w:p w:rsidR="00262607" w:rsidRPr="00490BBA" w:rsidRDefault="00262607" w:rsidP="00262607">
            <w:pPr>
              <w:autoSpaceDE w:val="0"/>
              <w:autoSpaceDN w:val="0"/>
              <w:adjustRightInd w:val="0"/>
              <w:rPr>
                <w:rFonts w:cs="NewCenturySchlbk-Roman"/>
                <w:sz w:val="12"/>
                <w:szCs w:val="12"/>
              </w:rPr>
            </w:pPr>
            <w:r w:rsidRPr="00490BBA">
              <w:rPr>
                <w:rFonts w:cs="NewCenturySchlbk-Roman"/>
                <w:b/>
                <w:sz w:val="12"/>
                <w:szCs w:val="12"/>
              </w:rPr>
              <w:t>(B)</w:t>
            </w:r>
            <w:r w:rsidRPr="00490BBA">
              <w:rPr>
                <w:rFonts w:cs="NewCenturySchlbk-Roman"/>
                <w:sz w:val="12"/>
                <w:szCs w:val="12"/>
              </w:rPr>
              <w:t xml:space="preserve"> The number of workers receiving each type of benefit, including training, trade readjustment allowances, employment and case management services, and relocation and job search allowances, and, to the extent feasible, credits for health insurance costs.</w:t>
            </w:r>
          </w:p>
          <w:p w:rsidR="00262607" w:rsidRPr="00490BBA" w:rsidRDefault="00262607" w:rsidP="00262607">
            <w:pPr>
              <w:autoSpaceDE w:val="0"/>
              <w:autoSpaceDN w:val="0"/>
              <w:adjustRightInd w:val="0"/>
              <w:rPr>
                <w:rFonts w:cs="NewCenturySchlbk-Roman"/>
                <w:sz w:val="12"/>
                <w:szCs w:val="12"/>
              </w:rPr>
            </w:pPr>
            <w:r w:rsidRPr="00490BBA">
              <w:rPr>
                <w:rFonts w:cs="NewCenturySchlbk-Roman"/>
                <w:b/>
                <w:sz w:val="12"/>
                <w:szCs w:val="12"/>
              </w:rPr>
              <w:t>(C)</w:t>
            </w:r>
            <w:r w:rsidRPr="00490BBA">
              <w:rPr>
                <w:rFonts w:cs="NewCenturySchlbk-Roman"/>
                <w:sz w:val="12"/>
                <w:szCs w:val="12"/>
              </w:rPr>
              <w:t xml:space="preserve"> The average time during which such workers receive each such type of benefit.</w:t>
            </w:r>
          </w:p>
          <w:p w:rsidR="00262607" w:rsidRPr="00490BBA" w:rsidRDefault="00262607" w:rsidP="00262607">
            <w:pPr>
              <w:autoSpaceDE w:val="0"/>
              <w:autoSpaceDN w:val="0"/>
              <w:adjustRightInd w:val="0"/>
              <w:rPr>
                <w:rFonts w:cs="NewCenturySchlbk-Roman"/>
                <w:sz w:val="12"/>
                <w:szCs w:val="12"/>
              </w:rPr>
            </w:pPr>
            <w:r w:rsidRPr="00490BBA">
              <w:rPr>
                <w:rFonts w:cs="NewCenturySchlbk-Roman"/>
                <w:b/>
                <w:sz w:val="12"/>
                <w:szCs w:val="12"/>
              </w:rPr>
              <w:t>(D)</w:t>
            </w:r>
            <w:r w:rsidRPr="00490BBA">
              <w:rPr>
                <w:rFonts w:cs="NewCenturySchlbk-Roman"/>
                <w:sz w:val="12"/>
                <w:szCs w:val="12"/>
              </w:rPr>
              <w:t xml:space="preserve"> The average number of </w:t>
            </w:r>
            <w:r w:rsidR="002A7AB3" w:rsidRPr="00490BBA">
              <w:rPr>
                <w:rFonts w:cs="NewCenturySchlbk-Roman"/>
                <w:sz w:val="12"/>
                <w:szCs w:val="12"/>
              </w:rPr>
              <w:t>week’s</w:t>
            </w:r>
            <w:r w:rsidRPr="00490BBA">
              <w:rPr>
                <w:rFonts w:cs="NewCenturySchlbk-Roman"/>
                <w:sz w:val="12"/>
                <w:szCs w:val="12"/>
              </w:rPr>
              <w:t xml:space="preserve"> trade readjustment allowances were paid to workers.</w:t>
            </w:r>
          </w:p>
          <w:p w:rsidR="00262607" w:rsidRPr="00490BBA" w:rsidRDefault="00262607" w:rsidP="00262607">
            <w:pPr>
              <w:autoSpaceDE w:val="0"/>
              <w:autoSpaceDN w:val="0"/>
              <w:adjustRightInd w:val="0"/>
              <w:rPr>
                <w:rFonts w:cs="NewCenturySchlbk-Roman"/>
                <w:sz w:val="12"/>
                <w:szCs w:val="12"/>
              </w:rPr>
            </w:pPr>
            <w:r w:rsidRPr="00490BBA">
              <w:rPr>
                <w:rFonts w:cs="NewCenturySchlbk-Roman"/>
                <w:b/>
                <w:sz w:val="12"/>
                <w:szCs w:val="12"/>
              </w:rPr>
              <w:t>(E)</w:t>
            </w:r>
            <w:r w:rsidRPr="00490BBA">
              <w:rPr>
                <w:rFonts w:cs="NewCenturySchlbk-Roman"/>
                <w:sz w:val="12"/>
                <w:szCs w:val="12"/>
              </w:rPr>
              <w:t xml:space="preserve"> The number of workers who report that they have received benefits under a prior certification issued under this chapter in any of the 10 fiscal years preceding the fiscal year for which the data is collected under this section.</w:t>
            </w:r>
          </w:p>
          <w:p w:rsidR="00262607" w:rsidRPr="00490BBA" w:rsidRDefault="00262607" w:rsidP="00262607">
            <w:pPr>
              <w:autoSpaceDE w:val="0"/>
              <w:autoSpaceDN w:val="0"/>
              <w:adjustRightInd w:val="0"/>
              <w:rPr>
                <w:rFonts w:cs="Times New Roman"/>
                <w:color w:val="000000"/>
                <w:sz w:val="12"/>
                <w:szCs w:val="12"/>
              </w:rPr>
            </w:pPr>
            <w:r w:rsidRPr="00490BBA">
              <w:rPr>
                <w:rFonts w:cs="Times New Roman"/>
                <w:b/>
                <w:color w:val="000000"/>
                <w:sz w:val="12"/>
                <w:szCs w:val="12"/>
              </w:rPr>
              <w:t>(3) DATA ON TRAINING</w:t>
            </w:r>
            <w:r w:rsidRPr="00490BBA">
              <w:rPr>
                <w:rFonts w:cs="Times New Roman"/>
                <w:color w:val="000000"/>
                <w:sz w:val="12"/>
                <w:szCs w:val="12"/>
              </w:rPr>
              <w:t xml:space="preserve">.— </w:t>
            </w:r>
          </w:p>
          <w:p w:rsidR="00262607" w:rsidRPr="00490BBA" w:rsidRDefault="00262607" w:rsidP="00262607">
            <w:pPr>
              <w:autoSpaceDE w:val="0"/>
              <w:autoSpaceDN w:val="0"/>
              <w:adjustRightInd w:val="0"/>
              <w:rPr>
                <w:rFonts w:cs="Times New Roman"/>
                <w:color w:val="000000"/>
                <w:sz w:val="12"/>
                <w:szCs w:val="12"/>
              </w:rPr>
            </w:pPr>
            <w:r w:rsidRPr="00490BBA">
              <w:rPr>
                <w:rFonts w:cs="Times New Roman"/>
                <w:b/>
                <w:color w:val="000000"/>
                <w:sz w:val="12"/>
                <w:szCs w:val="12"/>
              </w:rPr>
              <w:t>(A)</w:t>
            </w:r>
            <w:r w:rsidRPr="00490BBA">
              <w:rPr>
                <w:rFonts w:cs="Times New Roman"/>
                <w:color w:val="000000"/>
                <w:sz w:val="12"/>
                <w:szCs w:val="12"/>
              </w:rPr>
              <w:t xml:space="preserve"> The number of workers who received approved training, classified by major types of training, including classroom training, training through distance learning, training leading to an associate’s degree, remedial education, pre-requisite education, on-the-job training, and customized training. </w:t>
            </w:r>
          </w:p>
          <w:p w:rsidR="00262607" w:rsidRPr="00490BBA" w:rsidRDefault="00262607" w:rsidP="00262607">
            <w:pPr>
              <w:autoSpaceDE w:val="0"/>
              <w:autoSpaceDN w:val="0"/>
              <w:adjustRightInd w:val="0"/>
              <w:rPr>
                <w:rFonts w:cs="Times New Roman"/>
                <w:color w:val="000000"/>
                <w:sz w:val="12"/>
                <w:szCs w:val="12"/>
              </w:rPr>
            </w:pPr>
            <w:r w:rsidRPr="00490BBA">
              <w:rPr>
                <w:rFonts w:cs="Times New Roman"/>
                <w:b/>
                <w:color w:val="000000"/>
                <w:sz w:val="12"/>
                <w:szCs w:val="12"/>
              </w:rPr>
              <w:t>(B)</w:t>
            </w:r>
            <w:r w:rsidRPr="00490BBA">
              <w:rPr>
                <w:rFonts w:cs="Times New Roman"/>
                <w:color w:val="000000"/>
                <w:sz w:val="12"/>
                <w:szCs w:val="12"/>
              </w:rPr>
              <w:t xml:space="preserve"> The number of workers who exited training, including who received pre-layoff training or part-time training at any time during that training. </w:t>
            </w:r>
          </w:p>
          <w:p w:rsidR="00262607" w:rsidRPr="00490BBA" w:rsidRDefault="00262607" w:rsidP="00262607">
            <w:pPr>
              <w:autoSpaceDE w:val="0"/>
              <w:autoSpaceDN w:val="0"/>
              <w:adjustRightInd w:val="0"/>
              <w:rPr>
                <w:rFonts w:cs="Times New Roman"/>
                <w:color w:val="000000"/>
                <w:sz w:val="12"/>
                <w:szCs w:val="12"/>
              </w:rPr>
            </w:pPr>
            <w:r w:rsidRPr="00490BBA">
              <w:rPr>
                <w:rFonts w:cs="Times New Roman"/>
                <w:b/>
                <w:color w:val="000000"/>
                <w:sz w:val="12"/>
                <w:szCs w:val="12"/>
              </w:rPr>
              <w:t>(C)</w:t>
            </w:r>
            <w:r w:rsidRPr="00490BBA">
              <w:rPr>
                <w:rFonts w:cs="Times New Roman"/>
                <w:color w:val="000000"/>
                <w:sz w:val="12"/>
                <w:szCs w:val="12"/>
              </w:rPr>
              <w:t xml:space="preserve"> The average duration of training, and the average duration of training that does not include remedial or prerequisite education. </w:t>
            </w:r>
          </w:p>
          <w:p w:rsidR="00262607" w:rsidRPr="00490BBA" w:rsidRDefault="00262607" w:rsidP="00262607">
            <w:pPr>
              <w:autoSpaceDE w:val="0"/>
              <w:autoSpaceDN w:val="0"/>
              <w:adjustRightInd w:val="0"/>
              <w:rPr>
                <w:rFonts w:cs="Times New Roman"/>
                <w:color w:val="000000"/>
                <w:sz w:val="12"/>
                <w:szCs w:val="12"/>
              </w:rPr>
            </w:pPr>
            <w:r w:rsidRPr="00490BBA">
              <w:rPr>
                <w:rFonts w:cs="Times New Roman"/>
                <w:b/>
                <w:color w:val="000000"/>
                <w:sz w:val="12"/>
                <w:szCs w:val="12"/>
              </w:rPr>
              <w:t>(D)</w:t>
            </w:r>
            <w:r w:rsidRPr="00490BBA">
              <w:rPr>
                <w:rFonts w:cs="Times New Roman"/>
                <w:color w:val="000000"/>
                <w:sz w:val="12"/>
                <w:szCs w:val="12"/>
              </w:rPr>
              <w:t xml:space="preserve"> The number of training waivers granted, classified by type of waiver. </w:t>
            </w:r>
          </w:p>
          <w:p w:rsidR="00262607" w:rsidRPr="00490BBA" w:rsidRDefault="00262607" w:rsidP="00262607">
            <w:pPr>
              <w:autoSpaceDE w:val="0"/>
              <w:autoSpaceDN w:val="0"/>
              <w:adjustRightInd w:val="0"/>
              <w:rPr>
                <w:rFonts w:cs="Times New Roman"/>
                <w:color w:val="000000"/>
                <w:sz w:val="12"/>
                <w:szCs w:val="12"/>
              </w:rPr>
            </w:pPr>
            <w:r w:rsidRPr="00490BBA">
              <w:rPr>
                <w:rFonts w:cs="Times New Roman"/>
                <w:b/>
                <w:color w:val="000000"/>
                <w:sz w:val="12"/>
                <w:szCs w:val="12"/>
              </w:rPr>
              <w:t>(E)</w:t>
            </w:r>
            <w:r w:rsidRPr="00490BBA">
              <w:rPr>
                <w:rFonts w:cs="Times New Roman"/>
                <w:color w:val="000000"/>
                <w:sz w:val="12"/>
                <w:szCs w:val="12"/>
              </w:rPr>
              <w:t xml:space="preserve"> The number of workers who exited training and the average duration of such training. </w:t>
            </w:r>
          </w:p>
          <w:p w:rsidR="00262607" w:rsidRPr="00490BBA" w:rsidRDefault="00262607" w:rsidP="00262607">
            <w:pPr>
              <w:autoSpaceDE w:val="0"/>
              <w:autoSpaceDN w:val="0"/>
              <w:adjustRightInd w:val="0"/>
              <w:rPr>
                <w:rFonts w:cs="NewCenturySchlbk-Roman"/>
                <w:sz w:val="12"/>
                <w:szCs w:val="12"/>
              </w:rPr>
            </w:pPr>
            <w:r w:rsidRPr="00490BBA">
              <w:rPr>
                <w:rFonts w:cs="NewCenturySchlbk-Roman"/>
                <w:b/>
                <w:sz w:val="12"/>
                <w:szCs w:val="12"/>
              </w:rPr>
              <w:t>(F)</w:t>
            </w:r>
            <w:r w:rsidRPr="00490BBA">
              <w:rPr>
                <w:rFonts w:cs="NewCenturySchlbk-Roman"/>
                <w:sz w:val="12"/>
                <w:szCs w:val="12"/>
              </w:rPr>
              <w:t xml:space="preserve"> The number of workers who do not exit training and the average duration of the training that was completed by such workers.</w:t>
            </w:r>
          </w:p>
          <w:p w:rsidR="00262607" w:rsidRPr="00490BBA" w:rsidRDefault="00262607" w:rsidP="00262607">
            <w:pPr>
              <w:autoSpaceDE w:val="0"/>
              <w:autoSpaceDN w:val="0"/>
              <w:adjustRightInd w:val="0"/>
              <w:rPr>
                <w:rFonts w:cs="NewCenturySchlbk-Roman"/>
                <w:sz w:val="12"/>
                <w:szCs w:val="12"/>
              </w:rPr>
            </w:pPr>
            <w:r w:rsidRPr="00490BBA">
              <w:rPr>
                <w:rFonts w:cs="NewCenturySchlbk-Roman"/>
                <w:b/>
                <w:sz w:val="12"/>
                <w:szCs w:val="12"/>
              </w:rPr>
              <w:t>(G)</w:t>
            </w:r>
            <w:r w:rsidRPr="00490BBA">
              <w:rPr>
                <w:rFonts w:cs="NewCenturySchlbk-Roman"/>
                <w:sz w:val="12"/>
                <w:szCs w:val="12"/>
              </w:rPr>
              <w:t xml:space="preserve"> The average cost per worker receiving training.</w:t>
            </w:r>
          </w:p>
          <w:p w:rsidR="00262607" w:rsidRPr="00490BBA" w:rsidRDefault="00262607" w:rsidP="00262607">
            <w:pPr>
              <w:autoSpaceDE w:val="0"/>
              <w:autoSpaceDN w:val="0"/>
              <w:adjustRightInd w:val="0"/>
              <w:rPr>
                <w:rFonts w:cs="NewCenturySchlbk-Roman"/>
                <w:sz w:val="12"/>
                <w:szCs w:val="12"/>
              </w:rPr>
            </w:pPr>
            <w:r w:rsidRPr="00490BBA">
              <w:rPr>
                <w:rFonts w:cs="NewCenturySchlbk-Roman"/>
                <w:b/>
                <w:sz w:val="12"/>
                <w:szCs w:val="12"/>
              </w:rPr>
              <w:t>(H)</w:t>
            </w:r>
            <w:r w:rsidRPr="00490BBA">
              <w:rPr>
                <w:rFonts w:cs="NewCenturySchlbk-Roman"/>
                <w:sz w:val="12"/>
                <w:szCs w:val="12"/>
              </w:rPr>
              <w:t xml:space="preserve"> The percentage of workers who received training and obtained unsubsidized employment in a field related to that training.</w:t>
            </w:r>
          </w:p>
          <w:p w:rsidR="00262607" w:rsidRPr="00490BBA" w:rsidRDefault="00262607" w:rsidP="00262607">
            <w:pPr>
              <w:autoSpaceDE w:val="0"/>
              <w:autoSpaceDN w:val="0"/>
              <w:adjustRightInd w:val="0"/>
              <w:rPr>
                <w:rFonts w:cs="NewCenturySchlbk-Roman"/>
                <w:b/>
                <w:sz w:val="12"/>
                <w:szCs w:val="12"/>
              </w:rPr>
            </w:pPr>
            <w:r w:rsidRPr="00490BBA">
              <w:rPr>
                <w:rFonts w:cs="NewCenturySchlbk-Roman"/>
                <w:b/>
                <w:sz w:val="12"/>
                <w:szCs w:val="12"/>
              </w:rPr>
              <w:t>(4) DATA ON OUTCOMES.—</w:t>
            </w:r>
          </w:p>
          <w:p w:rsidR="00262607" w:rsidRPr="00490BBA" w:rsidRDefault="00262607" w:rsidP="00262607">
            <w:pPr>
              <w:autoSpaceDE w:val="0"/>
              <w:autoSpaceDN w:val="0"/>
              <w:adjustRightInd w:val="0"/>
              <w:rPr>
                <w:rFonts w:cs="NewCenturySchlbk-Roman"/>
                <w:sz w:val="12"/>
                <w:szCs w:val="12"/>
              </w:rPr>
            </w:pPr>
            <w:r w:rsidRPr="00490BBA">
              <w:rPr>
                <w:rFonts w:cs="NewCenturySchlbk-Roman"/>
                <w:b/>
                <w:sz w:val="12"/>
                <w:szCs w:val="12"/>
              </w:rPr>
              <w:t>(A)</w:t>
            </w:r>
            <w:r w:rsidRPr="00490BBA">
              <w:rPr>
                <w:rFonts w:cs="NewCenturySchlbk-Roman"/>
                <w:sz w:val="12"/>
                <w:szCs w:val="12"/>
              </w:rPr>
              <w:t xml:space="preserve"> A summary of the annual reports required under section 239(j).</w:t>
            </w:r>
          </w:p>
          <w:p w:rsidR="00262607" w:rsidRPr="00490BBA" w:rsidRDefault="00262607" w:rsidP="00262607">
            <w:pPr>
              <w:autoSpaceDE w:val="0"/>
              <w:autoSpaceDN w:val="0"/>
              <w:adjustRightInd w:val="0"/>
              <w:rPr>
                <w:rFonts w:cs="NewCenturySchlbk-Roman"/>
                <w:sz w:val="12"/>
                <w:szCs w:val="12"/>
              </w:rPr>
            </w:pPr>
            <w:r w:rsidRPr="00490BBA">
              <w:rPr>
                <w:rFonts w:cs="NewCenturySchlbk-Roman"/>
                <w:b/>
                <w:sz w:val="12"/>
                <w:szCs w:val="12"/>
              </w:rPr>
              <w:t>(B)</w:t>
            </w:r>
            <w:r w:rsidRPr="00490BBA">
              <w:rPr>
                <w:rFonts w:cs="NewCenturySchlbk-Roman"/>
                <w:sz w:val="12"/>
                <w:szCs w:val="12"/>
              </w:rPr>
              <w:t xml:space="preserve"> A summary of the data on workers classified by the age, pre-program educational level, and post-program credential attainment of the workers.</w:t>
            </w:r>
          </w:p>
          <w:p w:rsidR="00262607" w:rsidRPr="00490BBA" w:rsidRDefault="00262607" w:rsidP="00262607">
            <w:pPr>
              <w:autoSpaceDE w:val="0"/>
              <w:autoSpaceDN w:val="0"/>
              <w:adjustRightInd w:val="0"/>
              <w:rPr>
                <w:rFonts w:cs="NewCenturySchlbk-Roman"/>
                <w:sz w:val="12"/>
                <w:szCs w:val="12"/>
              </w:rPr>
            </w:pPr>
            <w:r w:rsidRPr="00490BBA">
              <w:rPr>
                <w:rFonts w:cs="NewCenturySchlbk-Roman"/>
                <w:b/>
                <w:sz w:val="12"/>
                <w:szCs w:val="12"/>
              </w:rPr>
              <w:t>(C)</w:t>
            </w:r>
            <w:r w:rsidRPr="00490BBA">
              <w:rPr>
                <w:rFonts w:cs="NewCenturySchlbk-Roman"/>
                <w:sz w:val="12"/>
                <w:szCs w:val="12"/>
              </w:rPr>
              <w:t xml:space="preserve"> The median earnings of workers during the second calendar quarter after exit from the program, expressed as a percentage of the median earnings of such workers before the calendar quarter in which such workers began receiving benefits under this chapter.</w:t>
            </w:r>
          </w:p>
          <w:p w:rsidR="00262607" w:rsidRPr="00490BBA" w:rsidRDefault="00262607" w:rsidP="00262607">
            <w:pPr>
              <w:autoSpaceDE w:val="0"/>
              <w:autoSpaceDN w:val="0"/>
              <w:adjustRightInd w:val="0"/>
              <w:rPr>
                <w:rFonts w:cs="NewCenturySchlbk-Roman"/>
                <w:sz w:val="12"/>
                <w:szCs w:val="12"/>
              </w:rPr>
            </w:pPr>
            <w:r w:rsidRPr="00490BBA">
              <w:rPr>
                <w:rFonts w:cs="NewCenturySchlbk-Roman"/>
                <w:b/>
                <w:sz w:val="12"/>
                <w:szCs w:val="12"/>
              </w:rPr>
              <w:t>(D)</w:t>
            </w:r>
            <w:r w:rsidRPr="00490BBA">
              <w:rPr>
                <w:rFonts w:cs="NewCenturySchlbk-Roman"/>
                <w:sz w:val="12"/>
                <w:szCs w:val="12"/>
              </w:rPr>
              <w:t xml:space="preserve"> The sectors in which workers are employed after receiving benefits under this chapter.</w:t>
            </w:r>
          </w:p>
          <w:p w:rsidR="00262607" w:rsidRPr="009A07AB" w:rsidRDefault="00262607" w:rsidP="00262607">
            <w:pPr>
              <w:rPr>
                <w:rFonts w:eastAsia="Times New Roman" w:cs="Arial"/>
                <w:sz w:val="6"/>
                <w:szCs w:val="6"/>
              </w:rPr>
            </w:pPr>
          </w:p>
          <w:p w:rsidR="009A07AB" w:rsidRDefault="009A07AB" w:rsidP="009A07AB">
            <w:pPr>
              <w:rPr>
                <w:rFonts w:cs="Arial"/>
                <w:b/>
                <w:bCs/>
                <w:iCs/>
                <w:sz w:val="12"/>
                <w:szCs w:val="12"/>
              </w:rPr>
            </w:pPr>
            <w:r w:rsidRPr="009A07AB">
              <w:rPr>
                <w:rFonts w:eastAsia="Times New Roman" w:cs="Arial"/>
                <w:b/>
                <w:caps/>
                <w:sz w:val="12"/>
                <w:szCs w:val="12"/>
              </w:rPr>
              <w:t>esd win 0082-</w:t>
            </w:r>
            <w:r w:rsidRPr="009A07AB">
              <w:rPr>
                <w:rFonts w:cs="Arial"/>
                <w:b/>
                <w:bCs/>
                <w:iCs/>
                <w:sz w:val="12"/>
                <w:szCs w:val="12"/>
              </w:rPr>
              <w:t xml:space="preserve"> Real Time Data Entry in the WorkSource Integrated Technology (WIT) System</w:t>
            </w:r>
          </w:p>
          <w:p w:rsidR="009A07AB" w:rsidRPr="009A07AB" w:rsidRDefault="009A07AB" w:rsidP="009A07AB">
            <w:pPr>
              <w:rPr>
                <w:rFonts w:eastAsia="Times New Roman" w:cs="Arial"/>
                <w:sz w:val="12"/>
                <w:szCs w:val="12"/>
              </w:rPr>
            </w:pPr>
            <w:r>
              <w:rPr>
                <w:rFonts w:eastAsia="Times New Roman" w:cs="Arial"/>
                <w:sz w:val="12"/>
                <w:szCs w:val="12"/>
              </w:rPr>
              <w:t>In</w:t>
            </w:r>
            <w:r w:rsidRPr="009A07AB">
              <w:rPr>
                <w:rFonts w:eastAsia="Times New Roman" w:cs="Arial"/>
                <w:sz w:val="12"/>
                <w:szCs w:val="12"/>
              </w:rPr>
              <w:t xml:space="preserve"> the interest of data integrity, it is imperative, to the fullest extent possible, that data entered into the WorkSource Integrated Technology (WIT) system accurately reflect the service provided at the time the service is provided.  Therefore, effective February 15, 2017, the minimal WIT data entry requirements are as follows: </w:t>
            </w:r>
          </w:p>
          <w:p w:rsidR="009A07AB" w:rsidRPr="009A07AB" w:rsidRDefault="009A07AB" w:rsidP="009A07AB">
            <w:pPr>
              <w:pStyle w:val="ListParagraph"/>
              <w:numPr>
                <w:ilvl w:val="0"/>
                <w:numId w:val="153"/>
              </w:numPr>
              <w:spacing w:line="240" w:lineRule="auto"/>
              <w:ind w:left="129" w:hanging="129"/>
              <w:rPr>
                <w:rFonts w:eastAsia="Times New Roman" w:cs="Arial"/>
                <w:sz w:val="12"/>
                <w:szCs w:val="12"/>
              </w:rPr>
            </w:pPr>
            <w:r w:rsidRPr="009A07AB">
              <w:rPr>
                <w:rFonts w:eastAsia="Times New Roman" w:cs="Arial"/>
                <w:sz w:val="12"/>
                <w:szCs w:val="12"/>
              </w:rPr>
              <w:t xml:space="preserve">Services must be entered at the point in time they are delivered. </w:t>
            </w:r>
          </w:p>
          <w:p w:rsidR="009A07AB" w:rsidRDefault="009A07AB" w:rsidP="009A07AB">
            <w:pPr>
              <w:pStyle w:val="ListParagraph"/>
              <w:numPr>
                <w:ilvl w:val="0"/>
                <w:numId w:val="153"/>
              </w:numPr>
              <w:spacing w:after="0" w:line="240" w:lineRule="auto"/>
              <w:ind w:left="129" w:hanging="129"/>
              <w:rPr>
                <w:rFonts w:eastAsia="Times New Roman" w:cs="Arial"/>
                <w:sz w:val="12"/>
                <w:szCs w:val="12"/>
              </w:rPr>
            </w:pPr>
            <w:r w:rsidRPr="009A07AB">
              <w:rPr>
                <w:rFonts w:eastAsia="Times New Roman" w:cs="Arial"/>
                <w:sz w:val="12"/>
                <w:szCs w:val="12"/>
              </w:rPr>
              <w:t>If services cannot be entered at the time they are delivered, Basic Services and Individualized, Training, and Support Services must be entered within 14 calendar days of service delivery and the service date entered must always reflect the date the service was delivered.</w:t>
            </w:r>
          </w:p>
          <w:p w:rsidR="009A07AB" w:rsidRPr="00490BBA" w:rsidRDefault="009A07AB" w:rsidP="009A07AB">
            <w:pPr>
              <w:rPr>
                <w:rFonts w:eastAsia="Times New Roman" w:cs="Arial"/>
                <w:b/>
                <w:sz w:val="12"/>
                <w:szCs w:val="12"/>
              </w:rPr>
            </w:pPr>
            <w:r w:rsidRPr="00490BBA">
              <w:rPr>
                <w:rFonts w:eastAsia="Times New Roman" w:cs="Arial"/>
                <w:b/>
                <w:sz w:val="12"/>
                <w:szCs w:val="12"/>
              </w:rPr>
              <w:t>ESD Policy 1020 Data Integrity and Performance Policy and Handbook:</w:t>
            </w:r>
          </w:p>
          <w:p w:rsidR="009A07AB" w:rsidRPr="00490BBA" w:rsidRDefault="009A07AB" w:rsidP="009A07AB">
            <w:pPr>
              <w:rPr>
                <w:rFonts w:eastAsia="Times New Roman" w:cs="Arial"/>
                <w:sz w:val="12"/>
                <w:szCs w:val="12"/>
              </w:rPr>
            </w:pPr>
            <w:r w:rsidRPr="00490BBA">
              <w:rPr>
                <w:rFonts w:eastAsia="Times New Roman" w:cs="Arial"/>
                <w:b/>
                <w:sz w:val="12"/>
                <w:szCs w:val="12"/>
              </w:rPr>
              <w:t>5.1:</w:t>
            </w:r>
            <w:r w:rsidRPr="00490BBA">
              <w:rPr>
                <w:rFonts w:eastAsia="Times New Roman" w:cs="Arial"/>
                <w:sz w:val="12"/>
                <w:szCs w:val="12"/>
              </w:rPr>
              <w:t xml:space="preserve"> It is imperative, to the fullest extent possible, to enter the service that most accurately reflects the service provided at the time the service is provided. All performance calculations and reports are designed to be customer-driven. The intent is to capture a realistic picture of the participant’s experiences, progress and outcomes.</w:t>
            </w:r>
          </w:p>
          <w:p w:rsidR="009A07AB" w:rsidRPr="00490BBA" w:rsidRDefault="009A07AB" w:rsidP="009A07AB">
            <w:pPr>
              <w:pStyle w:val="ListParagraph"/>
              <w:numPr>
                <w:ilvl w:val="1"/>
                <w:numId w:val="153"/>
              </w:numPr>
              <w:spacing w:after="0" w:line="240" w:lineRule="auto"/>
              <w:ind w:left="309" w:hanging="129"/>
              <w:rPr>
                <w:rFonts w:eastAsia="Times New Roman" w:cs="Arial"/>
                <w:b/>
                <w:sz w:val="12"/>
                <w:szCs w:val="12"/>
              </w:rPr>
            </w:pPr>
            <w:r w:rsidRPr="00490BBA">
              <w:rPr>
                <w:rFonts w:eastAsia="Times New Roman" w:cs="Arial"/>
                <w:sz w:val="12"/>
                <w:szCs w:val="12"/>
              </w:rPr>
              <w:t>Services should be entered at the point in time they are delivered.</w:t>
            </w:r>
          </w:p>
          <w:p w:rsidR="009A07AB" w:rsidRPr="00490BBA" w:rsidRDefault="009A07AB" w:rsidP="009A07AB">
            <w:pPr>
              <w:pStyle w:val="ListParagraph"/>
              <w:numPr>
                <w:ilvl w:val="1"/>
                <w:numId w:val="153"/>
              </w:numPr>
              <w:spacing w:after="0" w:line="240" w:lineRule="auto"/>
              <w:ind w:left="309" w:hanging="129"/>
              <w:rPr>
                <w:rFonts w:eastAsia="Times New Roman" w:cs="Arial"/>
                <w:b/>
                <w:sz w:val="12"/>
                <w:szCs w:val="12"/>
              </w:rPr>
            </w:pPr>
            <w:r w:rsidRPr="00490BBA">
              <w:rPr>
                <w:rFonts w:eastAsia="Times New Roman" w:cs="Arial"/>
                <w:sz w:val="12"/>
                <w:szCs w:val="12"/>
              </w:rPr>
              <w:t>Services must be entered within 14 calendar days after the actual date of the service.</w:t>
            </w:r>
          </w:p>
          <w:p w:rsidR="009A07AB" w:rsidRPr="00490BBA" w:rsidRDefault="009A07AB" w:rsidP="009A07AB">
            <w:pPr>
              <w:rPr>
                <w:rFonts w:eastAsia="Times New Roman" w:cs="Arial"/>
                <w:b/>
                <w:sz w:val="12"/>
                <w:szCs w:val="12"/>
              </w:rPr>
            </w:pPr>
            <w:r w:rsidRPr="00490BBA">
              <w:rPr>
                <w:rFonts w:eastAsia="Times New Roman" w:cs="Arial"/>
                <w:b/>
                <w:sz w:val="12"/>
                <w:szCs w:val="12"/>
              </w:rPr>
              <w:t xml:space="preserve">5.2 </w:t>
            </w:r>
            <w:r w:rsidRPr="00490BBA">
              <w:rPr>
                <w:rFonts w:eastAsia="Times New Roman" w:cs="Arial"/>
                <w:sz w:val="12"/>
                <w:szCs w:val="12"/>
              </w:rPr>
              <w:t>When a service is provided, the appropriate qualifying service must be identified, even if case notes are entered.</w:t>
            </w:r>
          </w:p>
          <w:p w:rsidR="009A07AB" w:rsidRPr="00490BBA" w:rsidRDefault="009A07AB" w:rsidP="009A07AB">
            <w:pPr>
              <w:pStyle w:val="ListParagraph"/>
              <w:numPr>
                <w:ilvl w:val="1"/>
                <w:numId w:val="153"/>
              </w:numPr>
              <w:spacing w:after="0" w:line="240" w:lineRule="auto"/>
              <w:ind w:left="309" w:hanging="129"/>
              <w:rPr>
                <w:rFonts w:eastAsia="Times New Roman" w:cs="Arial"/>
                <w:b/>
                <w:sz w:val="12"/>
                <w:szCs w:val="12"/>
              </w:rPr>
            </w:pPr>
            <w:r w:rsidRPr="00490BBA">
              <w:rPr>
                <w:rFonts w:eastAsia="Times New Roman" w:cs="Arial"/>
                <w:sz w:val="12"/>
                <w:szCs w:val="12"/>
              </w:rPr>
              <w:t>Services should only be entered when delivered to a customer and only actual services delivered should be entered</w:t>
            </w:r>
          </w:p>
          <w:p w:rsidR="009A07AB" w:rsidRPr="009A07AB" w:rsidRDefault="009A07AB" w:rsidP="009A07AB">
            <w:pPr>
              <w:pStyle w:val="ListParagraph"/>
              <w:numPr>
                <w:ilvl w:val="1"/>
                <w:numId w:val="153"/>
              </w:numPr>
              <w:spacing w:after="0" w:line="240" w:lineRule="auto"/>
              <w:ind w:left="309" w:hanging="129"/>
              <w:rPr>
                <w:rFonts w:eastAsia="Times New Roman" w:cs="Arial"/>
                <w:b/>
                <w:sz w:val="12"/>
                <w:szCs w:val="12"/>
              </w:rPr>
            </w:pPr>
            <w:r w:rsidRPr="00490BBA">
              <w:rPr>
                <w:rFonts w:eastAsia="Times New Roman" w:cs="Arial"/>
                <w:sz w:val="12"/>
                <w:szCs w:val="12"/>
              </w:rPr>
              <w:t>Case notes should support and not contradict service entries</w:t>
            </w:r>
          </w:p>
          <w:p w:rsidR="009A07AB" w:rsidRPr="009A07AB" w:rsidRDefault="009A07AB" w:rsidP="009A07AB">
            <w:pPr>
              <w:pStyle w:val="ListParagraph"/>
              <w:numPr>
                <w:ilvl w:val="1"/>
                <w:numId w:val="153"/>
              </w:numPr>
              <w:spacing w:after="0" w:line="240" w:lineRule="auto"/>
              <w:ind w:left="309" w:hanging="129"/>
              <w:rPr>
                <w:rFonts w:eastAsia="Times New Roman" w:cs="Arial"/>
                <w:b/>
                <w:sz w:val="12"/>
                <w:szCs w:val="12"/>
              </w:rPr>
            </w:pPr>
            <w:r w:rsidRPr="009A07AB">
              <w:rPr>
                <w:rFonts w:eastAsia="Times New Roman" w:cs="Arial"/>
                <w:sz w:val="12"/>
                <w:szCs w:val="12"/>
              </w:rPr>
              <w:t>Case notes should not be entered to represent service delivery without also entering a qualifying service from the Service Catalog.</w:t>
            </w:r>
          </w:p>
        </w:tc>
        <w:tc>
          <w:tcPr>
            <w:tcW w:w="2790" w:type="dxa"/>
            <w:tcBorders>
              <w:top w:val="single" w:sz="12" w:space="0" w:color="auto"/>
              <w:left w:val="single" w:sz="2" w:space="0" w:color="auto"/>
              <w:bottom w:val="single" w:sz="2" w:space="0" w:color="auto"/>
            </w:tcBorders>
            <w:shd w:val="clear" w:color="auto" w:fill="FFFFFF" w:themeFill="background1"/>
          </w:tcPr>
          <w:p w:rsidR="00262607" w:rsidRPr="00490BBA" w:rsidRDefault="00262607" w:rsidP="009E40F7">
            <w:pPr>
              <w:pStyle w:val="ListParagraph"/>
              <w:numPr>
                <w:ilvl w:val="0"/>
                <w:numId w:val="19"/>
              </w:numPr>
              <w:spacing w:after="0" w:line="240" w:lineRule="auto"/>
              <w:ind w:left="162" w:hanging="180"/>
              <w:rPr>
                <w:rFonts w:ascii="Calibri Light" w:hAnsi="Calibri Light" w:cs="Arial"/>
                <w:b/>
                <w:sz w:val="14"/>
                <w:szCs w:val="14"/>
              </w:rPr>
            </w:pPr>
            <w:r w:rsidRPr="00490BBA">
              <w:rPr>
                <w:rFonts w:ascii="Calibri Light" w:hAnsi="Calibri Light" w:cs="Arial"/>
                <w:sz w:val="14"/>
                <w:szCs w:val="14"/>
              </w:rPr>
              <w:t>Participant demographic information is correctly entered into ETO</w:t>
            </w:r>
          </w:p>
          <w:p w:rsidR="00262607" w:rsidRPr="00490BBA" w:rsidRDefault="00262607" w:rsidP="00262607">
            <w:pPr>
              <w:pStyle w:val="ListParagraph"/>
              <w:spacing w:after="0" w:line="240" w:lineRule="auto"/>
              <w:ind w:left="162" w:hanging="180"/>
              <w:rPr>
                <w:rFonts w:ascii="Calibri Light" w:hAnsi="Calibri Light" w:cs="Arial"/>
                <w:b/>
                <w:sz w:val="14"/>
                <w:szCs w:val="14"/>
              </w:rPr>
            </w:pPr>
          </w:p>
          <w:p w:rsidR="00262607" w:rsidRPr="00490BBA" w:rsidRDefault="00262607" w:rsidP="009E40F7">
            <w:pPr>
              <w:pStyle w:val="ListParagraph"/>
              <w:numPr>
                <w:ilvl w:val="0"/>
                <w:numId w:val="19"/>
              </w:numPr>
              <w:spacing w:after="0" w:line="240" w:lineRule="auto"/>
              <w:ind w:left="162" w:hanging="180"/>
              <w:rPr>
                <w:rFonts w:ascii="Calibri Light" w:hAnsi="Calibri Light" w:cs="Arial"/>
                <w:b/>
                <w:sz w:val="14"/>
                <w:szCs w:val="14"/>
              </w:rPr>
            </w:pPr>
            <w:r w:rsidRPr="00490BBA">
              <w:rPr>
                <w:rFonts w:ascii="Calibri Light" w:hAnsi="Calibri Light" w:cs="Arial"/>
                <w:sz w:val="14"/>
                <w:szCs w:val="14"/>
              </w:rPr>
              <w:t>Every service provided to a participant is entered into ETO</w:t>
            </w:r>
          </w:p>
          <w:p w:rsidR="00262607" w:rsidRPr="00490BBA" w:rsidRDefault="00262607" w:rsidP="00262607">
            <w:pPr>
              <w:ind w:left="162" w:hanging="180"/>
              <w:rPr>
                <w:rFonts w:ascii="Calibri Light" w:hAnsi="Calibri Light" w:cs="Arial"/>
                <w:b/>
                <w:sz w:val="14"/>
                <w:szCs w:val="14"/>
              </w:rPr>
            </w:pPr>
          </w:p>
          <w:p w:rsidR="00262607" w:rsidRPr="00490BBA" w:rsidRDefault="00262607" w:rsidP="009E40F7">
            <w:pPr>
              <w:pStyle w:val="ListParagraph"/>
              <w:numPr>
                <w:ilvl w:val="0"/>
                <w:numId w:val="19"/>
              </w:numPr>
              <w:spacing w:after="0" w:line="240" w:lineRule="auto"/>
              <w:ind w:left="162" w:hanging="180"/>
              <w:rPr>
                <w:rFonts w:ascii="Calibri Light" w:hAnsi="Calibri Light" w:cs="Arial"/>
                <w:b/>
                <w:sz w:val="14"/>
                <w:szCs w:val="14"/>
              </w:rPr>
            </w:pPr>
            <w:r w:rsidRPr="00490BBA">
              <w:rPr>
                <w:rFonts w:ascii="Calibri Light" w:hAnsi="Calibri Light" w:cs="Arial"/>
                <w:sz w:val="14"/>
                <w:szCs w:val="14"/>
              </w:rPr>
              <w:t>The correct service was entered into ETO</w:t>
            </w:r>
          </w:p>
          <w:p w:rsidR="00262607" w:rsidRPr="00490BBA" w:rsidRDefault="00262607" w:rsidP="00262607">
            <w:pPr>
              <w:ind w:left="162" w:hanging="180"/>
              <w:rPr>
                <w:rFonts w:ascii="Calibri Light" w:hAnsi="Calibri Light" w:cs="Arial"/>
                <w:b/>
                <w:sz w:val="14"/>
                <w:szCs w:val="14"/>
              </w:rPr>
            </w:pPr>
          </w:p>
          <w:p w:rsidR="00262607" w:rsidRPr="00490BBA" w:rsidRDefault="00262607" w:rsidP="009E40F7">
            <w:pPr>
              <w:pStyle w:val="ListParagraph"/>
              <w:numPr>
                <w:ilvl w:val="0"/>
                <w:numId w:val="19"/>
              </w:numPr>
              <w:spacing w:after="0" w:line="240" w:lineRule="auto"/>
              <w:ind w:left="162" w:hanging="180"/>
              <w:rPr>
                <w:rFonts w:ascii="Calibri Light" w:hAnsi="Calibri Light" w:cs="Arial"/>
                <w:b/>
                <w:sz w:val="14"/>
                <w:szCs w:val="14"/>
              </w:rPr>
            </w:pPr>
            <w:r w:rsidRPr="00490BBA">
              <w:rPr>
                <w:rFonts w:ascii="Calibri Light" w:hAnsi="Calibri Light" w:cs="Arial"/>
                <w:sz w:val="14"/>
                <w:szCs w:val="14"/>
              </w:rPr>
              <w:t>Services are entered within the required timeframes</w:t>
            </w:r>
          </w:p>
          <w:p w:rsidR="00262607" w:rsidRPr="00490BBA" w:rsidRDefault="00262607" w:rsidP="00262607">
            <w:pPr>
              <w:ind w:left="162" w:hanging="180"/>
              <w:rPr>
                <w:rFonts w:ascii="Calibri Light" w:hAnsi="Calibri Light" w:cs="Arial"/>
                <w:b/>
                <w:sz w:val="14"/>
                <w:szCs w:val="14"/>
              </w:rPr>
            </w:pPr>
          </w:p>
          <w:p w:rsidR="00262607" w:rsidRPr="00490BBA" w:rsidRDefault="00262607" w:rsidP="009E40F7">
            <w:pPr>
              <w:pStyle w:val="ListParagraph"/>
              <w:numPr>
                <w:ilvl w:val="0"/>
                <w:numId w:val="19"/>
              </w:numPr>
              <w:spacing w:after="0" w:line="240" w:lineRule="auto"/>
              <w:ind w:left="162" w:hanging="180"/>
              <w:rPr>
                <w:rFonts w:ascii="Calibri Light" w:hAnsi="Calibri Light" w:cs="Arial"/>
                <w:b/>
                <w:sz w:val="14"/>
                <w:szCs w:val="14"/>
              </w:rPr>
            </w:pPr>
            <w:r w:rsidRPr="00490BBA">
              <w:rPr>
                <w:rFonts w:ascii="Calibri Light" w:hAnsi="Calibri Light" w:cs="Arial"/>
                <w:sz w:val="14"/>
                <w:szCs w:val="14"/>
              </w:rPr>
              <w:t>Services are closed on the actual date the participant completes the activity</w:t>
            </w:r>
          </w:p>
          <w:p w:rsidR="00262607" w:rsidRPr="00490BBA" w:rsidRDefault="00262607" w:rsidP="00262607">
            <w:pPr>
              <w:ind w:left="162" w:hanging="180"/>
              <w:rPr>
                <w:rFonts w:ascii="Calibri Light" w:hAnsi="Calibri Light" w:cs="Arial"/>
                <w:b/>
                <w:sz w:val="14"/>
                <w:szCs w:val="14"/>
              </w:rPr>
            </w:pPr>
          </w:p>
          <w:p w:rsidR="00262607" w:rsidRPr="00490BBA" w:rsidRDefault="00262607" w:rsidP="009E40F7">
            <w:pPr>
              <w:pStyle w:val="ListParagraph"/>
              <w:numPr>
                <w:ilvl w:val="0"/>
                <w:numId w:val="19"/>
              </w:numPr>
              <w:spacing w:after="0" w:line="240" w:lineRule="auto"/>
              <w:ind w:left="162" w:hanging="180"/>
              <w:rPr>
                <w:rFonts w:ascii="Calibri Light" w:hAnsi="Calibri Light" w:cs="Arial"/>
                <w:b/>
                <w:sz w:val="14"/>
                <w:szCs w:val="14"/>
              </w:rPr>
            </w:pPr>
            <w:r w:rsidRPr="00490BBA">
              <w:rPr>
                <w:rFonts w:ascii="Calibri Light" w:hAnsi="Calibri Light" w:cs="Arial"/>
                <w:sz w:val="14"/>
                <w:szCs w:val="14"/>
              </w:rPr>
              <w:t>Case notes support the services and outcomes entered into ETO</w:t>
            </w:r>
          </w:p>
          <w:p w:rsidR="00262607" w:rsidRPr="00490BBA" w:rsidRDefault="00262607" w:rsidP="00262607">
            <w:pPr>
              <w:rPr>
                <w:rFonts w:ascii="Calibri Light" w:hAnsi="Calibri Light" w:cs="Arial"/>
                <w:b/>
                <w:sz w:val="14"/>
                <w:szCs w:val="14"/>
              </w:rPr>
            </w:pPr>
          </w:p>
          <w:p w:rsidR="00262607" w:rsidRPr="00490BBA" w:rsidRDefault="00262607" w:rsidP="00262607">
            <w:pPr>
              <w:rPr>
                <w:rFonts w:ascii="Calibri Light" w:hAnsi="Calibri Light" w:cs="Arial"/>
                <w:b/>
                <w:sz w:val="14"/>
                <w:szCs w:val="14"/>
              </w:rPr>
            </w:pPr>
          </w:p>
          <w:p w:rsidR="00262607" w:rsidRPr="00775483" w:rsidRDefault="00262607" w:rsidP="00262607">
            <w:pPr>
              <w:rPr>
                <w:rFonts w:ascii="Calibri Light" w:hAnsi="Calibri Light" w:cs="Arial"/>
                <w:b/>
                <w:sz w:val="18"/>
                <w:szCs w:val="18"/>
              </w:rPr>
            </w:pPr>
          </w:p>
        </w:tc>
        <w:tc>
          <w:tcPr>
            <w:tcW w:w="2070" w:type="dxa"/>
            <w:tcBorders>
              <w:top w:val="single" w:sz="12" w:space="0" w:color="auto"/>
            </w:tcBorders>
            <w:shd w:val="clear" w:color="auto" w:fill="FFFFFF" w:themeFill="background1"/>
          </w:tcPr>
          <w:p w:rsidR="00262607" w:rsidRPr="00385214" w:rsidRDefault="003C0E96" w:rsidP="00262607">
            <w:pPr>
              <w:rPr>
                <w:rFonts w:eastAsia="Times New Roman" w:cs="Cambria Math"/>
                <w:sz w:val="14"/>
                <w:szCs w:val="14"/>
              </w:rPr>
            </w:pPr>
            <w:sdt>
              <w:sdtPr>
                <w:rPr>
                  <w:rFonts w:eastAsia="Times New Roman" w:cs="Cambria Math"/>
                  <w:sz w:val="14"/>
                  <w:szCs w:val="14"/>
                </w:rPr>
                <w:id w:val="-1293361769"/>
                <w14:checkbox>
                  <w14:checked w14:val="0"/>
                  <w14:checkedState w14:val="2612" w14:font="MS Gothic"/>
                  <w14:uncheckedState w14:val="2610" w14:font="MS Gothic"/>
                </w14:checkbox>
              </w:sdtPr>
              <w:sdtEndPr/>
              <w:sdtContent>
                <w:r w:rsidR="00262607" w:rsidRPr="00385214">
                  <w:rPr>
                    <w:rFonts w:ascii="MS Gothic" w:eastAsia="MS Gothic" w:hAnsi="MS Gothic" w:cs="Cambria Math" w:hint="eastAsia"/>
                    <w:sz w:val="14"/>
                    <w:szCs w:val="14"/>
                  </w:rPr>
                  <w:t>☐</w:t>
                </w:r>
              </w:sdtContent>
            </w:sdt>
            <w:r w:rsidR="00262607" w:rsidRPr="00385214">
              <w:rPr>
                <w:rFonts w:ascii="Cambria Math" w:eastAsia="Times New Roman" w:hAnsi="Cambria Math" w:cs="Cambria Math"/>
                <w:sz w:val="14"/>
                <w:szCs w:val="14"/>
              </w:rPr>
              <w:t xml:space="preserve"> </w:t>
            </w:r>
            <w:r w:rsidR="00262607" w:rsidRPr="00385214">
              <w:rPr>
                <w:rFonts w:eastAsia="Times New Roman" w:cs="Cambria Math"/>
                <w:sz w:val="14"/>
                <w:szCs w:val="14"/>
              </w:rPr>
              <w:t>Element Met</w:t>
            </w:r>
          </w:p>
          <w:p w:rsidR="00262607" w:rsidRPr="00385214" w:rsidRDefault="00262607" w:rsidP="00262607">
            <w:pPr>
              <w:rPr>
                <w:rFonts w:eastAsia="Times New Roman" w:cs="Cambria Math"/>
                <w:sz w:val="14"/>
                <w:szCs w:val="14"/>
              </w:rPr>
            </w:pPr>
          </w:p>
          <w:p w:rsidR="00262607" w:rsidRPr="00385214" w:rsidRDefault="003C0E96" w:rsidP="00262607">
            <w:pPr>
              <w:rPr>
                <w:rFonts w:eastAsia="Times New Roman" w:cs="Cambria Math"/>
                <w:sz w:val="14"/>
                <w:szCs w:val="14"/>
              </w:rPr>
            </w:pPr>
            <w:sdt>
              <w:sdtPr>
                <w:rPr>
                  <w:rFonts w:eastAsia="Times New Roman" w:cs="Cambria Math"/>
                  <w:sz w:val="14"/>
                  <w:szCs w:val="14"/>
                </w:rPr>
                <w:id w:val="1553650834"/>
                <w14:checkbox>
                  <w14:checked w14:val="0"/>
                  <w14:checkedState w14:val="2612" w14:font="MS Gothic"/>
                  <w14:uncheckedState w14:val="2610" w14:font="MS Gothic"/>
                </w14:checkbox>
              </w:sdtPr>
              <w:sdtEndPr/>
              <w:sdtContent>
                <w:r w:rsidR="00262607" w:rsidRPr="00385214">
                  <w:rPr>
                    <w:rFonts w:ascii="MS Gothic" w:eastAsia="MS Gothic" w:hAnsi="MS Gothic" w:cs="Cambria Math" w:hint="eastAsia"/>
                    <w:sz w:val="14"/>
                    <w:szCs w:val="14"/>
                  </w:rPr>
                  <w:t>☐</w:t>
                </w:r>
              </w:sdtContent>
            </w:sdt>
            <w:r w:rsidR="00262607" w:rsidRPr="00385214">
              <w:rPr>
                <w:rFonts w:ascii="Cambria Math" w:eastAsia="Times New Roman" w:hAnsi="Cambria Math" w:cs="Cambria Math"/>
                <w:sz w:val="14"/>
                <w:szCs w:val="14"/>
              </w:rPr>
              <w:t xml:space="preserve"> </w:t>
            </w:r>
            <w:r w:rsidR="00262607" w:rsidRPr="00385214">
              <w:rPr>
                <w:rFonts w:eastAsia="Times New Roman" w:cs="Cambria Math"/>
                <w:sz w:val="14"/>
                <w:szCs w:val="14"/>
              </w:rPr>
              <w:t>Element Not Met</w:t>
            </w:r>
          </w:p>
          <w:p w:rsidR="00262607" w:rsidRPr="00385214" w:rsidRDefault="00262607" w:rsidP="00262607">
            <w:pPr>
              <w:rPr>
                <w:rFonts w:eastAsia="Times New Roman" w:cs="Cambria Math"/>
                <w:sz w:val="14"/>
                <w:szCs w:val="14"/>
              </w:rPr>
            </w:pPr>
          </w:p>
          <w:p w:rsidR="00262607" w:rsidRDefault="003C0E96" w:rsidP="00262607">
            <w:pPr>
              <w:rPr>
                <w:rFonts w:eastAsia="Times New Roman" w:cs="Cambria Math"/>
                <w:sz w:val="14"/>
                <w:szCs w:val="14"/>
              </w:rPr>
            </w:pPr>
            <w:sdt>
              <w:sdtPr>
                <w:rPr>
                  <w:rFonts w:ascii="Cambria Math" w:eastAsia="Times New Roman" w:hAnsi="Cambria Math" w:cs="Cambria Math"/>
                  <w:sz w:val="14"/>
                  <w:szCs w:val="14"/>
                </w:rPr>
                <w:id w:val="1436861501"/>
                <w14:checkbox>
                  <w14:checked w14:val="0"/>
                  <w14:checkedState w14:val="2612" w14:font="MS Gothic"/>
                  <w14:uncheckedState w14:val="2610" w14:font="MS Gothic"/>
                </w14:checkbox>
              </w:sdtPr>
              <w:sdtEndPr/>
              <w:sdtContent>
                <w:r w:rsidR="00262607" w:rsidRPr="00385214">
                  <w:rPr>
                    <w:rFonts w:ascii="MS Gothic" w:eastAsia="MS Gothic" w:hAnsi="MS Gothic" w:cs="Cambria Math" w:hint="eastAsia"/>
                    <w:sz w:val="14"/>
                    <w:szCs w:val="14"/>
                  </w:rPr>
                  <w:t>☐</w:t>
                </w:r>
              </w:sdtContent>
            </w:sdt>
            <w:r w:rsidR="00262607" w:rsidRPr="00385214">
              <w:rPr>
                <w:rFonts w:ascii="Cambria Math" w:eastAsia="Times New Roman" w:hAnsi="Cambria Math" w:cs="Cambria Math"/>
                <w:sz w:val="14"/>
                <w:szCs w:val="14"/>
              </w:rPr>
              <w:t xml:space="preserve"> </w:t>
            </w:r>
            <w:r w:rsidR="00262607" w:rsidRPr="00385214">
              <w:rPr>
                <w:rFonts w:eastAsia="Times New Roman" w:cs="Cambria Math"/>
                <w:sz w:val="14"/>
                <w:szCs w:val="14"/>
              </w:rPr>
              <w:t>Data Validation Issues</w:t>
            </w:r>
          </w:p>
          <w:p w:rsidR="00262607" w:rsidRDefault="00262607" w:rsidP="00262607">
            <w:pPr>
              <w:rPr>
                <w:rFonts w:eastAsia="Times New Roman" w:cs="Cambria Math"/>
                <w:sz w:val="14"/>
                <w:szCs w:val="14"/>
              </w:rPr>
            </w:pPr>
          </w:p>
          <w:p w:rsidR="00262607" w:rsidRPr="00385214" w:rsidRDefault="003C0E96" w:rsidP="00262607">
            <w:pPr>
              <w:rPr>
                <w:rFonts w:eastAsia="Times New Roman" w:cs="Cambria Math"/>
                <w:sz w:val="14"/>
                <w:szCs w:val="14"/>
              </w:rPr>
            </w:pPr>
            <w:sdt>
              <w:sdtPr>
                <w:rPr>
                  <w:rFonts w:eastAsia="Times New Roman" w:cs="Cambria Math"/>
                  <w:sz w:val="14"/>
                  <w:szCs w:val="14"/>
                </w:rPr>
                <w:id w:val="-1380548529"/>
                <w14:checkbox>
                  <w14:checked w14:val="0"/>
                  <w14:checkedState w14:val="2612" w14:font="MS Gothic"/>
                  <w14:uncheckedState w14:val="2610" w14:font="MS Gothic"/>
                </w14:checkbox>
              </w:sdtPr>
              <w:sdtEndPr/>
              <w:sdtContent>
                <w:r w:rsidR="00262607">
                  <w:rPr>
                    <w:rFonts w:ascii="MS Gothic" w:eastAsia="MS Gothic" w:hAnsi="MS Gothic" w:cs="Cambria Math" w:hint="eastAsia"/>
                    <w:sz w:val="14"/>
                    <w:szCs w:val="14"/>
                  </w:rPr>
                  <w:t>☐</w:t>
                </w:r>
              </w:sdtContent>
            </w:sdt>
            <w:r w:rsidR="00262607">
              <w:rPr>
                <w:rFonts w:eastAsia="Times New Roman" w:cs="Cambria Math"/>
                <w:sz w:val="14"/>
                <w:szCs w:val="14"/>
              </w:rPr>
              <w:t xml:space="preserve"> N/A</w:t>
            </w:r>
          </w:p>
          <w:p w:rsidR="00262607" w:rsidRPr="00385214" w:rsidRDefault="00262607" w:rsidP="00262607">
            <w:pPr>
              <w:rPr>
                <w:rFonts w:eastAsia="Times New Roman" w:cs="Cambria Math"/>
                <w:sz w:val="14"/>
                <w:szCs w:val="14"/>
              </w:rPr>
            </w:pPr>
          </w:p>
          <w:p w:rsidR="00262607" w:rsidRPr="00385214" w:rsidRDefault="00262607" w:rsidP="00262607">
            <w:pPr>
              <w:rPr>
                <w:rFonts w:eastAsia="Times New Roman" w:cs="Cambria Math"/>
                <w:sz w:val="14"/>
                <w:szCs w:val="14"/>
              </w:rPr>
            </w:pPr>
            <w:r w:rsidRPr="00385214">
              <w:rPr>
                <w:rFonts w:eastAsia="Times New Roman" w:cs="Cambria Math"/>
                <w:sz w:val="14"/>
                <w:szCs w:val="14"/>
              </w:rPr>
              <w:t>Comments:</w:t>
            </w:r>
          </w:p>
          <w:p w:rsidR="00262607" w:rsidRPr="00DC1E1D" w:rsidRDefault="00262607" w:rsidP="00262607">
            <w:pPr>
              <w:tabs>
                <w:tab w:val="right" w:pos="3181"/>
              </w:tabs>
              <w:rPr>
                <w:rFonts w:cs="Cambria Math"/>
                <w:b/>
                <w:sz w:val="12"/>
                <w:szCs w:val="12"/>
                <w:u w:val="single"/>
              </w:rPr>
            </w:pPr>
          </w:p>
        </w:tc>
        <w:tc>
          <w:tcPr>
            <w:tcW w:w="1800" w:type="dxa"/>
            <w:tcBorders>
              <w:top w:val="single" w:sz="12" w:space="0" w:color="auto"/>
              <w:left w:val="single" w:sz="2" w:space="0" w:color="auto"/>
              <w:bottom w:val="single" w:sz="4" w:space="0" w:color="auto"/>
              <w:right w:val="single" w:sz="2" w:space="0" w:color="auto"/>
            </w:tcBorders>
            <w:shd w:val="clear" w:color="auto" w:fill="auto"/>
          </w:tcPr>
          <w:p w:rsidR="00262607" w:rsidRPr="00385214" w:rsidRDefault="003C0E96" w:rsidP="00262607">
            <w:pPr>
              <w:rPr>
                <w:rFonts w:eastAsia="Times New Roman" w:cs="Cambria Math"/>
                <w:sz w:val="14"/>
                <w:szCs w:val="14"/>
              </w:rPr>
            </w:pPr>
            <w:sdt>
              <w:sdtPr>
                <w:rPr>
                  <w:rFonts w:eastAsia="Times New Roman" w:cs="Cambria Math"/>
                  <w:sz w:val="14"/>
                  <w:szCs w:val="14"/>
                </w:rPr>
                <w:id w:val="-1257822073"/>
                <w14:checkbox>
                  <w14:checked w14:val="0"/>
                  <w14:checkedState w14:val="2612" w14:font="MS Gothic"/>
                  <w14:uncheckedState w14:val="2610" w14:font="MS Gothic"/>
                </w14:checkbox>
              </w:sdtPr>
              <w:sdtEndPr/>
              <w:sdtContent>
                <w:r w:rsidR="00262607" w:rsidRPr="00385214">
                  <w:rPr>
                    <w:rFonts w:ascii="MS Gothic" w:eastAsia="MS Gothic" w:hAnsi="MS Gothic" w:cs="Cambria Math" w:hint="eastAsia"/>
                    <w:sz w:val="14"/>
                    <w:szCs w:val="14"/>
                  </w:rPr>
                  <w:t>☐</w:t>
                </w:r>
              </w:sdtContent>
            </w:sdt>
            <w:r w:rsidR="00262607" w:rsidRPr="00385214">
              <w:rPr>
                <w:rFonts w:ascii="Cambria Math" w:eastAsia="Times New Roman" w:hAnsi="Cambria Math" w:cs="Cambria Math"/>
                <w:sz w:val="14"/>
                <w:szCs w:val="14"/>
              </w:rPr>
              <w:t xml:space="preserve"> </w:t>
            </w:r>
            <w:r w:rsidR="00262607">
              <w:rPr>
                <w:rFonts w:eastAsia="Times New Roman" w:cs="Cambria Math"/>
                <w:sz w:val="14"/>
                <w:szCs w:val="14"/>
              </w:rPr>
              <w:t>No Action Required</w:t>
            </w:r>
          </w:p>
          <w:p w:rsidR="00262607" w:rsidRPr="00385214" w:rsidRDefault="00262607" w:rsidP="00262607">
            <w:pPr>
              <w:rPr>
                <w:rFonts w:eastAsia="Times New Roman" w:cs="Cambria Math"/>
                <w:sz w:val="14"/>
                <w:szCs w:val="14"/>
              </w:rPr>
            </w:pPr>
          </w:p>
          <w:p w:rsidR="00262607" w:rsidRPr="00385214" w:rsidRDefault="003C0E96" w:rsidP="00262607">
            <w:pPr>
              <w:rPr>
                <w:rFonts w:eastAsia="Times New Roman" w:cs="Cambria Math"/>
                <w:sz w:val="14"/>
                <w:szCs w:val="14"/>
              </w:rPr>
            </w:pPr>
            <w:sdt>
              <w:sdtPr>
                <w:rPr>
                  <w:rFonts w:eastAsia="Times New Roman" w:cs="Cambria Math"/>
                  <w:sz w:val="14"/>
                  <w:szCs w:val="14"/>
                </w:rPr>
                <w:id w:val="217411314"/>
                <w14:checkbox>
                  <w14:checked w14:val="0"/>
                  <w14:checkedState w14:val="2612" w14:font="MS Gothic"/>
                  <w14:uncheckedState w14:val="2610" w14:font="MS Gothic"/>
                </w14:checkbox>
              </w:sdtPr>
              <w:sdtEndPr/>
              <w:sdtContent>
                <w:r w:rsidR="00262607" w:rsidRPr="00385214">
                  <w:rPr>
                    <w:rFonts w:ascii="MS Gothic" w:eastAsia="MS Gothic" w:hAnsi="MS Gothic" w:cs="Cambria Math" w:hint="eastAsia"/>
                    <w:sz w:val="14"/>
                    <w:szCs w:val="14"/>
                  </w:rPr>
                  <w:t>☐</w:t>
                </w:r>
              </w:sdtContent>
            </w:sdt>
            <w:r w:rsidR="00262607" w:rsidRPr="00385214">
              <w:rPr>
                <w:rFonts w:ascii="Cambria Math" w:eastAsia="Times New Roman" w:hAnsi="Cambria Math" w:cs="Cambria Math"/>
                <w:sz w:val="14"/>
                <w:szCs w:val="14"/>
              </w:rPr>
              <w:t xml:space="preserve"> </w:t>
            </w:r>
            <w:r w:rsidR="00262607">
              <w:rPr>
                <w:rFonts w:eastAsia="Times New Roman" w:cs="Cambria Math"/>
                <w:sz w:val="14"/>
                <w:szCs w:val="14"/>
              </w:rPr>
              <w:t>The Following Action is Required:</w:t>
            </w:r>
          </w:p>
          <w:p w:rsidR="00262607" w:rsidRPr="001067E8" w:rsidRDefault="00262607" w:rsidP="00262607">
            <w:pPr>
              <w:rPr>
                <w:rFonts w:cs="Arial"/>
                <w:b/>
                <w:sz w:val="16"/>
                <w:szCs w:val="16"/>
              </w:rPr>
            </w:pPr>
          </w:p>
        </w:tc>
      </w:tr>
    </w:tbl>
    <w:p w:rsidR="004027F0" w:rsidRDefault="004027F0">
      <w:pPr>
        <w:sectPr w:rsidR="004027F0" w:rsidSect="00BA4648">
          <w:pgSz w:w="15840" w:h="12240" w:orient="landscape"/>
          <w:pgMar w:top="720" w:right="720" w:bottom="720" w:left="720" w:header="720" w:footer="432" w:gutter="0"/>
          <w:cols w:space="720"/>
          <w:docGrid w:linePitch="360"/>
        </w:sectPr>
      </w:pPr>
    </w:p>
    <w:tbl>
      <w:tblPr>
        <w:tblStyle w:val="TableGrid"/>
        <w:tblW w:w="15087" w:type="dxa"/>
        <w:tblInd w:w="-342" w:type="dxa"/>
        <w:tblLayout w:type="fixed"/>
        <w:tblLook w:val="04A0" w:firstRow="1" w:lastRow="0" w:firstColumn="1" w:lastColumn="0" w:noHBand="0" w:noVBand="1"/>
      </w:tblPr>
      <w:tblGrid>
        <w:gridCol w:w="7167"/>
        <w:gridCol w:w="3690"/>
        <w:gridCol w:w="1890"/>
        <w:gridCol w:w="2340"/>
      </w:tblGrid>
      <w:tr w:rsidR="008C195F" w:rsidRPr="00F7153B" w:rsidTr="00D2130B">
        <w:tc>
          <w:tcPr>
            <w:tcW w:w="7167" w:type="dxa"/>
            <w:tcBorders>
              <w:top w:val="single" w:sz="12" w:space="0" w:color="auto"/>
              <w:left w:val="single" w:sz="12" w:space="0" w:color="auto"/>
              <w:bottom w:val="single" w:sz="12" w:space="0" w:color="auto"/>
            </w:tcBorders>
            <w:shd w:val="clear" w:color="auto" w:fill="F2F2F2" w:themeFill="background1" w:themeFillShade="F2"/>
          </w:tcPr>
          <w:p w:rsidR="008C195F" w:rsidRPr="00F7153B" w:rsidRDefault="008C195F" w:rsidP="008C195F">
            <w:pPr>
              <w:rPr>
                <w:rFonts w:eastAsia="Times New Roman" w:cs="Arial"/>
                <w:b/>
                <w:caps/>
                <w:sz w:val="18"/>
                <w:szCs w:val="18"/>
              </w:rPr>
            </w:pPr>
            <w:r>
              <w:rPr>
                <w:rFonts w:eastAsia="Times New Roman" w:cs="Arial"/>
                <w:b/>
                <w:caps/>
                <w:sz w:val="18"/>
                <w:szCs w:val="18"/>
              </w:rPr>
              <w:lastRenderedPageBreak/>
              <w:t xml:space="preserve">5-b. </w:t>
            </w:r>
            <w:r w:rsidRPr="00306674">
              <w:rPr>
                <w:rFonts w:eastAsia="Times New Roman" w:cs="Arial"/>
                <w:b/>
                <w:caps/>
                <w:sz w:val="18"/>
                <w:szCs w:val="18"/>
              </w:rPr>
              <w:t>Case notes</w:t>
            </w:r>
          </w:p>
        </w:tc>
        <w:tc>
          <w:tcPr>
            <w:tcW w:w="3690" w:type="dxa"/>
            <w:tcBorders>
              <w:top w:val="single" w:sz="12" w:space="0" w:color="auto"/>
              <w:bottom w:val="single" w:sz="12" w:space="0" w:color="auto"/>
            </w:tcBorders>
            <w:shd w:val="clear" w:color="auto" w:fill="F2F2F2" w:themeFill="background1" w:themeFillShade="F2"/>
          </w:tcPr>
          <w:p w:rsidR="008C195F" w:rsidRPr="005832FB" w:rsidRDefault="008C195F" w:rsidP="008C195F">
            <w:pPr>
              <w:jc w:val="center"/>
              <w:rPr>
                <w:rFonts w:cs="Arial"/>
                <w:b/>
                <w:sz w:val="18"/>
                <w:szCs w:val="18"/>
              </w:rPr>
            </w:pPr>
            <w:r w:rsidRPr="00F226CD">
              <w:rPr>
                <w:rFonts w:cs="Arial"/>
                <w:b/>
                <w:sz w:val="18"/>
                <w:szCs w:val="18"/>
              </w:rPr>
              <w:t>Evidence</w:t>
            </w:r>
            <w:r>
              <w:rPr>
                <w:rFonts w:cs="Arial"/>
                <w:b/>
                <w:sz w:val="18"/>
                <w:szCs w:val="18"/>
              </w:rPr>
              <w:t xml:space="preserve"> &amp; Indicators</w:t>
            </w:r>
          </w:p>
        </w:tc>
        <w:tc>
          <w:tcPr>
            <w:tcW w:w="1890" w:type="dxa"/>
            <w:tcBorders>
              <w:top w:val="single" w:sz="12" w:space="0" w:color="auto"/>
              <w:bottom w:val="single" w:sz="12" w:space="0" w:color="auto"/>
            </w:tcBorders>
            <w:shd w:val="clear" w:color="auto" w:fill="F2F2F2" w:themeFill="background1" w:themeFillShade="F2"/>
          </w:tcPr>
          <w:p w:rsidR="008C195F" w:rsidRPr="005832FB" w:rsidRDefault="008C195F" w:rsidP="008C195F">
            <w:pPr>
              <w:jc w:val="center"/>
              <w:rPr>
                <w:rFonts w:cs="Arial"/>
                <w:b/>
                <w:sz w:val="18"/>
                <w:szCs w:val="18"/>
              </w:rPr>
            </w:pPr>
            <w:r w:rsidRPr="005832FB">
              <w:rPr>
                <w:rFonts w:cs="Arial"/>
                <w:b/>
                <w:sz w:val="18"/>
                <w:szCs w:val="18"/>
              </w:rPr>
              <w:t>Observations</w:t>
            </w:r>
          </w:p>
        </w:tc>
        <w:tc>
          <w:tcPr>
            <w:tcW w:w="2340" w:type="dxa"/>
            <w:tcBorders>
              <w:top w:val="single" w:sz="12" w:space="0" w:color="auto"/>
              <w:bottom w:val="single" w:sz="12" w:space="0" w:color="auto"/>
              <w:right w:val="single" w:sz="12" w:space="0" w:color="auto"/>
            </w:tcBorders>
            <w:shd w:val="clear" w:color="auto" w:fill="F2F2F2" w:themeFill="background1" w:themeFillShade="F2"/>
          </w:tcPr>
          <w:p w:rsidR="008C195F" w:rsidRPr="005832FB" w:rsidRDefault="008C195F" w:rsidP="008C195F">
            <w:pPr>
              <w:jc w:val="center"/>
              <w:rPr>
                <w:rFonts w:cs="Arial"/>
                <w:b/>
                <w:sz w:val="18"/>
                <w:szCs w:val="18"/>
              </w:rPr>
            </w:pPr>
            <w:r w:rsidRPr="005832FB">
              <w:rPr>
                <w:rFonts w:cs="Arial"/>
                <w:b/>
                <w:sz w:val="18"/>
                <w:szCs w:val="18"/>
              </w:rPr>
              <w:t>Actions Required</w:t>
            </w:r>
          </w:p>
        </w:tc>
      </w:tr>
      <w:tr w:rsidR="008C195F" w:rsidRPr="00F7153B" w:rsidTr="008C195F">
        <w:tc>
          <w:tcPr>
            <w:tcW w:w="7167" w:type="dxa"/>
            <w:tcBorders>
              <w:top w:val="single" w:sz="12" w:space="0" w:color="auto"/>
              <w:bottom w:val="single" w:sz="2" w:space="0" w:color="auto"/>
            </w:tcBorders>
            <w:shd w:val="clear" w:color="auto" w:fill="auto"/>
          </w:tcPr>
          <w:p w:rsidR="002A7AB3" w:rsidRPr="002A7AB3" w:rsidRDefault="002A7AB3" w:rsidP="004C282B">
            <w:pPr>
              <w:pStyle w:val="ListParagraph"/>
              <w:numPr>
                <w:ilvl w:val="0"/>
                <w:numId w:val="8"/>
              </w:numPr>
              <w:spacing w:after="0" w:line="240" w:lineRule="auto"/>
              <w:rPr>
                <w:rFonts w:eastAsia="Times New Roman" w:cs="Arial"/>
                <w:sz w:val="10"/>
                <w:szCs w:val="10"/>
              </w:rPr>
            </w:pPr>
            <w:r w:rsidRPr="00446C21">
              <w:rPr>
                <w:rFonts w:eastAsia="Times New Roman" w:cs="Arial"/>
                <w:sz w:val="10"/>
                <w:szCs w:val="10"/>
              </w:rPr>
              <w:t xml:space="preserve">DOL Core Monitoring Guide with TAA Supplement, Released </w:t>
            </w:r>
            <w:r w:rsidRPr="00446C21">
              <w:rPr>
                <w:rFonts w:eastAsia="Times New Roman" w:cs="Arial"/>
                <w:i/>
                <w:sz w:val="10"/>
                <w:szCs w:val="10"/>
              </w:rPr>
              <w:t>02/2014</w:t>
            </w:r>
          </w:p>
          <w:p w:rsidR="008C195F" w:rsidRPr="00427A63" w:rsidRDefault="008C195F" w:rsidP="004C282B">
            <w:pPr>
              <w:pStyle w:val="ListParagraph"/>
              <w:numPr>
                <w:ilvl w:val="0"/>
                <w:numId w:val="8"/>
              </w:numPr>
              <w:spacing w:after="0" w:line="240" w:lineRule="auto"/>
              <w:rPr>
                <w:rFonts w:eastAsia="Times New Roman" w:cs="Arial"/>
                <w:b/>
                <w:caps/>
                <w:sz w:val="10"/>
                <w:szCs w:val="10"/>
              </w:rPr>
            </w:pPr>
            <w:r w:rsidRPr="00427A63">
              <w:rPr>
                <w:rFonts w:cs="Arial"/>
                <w:bCs/>
                <w:iCs/>
                <w:sz w:val="10"/>
                <w:szCs w:val="10"/>
              </w:rPr>
              <w:t xml:space="preserve">TEGL </w:t>
            </w:r>
            <w:r w:rsidR="004C282B">
              <w:rPr>
                <w:rFonts w:cs="Arial"/>
                <w:bCs/>
                <w:iCs/>
                <w:sz w:val="10"/>
                <w:szCs w:val="10"/>
              </w:rPr>
              <w:t>22-15</w:t>
            </w:r>
            <w:r w:rsidRPr="00427A63">
              <w:rPr>
                <w:rFonts w:cs="Arial"/>
                <w:bCs/>
                <w:iCs/>
                <w:sz w:val="10"/>
                <w:szCs w:val="10"/>
              </w:rPr>
              <w:t>-Data Validation &amp; Performance Reporting Timelines</w:t>
            </w:r>
            <w:r w:rsidR="002A7AB3">
              <w:rPr>
                <w:rFonts w:cs="Arial"/>
                <w:bCs/>
                <w:iCs/>
                <w:sz w:val="10"/>
                <w:szCs w:val="10"/>
              </w:rPr>
              <w:t xml:space="preserve">, </w:t>
            </w:r>
            <w:r w:rsidR="004C282B">
              <w:rPr>
                <w:rFonts w:cs="Arial"/>
                <w:bCs/>
                <w:iCs/>
                <w:sz w:val="10"/>
                <w:szCs w:val="10"/>
              </w:rPr>
              <w:t>Released 05/12/2016</w:t>
            </w:r>
          </w:p>
          <w:p w:rsidR="008C195F" w:rsidRPr="00427A63" w:rsidRDefault="008C195F" w:rsidP="004C282B">
            <w:pPr>
              <w:pStyle w:val="ListParagraph"/>
              <w:numPr>
                <w:ilvl w:val="0"/>
                <w:numId w:val="8"/>
              </w:numPr>
              <w:spacing w:after="0" w:line="240" w:lineRule="auto"/>
              <w:rPr>
                <w:rFonts w:eastAsia="Times New Roman" w:cs="Arial"/>
                <w:b/>
                <w:caps/>
                <w:sz w:val="10"/>
                <w:szCs w:val="10"/>
              </w:rPr>
            </w:pPr>
            <w:r w:rsidRPr="00427A63">
              <w:rPr>
                <w:rFonts w:cs="Arial"/>
                <w:bCs/>
                <w:iCs/>
                <w:sz w:val="10"/>
                <w:szCs w:val="10"/>
              </w:rPr>
              <w:t>ESD WIN 0023-Management of Medical and Disability-Related Information</w:t>
            </w:r>
            <w:r w:rsidR="002A7AB3">
              <w:rPr>
                <w:rFonts w:cs="Arial"/>
                <w:bCs/>
                <w:iCs/>
                <w:sz w:val="10"/>
                <w:szCs w:val="10"/>
              </w:rPr>
              <w:t xml:space="preserve">, </w:t>
            </w:r>
            <w:r w:rsidR="004C282B">
              <w:rPr>
                <w:rFonts w:cs="Arial"/>
                <w:bCs/>
                <w:iCs/>
                <w:sz w:val="10"/>
                <w:szCs w:val="10"/>
              </w:rPr>
              <w:t>Released 07/19/2012</w:t>
            </w:r>
          </w:p>
          <w:p w:rsidR="008C195F" w:rsidRPr="00427A63" w:rsidRDefault="008C195F" w:rsidP="004C282B">
            <w:pPr>
              <w:pStyle w:val="ListParagraph"/>
              <w:numPr>
                <w:ilvl w:val="0"/>
                <w:numId w:val="8"/>
              </w:numPr>
              <w:spacing w:after="0" w:line="240" w:lineRule="auto"/>
              <w:rPr>
                <w:rFonts w:eastAsia="Times New Roman" w:cs="Arial"/>
                <w:b/>
                <w:caps/>
                <w:sz w:val="10"/>
                <w:szCs w:val="10"/>
              </w:rPr>
            </w:pPr>
            <w:r w:rsidRPr="00427A63">
              <w:rPr>
                <w:rFonts w:cs="Arial"/>
                <w:bCs/>
                <w:iCs/>
                <w:sz w:val="10"/>
                <w:szCs w:val="10"/>
              </w:rPr>
              <w:t>ESD Policy 1020-Data Integrity and Performance Policy and Handbook</w:t>
            </w:r>
            <w:r w:rsidR="002A7AB3">
              <w:rPr>
                <w:rFonts w:cs="Arial"/>
                <w:bCs/>
                <w:iCs/>
                <w:sz w:val="10"/>
                <w:szCs w:val="10"/>
              </w:rPr>
              <w:t xml:space="preserve">, </w:t>
            </w:r>
            <w:r w:rsidR="004C282B">
              <w:rPr>
                <w:rFonts w:cs="Arial"/>
                <w:bCs/>
                <w:iCs/>
                <w:sz w:val="10"/>
                <w:szCs w:val="10"/>
              </w:rPr>
              <w:t>Released 03/13/2015</w:t>
            </w:r>
          </w:p>
          <w:p w:rsidR="004C282B" w:rsidRPr="00224FA7" w:rsidRDefault="004C282B" w:rsidP="004C282B">
            <w:pPr>
              <w:pStyle w:val="ListParagraph"/>
              <w:numPr>
                <w:ilvl w:val="0"/>
                <w:numId w:val="8"/>
              </w:numPr>
              <w:spacing w:after="0" w:line="240" w:lineRule="auto"/>
              <w:rPr>
                <w:rFonts w:eastAsia="Times New Roman" w:cs="Arial"/>
                <w:sz w:val="10"/>
                <w:szCs w:val="10"/>
                <w:highlight w:val="yellow"/>
              </w:rPr>
            </w:pPr>
            <w:r w:rsidRPr="00224FA7">
              <w:rPr>
                <w:rFonts w:eastAsia="Times New Roman" w:cs="Arial"/>
                <w:sz w:val="10"/>
                <w:szCs w:val="10"/>
              </w:rPr>
              <w:t xml:space="preserve">ESD TAA Classroom Training Procedures-Extension Act 2011 - </w:t>
            </w:r>
            <w:r w:rsidRPr="00224FA7">
              <w:rPr>
                <w:rFonts w:eastAsia="Times New Roman" w:cs="Arial"/>
                <w:sz w:val="10"/>
                <w:szCs w:val="10"/>
                <w:highlight w:val="yellow"/>
              </w:rPr>
              <w:t>Last Updated 10/07/2015 – POLICY AND PROCEDURES NEED TO BE UPDATED SO ALL REFLECT 2011; NEED 2009, 2011 AND 2015 POLICIES</w:t>
            </w:r>
          </w:p>
          <w:p w:rsidR="004C282B" w:rsidRPr="004C282B" w:rsidRDefault="004C282B" w:rsidP="004C282B">
            <w:pPr>
              <w:pStyle w:val="ListParagraph"/>
              <w:numPr>
                <w:ilvl w:val="0"/>
                <w:numId w:val="8"/>
              </w:numPr>
              <w:spacing w:after="0" w:line="240" w:lineRule="auto"/>
              <w:rPr>
                <w:rFonts w:eastAsia="Times New Roman" w:cs="Arial"/>
                <w:caps/>
                <w:sz w:val="10"/>
                <w:szCs w:val="10"/>
              </w:rPr>
            </w:pPr>
            <w:r w:rsidRPr="00446C21">
              <w:rPr>
                <w:rFonts w:eastAsia="Times New Roman" w:cs="Arial"/>
                <w:sz w:val="10"/>
                <w:szCs w:val="10"/>
              </w:rPr>
              <w:t xml:space="preserve">ESD TAA Job Search Allowances Procedure – Extension 2011- Last Updated 01/01/2014 - </w:t>
            </w:r>
            <w:r w:rsidRPr="00446C21">
              <w:rPr>
                <w:rFonts w:eastAsia="Times New Roman" w:cs="Arial"/>
                <w:sz w:val="10"/>
                <w:szCs w:val="10"/>
                <w:highlight w:val="yellow"/>
              </w:rPr>
              <w:t>revise when policies are updated</w:t>
            </w:r>
            <w:r w:rsidRPr="00427A63">
              <w:rPr>
                <w:rFonts w:eastAsia="Times New Roman" w:cs="Arial"/>
                <w:sz w:val="10"/>
                <w:szCs w:val="10"/>
              </w:rPr>
              <w:t xml:space="preserve"> </w:t>
            </w:r>
          </w:p>
          <w:p w:rsidR="004C282B" w:rsidRPr="00446C21" w:rsidRDefault="004C282B" w:rsidP="004C282B">
            <w:pPr>
              <w:pStyle w:val="ListParagraph"/>
              <w:numPr>
                <w:ilvl w:val="0"/>
                <w:numId w:val="8"/>
              </w:numPr>
              <w:spacing w:after="0" w:line="240" w:lineRule="auto"/>
              <w:rPr>
                <w:rFonts w:eastAsia="Times New Roman" w:cs="Arial"/>
                <w:sz w:val="10"/>
                <w:szCs w:val="10"/>
                <w:highlight w:val="yellow"/>
              </w:rPr>
            </w:pPr>
            <w:r w:rsidRPr="00446C21">
              <w:rPr>
                <w:rFonts w:eastAsia="Times New Roman" w:cs="Arial"/>
                <w:sz w:val="10"/>
                <w:szCs w:val="10"/>
              </w:rPr>
              <w:t xml:space="preserve">ESD Policy 3065, Rev. 2 – Approval of Training Under TAA, </w:t>
            </w:r>
            <w:r w:rsidRPr="00446C21">
              <w:rPr>
                <w:rFonts w:eastAsia="Times New Roman" w:cs="Arial"/>
                <w:sz w:val="10"/>
                <w:szCs w:val="10"/>
                <w:highlight w:val="yellow"/>
              </w:rPr>
              <w:t>Last Updated 01/24/2016</w:t>
            </w:r>
          </w:p>
          <w:p w:rsidR="008C195F" w:rsidRPr="00427A63" w:rsidRDefault="008C195F" w:rsidP="004C282B">
            <w:pPr>
              <w:pStyle w:val="ListParagraph"/>
              <w:numPr>
                <w:ilvl w:val="0"/>
                <w:numId w:val="8"/>
              </w:numPr>
              <w:spacing w:after="0" w:line="240" w:lineRule="auto"/>
              <w:rPr>
                <w:rFonts w:eastAsia="Times New Roman" w:cs="Arial"/>
                <w:caps/>
                <w:sz w:val="10"/>
                <w:szCs w:val="10"/>
              </w:rPr>
            </w:pPr>
            <w:r w:rsidRPr="00427A63">
              <w:rPr>
                <w:rFonts w:eastAsia="Times New Roman" w:cs="Arial"/>
                <w:sz w:val="10"/>
                <w:szCs w:val="10"/>
              </w:rPr>
              <w:t>ESD TAA Relocation Allowances Procedures-2011</w:t>
            </w:r>
            <w:r w:rsidR="002A7AB3">
              <w:rPr>
                <w:rFonts w:eastAsia="Times New Roman" w:cs="Arial"/>
                <w:sz w:val="10"/>
                <w:szCs w:val="10"/>
              </w:rPr>
              <w:t xml:space="preserve">, </w:t>
            </w:r>
            <w:r w:rsidR="00C8780C">
              <w:rPr>
                <w:rFonts w:eastAsia="Times New Roman" w:cs="Arial"/>
                <w:sz w:val="10"/>
                <w:szCs w:val="10"/>
              </w:rPr>
              <w:t>Updated 10/07/2015</w:t>
            </w:r>
          </w:p>
          <w:p w:rsidR="004C282B" w:rsidRPr="00B97C98" w:rsidRDefault="004C282B" w:rsidP="004C282B">
            <w:pPr>
              <w:pStyle w:val="ListParagraph"/>
              <w:numPr>
                <w:ilvl w:val="0"/>
                <w:numId w:val="8"/>
              </w:numPr>
              <w:spacing w:after="0" w:line="240" w:lineRule="auto"/>
              <w:rPr>
                <w:rFonts w:eastAsia="Arial" w:cs="Arial"/>
                <w:bCs/>
                <w:sz w:val="10"/>
                <w:szCs w:val="10"/>
              </w:rPr>
            </w:pPr>
            <w:r w:rsidRPr="00446C21">
              <w:rPr>
                <w:rFonts w:eastAsia="Times New Roman" w:cs="Arial"/>
                <w:caps/>
                <w:sz w:val="10"/>
                <w:szCs w:val="10"/>
              </w:rPr>
              <w:t xml:space="preserve">ESD TAA </w:t>
            </w:r>
            <w:r w:rsidRPr="00446C21">
              <w:rPr>
                <w:rFonts w:eastAsia="Times New Roman" w:cs="Arial"/>
                <w:sz w:val="10"/>
                <w:szCs w:val="10"/>
              </w:rPr>
              <w:t xml:space="preserve">Assessment Procedures, Updated </w:t>
            </w:r>
            <w:r w:rsidRPr="00446C21">
              <w:rPr>
                <w:rFonts w:eastAsia="Times New Roman" w:cs="Arial"/>
                <w:i/>
                <w:sz w:val="10"/>
                <w:szCs w:val="10"/>
              </w:rPr>
              <w:t>01/01/2014</w:t>
            </w:r>
            <w:r w:rsidRPr="00446C21">
              <w:rPr>
                <w:rFonts w:eastAsia="Times New Roman" w:cs="Arial"/>
                <w:sz w:val="10"/>
                <w:szCs w:val="10"/>
              </w:rPr>
              <w:t xml:space="preserve"> </w:t>
            </w:r>
          </w:p>
          <w:p w:rsidR="00B97C98" w:rsidRPr="00446C21" w:rsidRDefault="00B97C98" w:rsidP="004C282B">
            <w:pPr>
              <w:pStyle w:val="ListParagraph"/>
              <w:numPr>
                <w:ilvl w:val="0"/>
                <w:numId w:val="8"/>
              </w:numPr>
              <w:spacing w:after="0" w:line="240" w:lineRule="auto"/>
              <w:rPr>
                <w:rFonts w:eastAsia="Arial" w:cs="Arial"/>
                <w:bCs/>
                <w:sz w:val="10"/>
                <w:szCs w:val="10"/>
              </w:rPr>
            </w:pPr>
            <w:r>
              <w:rPr>
                <w:rFonts w:eastAsia="Times New Roman" w:cs="Arial"/>
                <w:caps/>
                <w:sz w:val="10"/>
                <w:szCs w:val="10"/>
              </w:rPr>
              <w:t>esd win 0082-</w:t>
            </w:r>
            <w:r w:rsidRPr="00427A63">
              <w:rPr>
                <w:rFonts w:cs="Arial"/>
                <w:bCs/>
                <w:iCs/>
                <w:sz w:val="10"/>
                <w:szCs w:val="10"/>
              </w:rPr>
              <w:t xml:space="preserve"> </w:t>
            </w:r>
            <w:r>
              <w:rPr>
                <w:rFonts w:cs="Arial"/>
                <w:bCs/>
                <w:iCs/>
                <w:sz w:val="10"/>
                <w:szCs w:val="10"/>
              </w:rPr>
              <w:t>Real Time Data Entry in the WorkSource Integrated Technology (WIT) System, Released 02/14/2017</w:t>
            </w:r>
          </w:p>
          <w:p w:rsidR="008C195F" w:rsidRPr="00427A63" w:rsidRDefault="008C195F" w:rsidP="008C195F">
            <w:pPr>
              <w:pStyle w:val="ListParagraph"/>
              <w:spacing w:after="0" w:line="240" w:lineRule="auto"/>
              <w:ind w:left="139"/>
              <w:rPr>
                <w:rFonts w:eastAsia="Times New Roman" w:cs="Arial"/>
                <w:caps/>
                <w:sz w:val="10"/>
                <w:szCs w:val="10"/>
              </w:rPr>
            </w:pPr>
          </w:p>
          <w:p w:rsidR="008C195F" w:rsidRPr="00427A63" w:rsidRDefault="008C195F" w:rsidP="008C195F">
            <w:pPr>
              <w:rPr>
                <w:rFonts w:eastAsia="Times New Roman" w:cs="Arial"/>
                <w:sz w:val="12"/>
                <w:szCs w:val="12"/>
              </w:rPr>
            </w:pPr>
            <w:r w:rsidRPr="00427A63">
              <w:rPr>
                <w:rFonts w:eastAsia="Times New Roman" w:cs="Arial"/>
                <w:b/>
                <w:sz w:val="12"/>
                <w:szCs w:val="12"/>
              </w:rPr>
              <w:t xml:space="preserve">ESD Policy #3065 Rev. 2: </w:t>
            </w:r>
          </w:p>
          <w:p w:rsidR="008C195F" w:rsidRPr="00427A63" w:rsidRDefault="008C195F" w:rsidP="004C282B">
            <w:pPr>
              <w:pStyle w:val="ListParagraph"/>
              <w:numPr>
                <w:ilvl w:val="0"/>
                <w:numId w:val="8"/>
              </w:numPr>
              <w:spacing w:after="0" w:line="240" w:lineRule="auto"/>
              <w:rPr>
                <w:rFonts w:eastAsia="Times New Roman" w:cs="Arial"/>
                <w:caps/>
                <w:sz w:val="12"/>
                <w:szCs w:val="12"/>
              </w:rPr>
            </w:pPr>
            <w:r w:rsidRPr="00427A63">
              <w:rPr>
                <w:rFonts w:eastAsia="Times New Roman" w:cs="Arial"/>
                <w:b/>
                <w:caps/>
                <w:sz w:val="12"/>
                <w:szCs w:val="12"/>
              </w:rPr>
              <w:t>E</w:t>
            </w:r>
            <w:r w:rsidRPr="00427A63">
              <w:rPr>
                <w:rFonts w:eastAsia="Times New Roman" w:cs="Arial"/>
                <w:b/>
                <w:sz w:val="12"/>
                <w:szCs w:val="12"/>
              </w:rPr>
              <w:t>ach of the six criteria for TAA funded training</w:t>
            </w:r>
            <w:r w:rsidRPr="00427A63">
              <w:rPr>
                <w:rFonts w:eastAsia="Times New Roman" w:cs="Arial"/>
                <w:sz w:val="12"/>
                <w:szCs w:val="12"/>
              </w:rPr>
              <w:t xml:space="preserve"> must be documented in the participant record.</w:t>
            </w:r>
          </w:p>
          <w:p w:rsidR="008C195F" w:rsidRPr="00427A63" w:rsidRDefault="008C195F" w:rsidP="004C282B">
            <w:pPr>
              <w:pStyle w:val="ListParagraph"/>
              <w:numPr>
                <w:ilvl w:val="0"/>
                <w:numId w:val="8"/>
              </w:numPr>
              <w:spacing w:after="0" w:line="240" w:lineRule="auto"/>
              <w:rPr>
                <w:rFonts w:eastAsia="Times New Roman" w:cs="Arial"/>
                <w:caps/>
                <w:sz w:val="12"/>
                <w:szCs w:val="12"/>
              </w:rPr>
            </w:pPr>
            <w:r w:rsidRPr="00427A63">
              <w:rPr>
                <w:rFonts w:eastAsia="Times New Roman" w:cs="Arial"/>
                <w:sz w:val="12"/>
                <w:szCs w:val="12"/>
              </w:rPr>
              <w:t xml:space="preserve">It must be noted in the individual record that </w:t>
            </w:r>
            <w:r w:rsidRPr="00427A63">
              <w:rPr>
                <w:rFonts w:eastAsia="Times New Roman" w:cs="Arial"/>
                <w:b/>
                <w:sz w:val="12"/>
                <w:szCs w:val="12"/>
              </w:rPr>
              <w:t>financial resources were discussed</w:t>
            </w:r>
            <w:r w:rsidRPr="00427A63">
              <w:rPr>
                <w:rFonts w:eastAsia="Times New Roman" w:cs="Arial"/>
                <w:sz w:val="12"/>
                <w:szCs w:val="12"/>
              </w:rPr>
              <w:t xml:space="preserve"> before the training is approved.</w:t>
            </w:r>
          </w:p>
          <w:p w:rsidR="008C195F" w:rsidRPr="00427A63" w:rsidRDefault="008C195F" w:rsidP="004C282B">
            <w:pPr>
              <w:pStyle w:val="ListParagraph"/>
              <w:numPr>
                <w:ilvl w:val="0"/>
                <w:numId w:val="8"/>
              </w:numPr>
              <w:spacing w:after="0" w:line="240" w:lineRule="auto"/>
              <w:rPr>
                <w:rFonts w:eastAsia="Times New Roman" w:cs="Arial"/>
                <w:caps/>
                <w:sz w:val="12"/>
                <w:szCs w:val="12"/>
              </w:rPr>
            </w:pPr>
            <w:r w:rsidRPr="00427A63">
              <w:rPr>
                <w:rFonts w:eastAsia="Times New Roman" w:cs="Arial"/>
                <w:caps/>
                <w:sz w:val="12"/>
                <w:szCs w:val="12"/>
              </w:rPr>
              <w:t>T</w:t>
            </w:r>
            <w:r w:rsidRPr="00427A63">
              <w:rPr>
                <w:rFonts w:eastAsia="Times New Roman" w:cs="Arial"/>
                <w:sz w:val="12"/>
                <w:szCs w:val="12"/>
              </w:rPr>
              <w:t xml:space="preserve">he documentation in the </w:t>
            </w:r>
            <w:r w:rsidRPr="00427A63">
              <w:rPr>
                <w:rFonts w:eastAsia="Times New Roman" w:cs="Arial"/>
                <w:b/>
                <w:sz w:val="12"/>
                <w:szCs w:val="12"/>
              </w:rPr>
              <w:t>participant record must include</w:t>
            </w:r>
            <w:r w:rsidRPr="00427A63">
              <w:rPr>
                <w:rFonts w:eastAsia="Times New Roman" w:cs="Arial"/>
                <w:sz w:val="12"/>
                <w:szCs w:val="12"/>
              </w:rPr>
              <w:t>:</w:t>
            </w:r>
          </w:p>
          <w:p w:rsidR="008C195F" w:rsidRPr="00427A63" w:rsidRDefault="008C195F" w:rsidP="004C282B">
            <w:pPr>
              <w:pStyle w:val="ListParagraph"/>
              <w:numPr>
                <w:ilvl w:val="1"/>
                <w:numId w:val="8"/>
              </w:numPr>
              <w:spacing w:after="0" w:line="240" w:lineRule="auto"/>
              <w:rPr>
                <w:rFonts w:eastAsia="Times New Roman" w:cs="Arial"/>
                <w:caps/>
                <w:sz w:val="12"/>
                <w:szCs w:val="12"/>
              </w:rPr>
            </w:pPr>
            <w:r w:rsidRPr="00427A63">
              <w:rPr>
                <w:rFonts w:eastAsia="Times New Roman" w:cs="Arial"/>
                <w:sz w:val="12"/>
                <w:szCs w:val="12"/>
              </w:rPr>
              <w:t xml:space="preserve">Assurance that the training is suitable for the worker, </w:t>
            </w:r>
          </w:p>
          <w:p w:rsidR="008C195F" w:rsidRPr="009D760F" w:rsidRDefault="008C195F" w:rsidP="004C282B">
            <w:pPr>
              <w:pStyle w:val="ListParagraph"/>
              <w:numPr>
                <w:ilvl w:val="1"/>
                <w:numId w:val="8"/>
              </w:numPr>
              <w:spacing w:after="0" w:line="240" w:lineRule="auto"/>
              <w:rPr>
                <w:rFonts w:eastAsia="Times New Roman" w:cs="Arial"/>
                <w:caps/>
                <w:sz w:val="12"/>
                <w:szCs w:val="12"/>
              </w:rPr>
            </w:pPr>
            <w:r w:rsidRPr="00427A63">
              <w:rPr>
                <w:rFonts w:eastAsia="Times New Roman" w:cs="Arial"/>
                <w:sz w:val="12"/>
                <w:szCs w:val="12"/>
              </w:rPr>
              <w:t>Is at the lowest reasonable cost,</w:t>
            </w:r>
            <w:r w:rsidR="009D760F">
              <w:rPr>
                <w:rFonts w:eastAsia="Times New Roman" w:cs="Arial"/>
                <w:sz w:val="12"/>
                <w:szCs w:val="12"/>
              </w:rPr>
              <w:t xml:space="preserve"> </w:t>
            </w:r>
            <w:r w:rsidRPr="009D760F">
              <w:rPr>
                <w:rFonts w:eastAsia="Times New Roman" w:cs="Arial"/>
                <w:sz w:val="12"/>
                <w:szCs w:val="12"/>
              </w:rPr>
              <w:t>and</w:t>
            </w:r>
          </w:p>
          <w:p w:rsidR="008C195F" w:rsidRPr="00427A63" w:rsidRDefault="008C195F" w:rsidP="004C282B">
            <w:pPr>
              <w:pStyle w:val="ListParagraph"/>
              <w:numPr>
                <w:ilvl w:val="1"/>
                <w:numId w:val="8"/>
              </w:numPr>
              <w:spacing w:after="0" w:line="240" w:lineRule="auto"/>
              <w:rPr>
                <w:rFonts w:eastAsia="Times New Roman" w:cs="Arial"/>
                <w:caps/>
                <w:sz w:val="12"/>
                <w:szCs w:val="12"/>
              </w:rPr>
            </w:pPr>
            <w:r w:rsidRPr="00427A63">
              <w:rPr>
                <w:rFonts w:eastAsia="Times New Roman" w:cs="Arial"/>
                <w:sz w:val="12"/>
                <w:szCs w:val="12"/>
              </w:rPr>
              <w:t>Will enable the worker to obtain employment within a reasonable period.</w:t>
            </w:r>
          </w:p>
          <w:p w:rsidR="008C195F" w:rsidRPr="00427A63" w:rsidRDefault="008C195F" w:rsidP="008C195F">
            <w:pPr>
              <w:rPr>
                <w:rFonts w:eastAsia="Times New Roman" w:cs="Arial"/>
                <w:b/>
                <w:caps/>
                <w:sz w:val="8"/>
                <w:szCs w:val="8"/>
              </w:rPr>
            </w:pPr>
          </w:p>
          <w:p w:rsidR="008C195F" w:rsidRPr="00427A63" w:rsidRDefault="008C195F" w:rsidP="008C195F">
            <w:pPr>
              <w:rPr>
                <w:rFonts w:eastAsia="Times New Roman" w:cs="Arial"/>
                <w:sz w:val="12"/>
                <w:szCs w:val="12"/>
              </w:rPr>
            </w:pPr>
            <w:r w:rsidRPr="00427A63">
              <w:rPr>
                <w:rFonts w:eastAsia="Times New Roman" w:cs="Arial"/>
                <w:b/>
                <w:caps/>
                <w:sz w:val="12"/>
                <w:szCs w:val="12"/>
              </w:rPr>
              <w:t>ESD TAA C</w:t>
            </w:r>
            <w:r w:rsidRPr="00427A63">
              <w:rPr>
                <w:rFonts w:eastAsia="Times New Roman" w:cs="Arial"/>
                <w:b/>
                <w:sz w:val="12"/>
                <w:szCs w:val="12"/>
              </w:rPr>
              <w:t xml:space="preserve">lassroom Training Procedures: </w:t>
            </w:r>
            <w:r w:rsidRPr="00427A63">
              <w:rPr>
                <w:rFonts w:eastAsia="Times New Roman" w:cs="Arial"/>
                <w:sz w:val="12"/>
                <w:szCs w:val="12"/>
              </w:rPr>
              <w:t>Required documentation in case notes include, but is not limited to:</w:t>
            </w:r>
          </w:p>
          <w:p w:rsidR="008C195F" w:rsidRPr="00427A63" w:rsidRDefault="008C195F" w:rsidP="004C282B">
            <w:pPr>
              <w:pStyle w:val="ListParagraph"/>
              <w:numPr>
                <w:ilvl w:val="0"/>
                <w:numId w:val="8"/>
              </w:numPr>
              <w:spacing w:after="0" w:line="240" w:lineRule="auto"/>
              <w:rPr>
                <w:rFonts w:eastAsia="Times New Roman" w:cs="Arial"/>
                <w:b/>
                <w:sz w:val="12"/>
                <w:szCs w:val="12"/>
              </w:rPr>
            </w:pPr>
            <w:r w:rsidRPr="00427A63">
              <w:rPr>
                <w:rFonts w:eastAsia="Times New Roman" w:cs="Arial"/>
                <w:b/>
                <w:sz w:val="12"/>
                <w:szCs w:val="12"/>
              </w:rPr>
              <w:t>Private training institution</w:t>
            </w:r>
            <w:r w:rsidRPr="00427A63">
              <w:rPr>
                <w:rFonts w:eastAsia="Times New Roman" w:cs="Arial"/>
                <w:sz w:val="12"/>
                <w:szCs w:val="12"/>
              </w:rPr>
              <w:t>: Enter the reason why a private institution was selected over a public institution in case notes</w:t>
            </w:r>
          </w:p>
          <w:p w:rsidR="008C195F" w:rsidRPr="00427A63" w:rsidRDefault="008C195F" w:rsidP="004C282B">
            <w:pPr>
              <w:pStyle w:val="ListParagraph"/>
              <w:numPr>
                <w:ilvl w:val="0"/>
                <w:numId w:val="8"/>
              </w:numPr>
              <w:spacing w:after="0" w:line="240" w:lineRule="auto"/>
              <w:rPr>
                <w:rFonts w:eastAsia="Times New Roman" w:cs="Arial"/>
                <w:b/>
                <w:sz w:val="12"/>
                <w:szCs w:val="12"/>
              </w:rPr>
            </w:pPr>
            <w:r w:rsidRPr="00427A63">
              <w:rPr>
                <w:rFonts w:eastAsia="Times New Roman" w:cs="Arial"/>
                <w:b/>
                <w:sz w:val="12"/>
                <w:szCs w:val="12"/>
              </w:rPr>
              <w:t>Repeating a training course</w:t>
            </w:r>
            <w:r w:rsidRPr="00427A63">
              <w:rPr>
                <w:rFonts w:eastAsia="Times New Roman" w:cs="Arial"/>
                <w:sz w:val="12"/>
                <w:szCs w:val="12"/>
              </w:rPr>
              <w:t>: Document in case note the required steps taken to justify a participant retaking a training course</w:t>
            </w:r>
          </w:p>
          <w:p w:rsidR="008C195F" w:rsidRPr="00427A63" w:rsidRDefault="008C195F" w:rsidP="004C282B">
            <w:pPr>
              <w:pStyle w:val="ListParagraph"/>
              <w:numPr>
                <w:ilvl w:val="0"/>
                <w:numId w:val="8"/>
              </w:numPr>
              <w:spacing w:after="0" w:line="240" w:lineRule="auto"/>
              <w:rPr>
                <w:rFonts w:eastAsia="Times New Roman" w:cs="Arial"/>
                <w:b/>
                <w:sz w:val="12"/>
                <w:szCs w:val="12"/>
              </w:rPr>
            </w:pPr>
            <w:r w:rsidRPr="00427A63">
              <w:rPr>
                <w:rFonts w:eastAsia="Times New Roman" w:cs="Arial"/>
                <w:b/>
                <w:sz w:val="12"/>
                <w:szCs w:val="12"/>
              </w:rPr>
              <w:t>Tools/equipment</w:t>
            </w:r>
            <w:r w:rsidRPr="00427A63">
              <w:rPr>
                <w:rFonts w:eastAsia="Times New Roman" w:cs="Arial"/>
                <w:sz w:val="12"/>
                <w:szCs w:val="12"/>
              </w:rPr>
              <w:t>: Document in case notes that all tools ordered from Vendor have been received and inventoried. If something is missing, document in case notes what is missing and who is working with the vendor to receive the missing items. Case notes need to clearly document the verification that all items were received.</w:t>
            </w:r>
          </w:p>
          <w:p w:rsidR="008C195F" w:rsidRPr="00427A63" w:rsidRDefault="008C195F" w:rsidP="004C282B">
            <w:pPr>
              <w:pStyle w:val="ListParagraph"/>
              <w:numPr>
                <w:ilvl w:val="0"/>
                <w:numId w:val="8"/>
              </w:numPr>
              <w:spacing w:after="0" w:line="240" w:lineRule="auto"/>
              <w:rPr>
                <w:rFonts w:eastAsia="Times New Roman" w:cs="Arial"/>
                <w:b/>
                <w:sz w:val="12"/>
                <w:szCs w:val="12"/>
              </w:rPr>
            </w:pPr>
            <w:r w:rsidRPr="00427A63">
              <w:rPr>
                <w:rFonts w:eastAsia="Times New Roman" w:cs="Arial"/>
                <w:b/>
                <w:sz w:val="12"/>
                <w:szCs w:val="12"/>
              </w:rPr>
              <w:t>Resource Map</w:t>
            </w:r>
            <w:r w:rsidRPr="00427A63">
              <w:rPr>
                <w:rFonts w:eastAsia="Times New Roman" w:cs="Arial"/>
                <w:sz w:val="12"/>
                <w:szCs w:val="12"/>
              </w:rPr>
              <w:t>: Enter information in case notes that a Resource Map was completed.</w:t>
            </w:r>
          </w:p>
          <w:p w:rsidR="008C195F" w:rsidRPr="00427A63" w:rsidRDefault="008C195F" w:rsidP="004C282B">
            <w:pPr>
              <w:pStyle w:val="ListParagraph"/>
              <w:numPr>
                <w:ilvl w:val="0"/>
                <w:numId w:val="8"/>
              </w:numPr>
              <w:spacing w:after="0" w:line="240" w:lineRule="auto"/>
              <w:rPr>
                <w:rFonts w:eastAsia="Times New Roman" w:cs="Arial"/>
                <w:b/>
                <w:sz w:val="12"/>
                <w:szCs w:val="12"/>
              </w:rPr>
            </w:pPr>
            <w:r w:rsidRPr="00427A63">
              <w:rPr>
                <w:rFonts w:eastAsia="Times New Roman" w:cs="Arial"/>
                <w:sz w:val="12"/>
                <w:szCs w:val="12"/>
              </w:rPr>
              <w:t>Enter information regarding the participant’s training plan, required tools, unusual supplies approved or any other helpful information for Central office to make the payment process smoother for you.</w:t>
            </w:r>
          </w:p>
          <w:p w:rsidR="008C195F" w:rsidRPr="00427A63" w:rsidRDefault="008C195F" w:rsidP="008C195F">
            <w:pPr>
              <w:rPr>
                <w:rFonts w:cs="Arial"/>
                <w:b/>
                <w:sz w:val="8"/>
                <w:szCs w:val="8"/>
              </w:rPr>
            </w:pPr>
          </w:p>
          <w:p w:rsidR="008C195F" w:rsidRPr="00427A63" w:rsidRDefault="008C195F" w:rsidP="008C195F">
            <w:pPr>
              <w:rPr>
                <w:rFonts w:eastAsia="Times New Roman" w:cs="Arial"/>
                <w:b/>
                <w:sz w:val="12"/>
                <w:szCs w:val="12"/>
              </w:rPr>
            </w:pPr>
            <w:r w:rsidRPr="00427A63">
              <w:rPr>
                <w:rFonts w:eastAsia="Times New Roman" w:cs="Arial"/>
                <w:b/>
                <w:sz w:val="12"/>
                <w:szCs w:val="12"/>
              </w:rPr>
              <w:t>ESD TAA Relocation Allowances Procedures:</w:t>
            </w:r>
          </w:p>
          <w:p w:rsidR="008C195F" w:rsidRPr="00427A63" w:rsidRDefault="008C195F" w:rsidP="004C282B">
            <w:pPr>
              <w:pStyle w:val="ListParagraph"/>
              <w:numPr>
                <w:ilvl w:val="0"/>
                <w:numId w:val="8"/>
              </w:numPr>
              <w:spacing w:after="0" w:line="240" w:lineRule="auto"/>
              <w:rPr>
                <w:rFonts w:cs="Arial"/>
                <w:sz w:val="12"/>
                <w:szCs w:val="12"/>
              </w:rPr>
            </w:pPr>
            <w:r w:rsidRPr="00427A63">
              <w:rPr>
                <w:rFonts w:cs="Arial"/>
                <w:b/>
                <w:sz w:val="12"/>
                <w:szCs w:val="12"/>
              </w:rPr>
              <w:t>Transporting Household Goods:</w:t>
            </w:r>
            <w:r w:rsidRPr="00427A63">
              <w:rPr>
                <w:rFonts w:cs="Arial"/>
                <w:sz w:val="12"/>
                <w:szCs w:val="12"/>
              </w:rPr>
              <w:t xml:space="preserve"> Case notes must include the selected moving company and the estimated charges for reasonable and necessary accessories, insurance up to $10,000 of value and the cost for the number of miles, if applicable</w:t>
            </w:r>
          </w:p>
          <w:p w:rsidR="008C195F" w:rsidRPr="00427A63" w:rsidRDefault="008C195F" w:rsidP="008C195F">
            <w:pPr>
              <w:rPr>
                <w:rFonts w:cs="Arial"/>
                <w:b/>
                <w:sz w:val="8"/>
                <w:szCs w:val="8"/>
              </w:rPr>
            </w:pPr>
          </w:p>
          <w:p w:rsidR="008C195F" w:rsidRPr="00427A63" w:rsidRDefault="008C195F" w:rsidP="008C195F">
            <w:pPr>
              <w:rPr>
                <w:rFonts w:eastAsia="Times New Roman" w:cs="Arial"/>
                <w:b/>
                <w:sz w:val="12"/>
                <w:szCs w:val="12"/>
              </w:rPr>
            </w:pPr>
            <w:r w:rsidRPr="00427A63">
              <w:rPr>
                <w:rFonts w:eastAsia="Times New Roman" w:cs="Arial"/>
                <w:b/>
                <w:sz w:val="12"/>
                <w:szCs w:val="12"/>
              </w:rPr>
              <w:t>ESD TAA Assessment Procedures:</w:t>
            </w:r>
          </w:p>
          <w:p w:rsidR="008C195F" w:rsidRPr="00427A63" w:rsidRDefault="008C195F" w:rsidP="004C282B">
            <w:pPr>
              <w:pStyle w:val="ListParagraph"/>
              <w:numPr>
                <w:ilvl w:val="0"/>
                <w:numId w:val="8"/>
              </w:numPr>
              <w:spacing w:after="0" w:line="240" w:lineRule="auto"/>
              <w:rPr>
                <w:rFonts w:eastAsia="Times New Roman" w:cs="Arial"/>
                <w:b/>
                <w:sz w:val="12"/>
                <w:szCs w:val="12"/>
              </w:rPr>
            </w:pPr>
            <w:r w:rsidRPr="00427A63">
              <w:rPr>
                <w:rFonts w:eastAsia="Times New Roman" w:cs="Arial"/>
                <w:sz w:val="12"/>
                <w:szCs w:val="12"/>
              </w:rPr>
              <w:t xml:space="preserve">Record </w:t>
            </w:r>
            <w:r w:rsidRPr="00427A63">
              <w:rPr>
                <w:rFonts w:eastAsia="Times New Roman" w:cs="Arial"/>
                <w:b/>
                <w:sz w:val="12"/>
                <w:szCs w:val="12"/>
              </w:rPr>
              <w:t>employment barriers</w:t>
            </w:r>
            <w:r w:rsidRPr="00427A63">
              <w:rPr>
                <w:rFonts w:eastAsia="Times New Roman" w:cs="Arial"/>
                <w:sz w:val="12"/>
                <w:szCs w:val="12"/>
              </w:rPr>
              <w:t xml:space="preserve"> documented in case notes</w:t>
            </w:r>
          </w:p>
          <w:p w:rsidR="008C195F" w:rsidRPr="00427A63" w:rsidRDefault="008C195F" w:rsidP="004C282B">
            <w:pPr>
              <w:pStyle w:val="ListParagraph"/>
              <w:numPr>
                <w:ilvl w:val="0"/>
                <w:numId w:val="8"/>
              </w:numPr>
              <w:spacing w:after="0" w:line="240" w:lineRule="auto"/>
              <w:rPr>
                <w:rFonts w:eastAsia="Times New Roman" w:cs="Arial"/>
                <w:b/>
                <w:sz w:val="12"/>
                <w:szCs w:val="12"/>
              </w:rPr>
            </w:pPr>
            <w:r w:rsidRPr="00427A63">
              <w:rPr>
                <w:rFonts w:eastAsia="Times New Roman" w:cs="Arial"/>
                <w:sz w:val="12"/>
                <w:szCs w:val="12"/>
              </w:rPr>
              <w:t xml:space="preserve">Case notes that document and track information about the participant’s </w:t>
            </w:r>
            <w:r w:rsidRPr="00427A63">
              <w:rPr>
                <w:rFonts w:eastAsia="Times New Roman" w:cs="Arial"/>
                <w:b/>
                <w:sz w:val="12"/>
                <w:szCs w:val="12"/>
              </w:rPr>
              <w:t>program services</w:t>
            </w:r>
            <w:r w:rsidRPr="00427A63">
              <w:rPr>
                <w:rFonts w:eastAsia="Times New Roman" w:cs="Arial"/>
                <w:sz w:val="12"/>
                <w:szCs w:val="12"/>
              </w:rPr>
              <w:t xml:space="preserve"> and activities will be annotated in SKIES</w:t>
            </w:r>
            <w:r w:rsidR="002A7AB3">
              <w:rPr>
                <w:rFonts w:eastAsia="Times New Roman" w:cs="Arial"/>
                <w:sz w:val="12"/>
                <w:szCs w:val="12"/>
              </w:rPr>
              <w:t xml:space="preserve"> </w:t>
            </w:r>
            <w:r w:rsidRPr="00427A63">
              <w:rPr>
                <w:rFonts w:eastAsia="Times New Roman" w:cs="Arial"/>
                <w:sz w:val="12"/>
                <w:szCs w:val="12"/>
              </w:rPr>
              <w:t>(ETO) note screens.</w:t>
            </w:r>
          </w:p>
          <w:p w:rsidR="008C195F" w:rsidRPr="00427A63" w:rsidRDefault="008C195F" w:rsidP="004C282B">
            <w:pPr>
              <w:pStyle w:val="ListParagraph"/>
              <w:numPr>
                <w:ilvl w:val="0"/>
                <w:numId w:val="8"/>
              </w:numPr>
              <w:spacing w:after="0" w:line="240" w:lineRule="auto"/>
              <w:rPr>
                <w:rFonts w:eastAsia="Times New Roman" w:cs="Arial"/>
                <w:b/>
                <w:sz w:val="12"/>
                <w:szCs w:val="12"/>
              </w:rPr>
            </w:pPr>
            <w:r w:rsidRPr="00427A63">
              <w:rPr>
                <w:rFonts w:eastAsia="Times New Roman" w:cs="Arial"/>
                <w:sz w:val="12"/>
                <w:szCs w:val="12"/>
              </w:rPr>
              <w:t xml:space="preserve">Case note documentation will </w:t>
            </w:r>
            <w:r w:rsidRPr="00427A63">
              <w:rPr>
                <w:rFonts w:eastAsia="Times New Roman" w:cs="Arial"/>
                <w:b/>
                <w:sz w:val="12"/>
                <w:szCs w:val="12"/>
              </w:rPr>
              <w:t>commence with the initial assessment and end at the time of program exit.</w:t>
            </w:r>
          </w:p>
          <w:p w:rsidR="008C195F" w:rsidRPr="00427A63" w:rsidRDefault="008C195F" w:rsidP="008C195F">
            <w:pPr>
              <w:rPr>
                <w:rFonts w:eastAsia="Times New Roman" w:cs="Arial"/>
                <w:b/>
                <w:sz w:val="8"/>
                <w:szCs w:val="8"/>
              </w:rPr>
            </w:pPr>
          </w:p>
          <w:p w:rsidR="008C195F" w:rsidRPr="00427A63" w:rsidRDefault="008C195F" w:rsidP="008C195F">
            <w:pPr>
              <w:rPr>
                <w:rFonts w:eastAsia="Times New Roman" w:cs="Arial"/>
                <w:b/>
                <w:sz w:val="12"/>
                <w:szCs w:val="12"/>
              </w:rPr>
            </w:pPr>
            <w:r w:rsidRPr="00427A63">
              <w:rPr>
                <w:rFonts w:eastAsia="Times New Roman" w:cs="Arial"/>
                <w:b/>
                <w:sz w:val="12"/>
                <w:szCs w:val="12"/>
              </w:rPr>
              <w:t>EST TAA Job Search Allowances Procedures:</w:t>
            </w:r>
          </w:p>
          <w:p w:rsidR="008C195F" w:rsidRPr="00427A63" w:rsidRDefault="008C195F" w:rsidP="004C282B">
            <w:pPr>
              <w:pStyle w:val="ListParagraph"/>
              <w:numPr>
                <w:ilvl w:val="0"/>
                <w:numId w:val="8"/>
              </w:numPr>
              <w:spacing w:after="0" w:line="240" w:lineRule="auto"/>
              <w:rPr>
                <w:rFonts w:eastAsia="Times New Roman" w:cs="Arial"/>
                <w:sz w:val="12"/>
                <w:szCs w:val="12"/>
              </w:rPr>
            </w:pPr>
            <w:r w:rsidRPr="00427A63">
              <w:rPr>
                <w:rFonts w:eastAsia="Times New Roman" w:cs="Arial"/>
                <w:sz w:val="12"/>
                <w:szCs w:val="12"/>
              </w:rPr>
              <w:t xml:space="preserve">Case notes for </w:t>
            </w:r>
            <w:r w:rsidRPr="00427A63">
              <w:rPr>
                <w:rFonts w:eastAsia="Times New Roman" w:cs="Arial"/>
                <w:b/>
                <w:sz w:val="12"/>
                <w:szCs w:val="12"/>
              </w:rPr>
              <w:t>every phase of the job search activity</w:t>
            </w:r>
            <w:r w:rsidRPr="00427A63">
              <w:rPr>
                <w:rFonts w:eastAsia="Times New Roman" w:cs="Arial"/>
                <w:sz w:val="12"/>
                <w:szCs w:val="12"/>
              </w:rPr>
              <w:t>.</w:t>
            </w:r>
          </w:p>
          <w:p w:rsidR="008C195F" w:rsidRPr="00427A63" w:rsidRDefault="008C195F" w:rsidP="008C195F">
            <w:pPr>
              <w:rPr>
                <w:rFonts w:cs="Arial"/>
                <w:b/>
                <w:sz w:val="8"/>
                <w:szCs w:val="8"/>
              </w:rPr>
            </w:pPr>
          </w:p>
          <w:p w:rsidR="008C195F" w:rsidRPr="00427A63" w:rsidRDefault="008C195F" w:rsidP="008C195F">
            <w:pPr>
              <w:rPr>
                <w:rFonts w:cs="Arial"/>
                <w:b/>
                <w:sz w:val="12"/>
                <w:szCs w:val="12"/>
              </w:rPr>
            </w:pPr>
            <w:r w:rsidRPr="00427A63">
              <w:rPr>
                <w:rFonts w:cs="Arial"/>
                <w:b/>
                <w:bCs/>
                <w:iCs/>
                <w:sz w:val="12"/>
                <w:szCs w:val="12"/>
              </w:rPr>
              <w:t xml:space="preserve">ESD Policy 1020: </w:t>
            </w:r>
            <w:r w:rsidRPr="00427A63">
              <w:rPr>
                <w:rFonts w:cs="Arial"/>
                <w:bCs/>
                <w:iCs/>
                <w:sz w:val="12"/>
                <w:szCs w:val="12"/>
              </w:rPr>
              <w:t>Case notes should support and not contradict service entries. Case notes should not be entered to represent service delivery without also entering a qualifying service from the Services Catalog.</w:t>
            </w:r>
          </w:p>
          <w:p w:rsidR="008C195F" w:rsidRPr="00427A63" w:rsidRDefault="008C195F" w:rsidP="008C195F">
            <w:pPr>
              <w:rPr>
                <w:rFonts w:cs="Arial"/>
                <w:b/>
                <w:sz w:val="8"/>
                <w:szCs w:val="8"/>
              </w:rPr>
            </w:pPr>
          </w:p>
          <w:p w:rsidR="008C195F" w:rsidRPr="00427A63" w:rsidRDefault="008C195F" w:rsidP="008C195F">
            <w:pPr>
              <w:rPr>
                <w:rFonts w:cs="Arial"/>
                <w:color w:val="FF0000"/>
                <w:sz w:val="12"/>
                <w:szCs w:val="12"/>
              </w:rPr>
            </w:pPr>
            <w:r w:rsidRPr="00427A63">
              <w:rPr>
                <w:rFonts w:cs="Arial"/>
                <w:b/>
                <w:sz w:val="12"/>
                <w:szCs w:val="12"/>
              </w:rPr>
              <w:t>WIN 0023</w:t>
            </w:r>
            <w:r w:rsidRPr="00427A63">
              <w:rPr>
                <w:rFonts w:cs="Arial"/>
                <w:sz w:val="12"/>
                <w:szCs w:val="12"/>
              </w:rPr>
              <w:t xml:space="preserve">: </w:t>
            </w:r>
            <w:r w:rsidRPr="00427A63">
              <w:rPr>
                <w:rFonts w:cs="Arial"/>
                <w:color w:val="FF0000"/>
                <w:sz w:val="12"/>
                <w:szCs w:val="12"/>
              </w:rPr>
              <w:t>Any case notes containing confidential information, such as medical information, must be kept in a separate file and in a secure location apart from the participant’s regular program file.</w:t>
            </w:r>
          </w:p>
          <w:p w:rsidR="008C195F" w:rsidRPr="00427A63" w:rsidRDefault="008C195F" w:rsidP="008C195F">
            <w:pPr>
              <w:rPr>
                <w:rFonts w:cs="Arial"/>
                <w:color w:val="000000" w:themeColor="text1"/>
                <w:sz w:val="8"/>
                <w:szCs w:val="8"/>
              </w:rPr>
            </w:pPr>
          </w:p>
          <w:p w:rsidR="008C195F" w:rsidRPr="00427A63" w:rsidRDefault="008C195F" w:rsidP="008C195F">
            <w:pPr>
              <w:rPr>
                <w:rFonts w:cs="Arial"/>
                <w:color w:val="000000" w:themeColor="text1"/>
                <w:sz w:val="12"/>
                <w:szCs w:val="12"/>
              </w:rPr>
            </w:pPr>
            <w:r w:rsidRPr="00427A63">
              <w:rPr>
                <w:rFonts w:cs="Arial"/>
                <w:b/>
                <w:color w:val="000000" w:themeColor="text1"/>
                <w:sz w:val="12"/>
                <w:szCs w:val="12"/>
              </w:rPr>
              <w:t xml:space="preserve">ESD Monitoring Team recommendations: </w:t>
            </w:r>
          </w:p>
          <w:p w:rsidR="008C195F" w:rsidRPr="00427A63" w:rsidRDefault="008C195F" w:rsidP="004C282B">
            <w:pPr>
              <w:pStyle w:val="ListParagraph"/>
              <w:numPr>
                <w:ilvl w:val="0"/>
                <w:numId w:val="8"/>
              </w:numPr>
              <w:spacing w:after="0" w:line="240" w:lineRule="auto"/>
              <w:rPr>
                <w:rFonts w:cs="Arial"/>
                <w:sz w:val="12"/>
                <w:szCs w:val="12"/>
              </w:rPr>
            </w:pPr>
            <w:r w:rsidRPr="00427A63">
              <w:rPr>
                <w:rFonts w:cs="Arial"/>
                <w:color w:val="000000" w:themeColor="text1"/>
                <w:sz w:val="12"/>
                <w:szCs w:val="12"/>
              </w:rPr>
              <w:t>Case notes should include detailed information about the participant’s eligibility, the participant’s service needs, services provided to the participant, outcomes of those services and general case management provided.</w:t>
            </w:r>
          </w:p>
          <w:p w:rsidR="008C195F" w:rsidRPr="000C4693" w:rsidRDefault="008C195F" w:rsidP="004C282B">
            <w:pPr>
              <w:pStyle w:val="ListParagraph"/>
              <w:numPr>
                <w:ilvl w:val="0"/>
                <w:numId w:val="8"/>
              </w:numPr>
              <w:spacing w:after="0" w:line="240" w:lineRule="auto"/>
              <w:rPr>
                <w:rFonts w:eastAsia="Times New Roman" w:cs="Arial"/>
                <w:b/>
                <w:caps/>
                <w:sz w:val="14"/>
                <w:szCs w:val="14"/>
              </w:rPr>
            </w:pPr>
            <w:r w:rsidRPr="00427A63">
              <w:rPr>
                <w:rFonts w:cs="Arial"/>
                <w:sz w:val="12"/>
                <w:szCs w:val="12"/>
              </w:rPr>
              <w:t>Case notes should provide the whole story of the participant; do not just focus on one activity (e.g. GED, WEX).</w:t>
            </w:r>
          </w:p>
        </w:tc>
        <w:tc>
          <w:tcPr>
            <w:tcW w:w="3690" w:type="dxa"/>
            <w:tcBorders>
              <w:top w:val="single" w:sz="12" w:space="0" w:color="auto"/>
              <w:bottom w:val="single" w:sz="2" w:space="0" w:color="auto"/>
            </w:tcBorders>
            <w:shd w:val="clear" w:color="auto" w:fill="auto"/>
          </w:tcPr>
          <w:p w:rsidR="00AF225C" w:rsidRDefault="00AF225C" w:rsidP="00AF225C">
            <w:pPr>
              <w:pStyle w:val="ListParagraph"/>
              <w:numPr>
                <w:ilvl w:val="0"/>
                <w:numId w:val="7"/>
              </w:numPr>
              <w:ind w:left="162" w:hanging="162"/>
              <w:rPr>
                <w:rFonts w:cs="Arial"/>
                <w:sz w:val="14"/>
                <w:szCs w:val="14"/>
              </w:rPr>
            </w:pPr>
            <w:r>
              <w:rPr>
                <w:rFonts w:cs="Arial"/>
                <w:sz w:val="14"/>
                <w:szCs w:val="14"/>
              </w:rPr>
              <w:t>What is ESD’s policy and/or procedure for the documentation of case notes?</w:t>
            </w:r>
          </w:p>
          <w:p w:rsidR="00AF225C" w:rsidRDefault="00AF225C" w:rsidP="00AF225C">
            <w:pPr>
              <w:pStyle w:val="ListParagraph"/>
              <w:numPr>
                <w:ilvl w:val="0"/>
                <w:numId w:val="7"/>
              </w:numPr>
              <w:ind w:left="162" w:hanging="162"/>
              <w:rPr>
                <w:rFonts w:cs="Arial"/>
                <w:sz w:val="14"/>
                <w:szCs w:val="14"/>
              </w:rPr>
            </w:pPr>
            <w:r>
              <w:rPr>
                <w:rFonts w:cs="Arial"/>
                <w:sz w:val="14"/>
                <w:szCs w:val="14"/>
              </w:rPr>
              <w:t>How does ESD ensure the policy and/or procedures are being followed?</w:t>
            </w:r>
          </w:p>
          <w:p w:rsidR="00AF225C" w:rsidRPr="00AF225C" w:rsidRDefault="00AF225C" w:rsidP="001F13C5">
            <w:pPr>
              <w:pStyle w:val="ListParagraph"/>
              <w:numPr>
                <w:ilvl w:val="0"/>
                <w:numId w:val="7"/>
              </w:numPr>
              <w:ind w:left="162" w:hanging="162"/>
              <w:rPr>
                <w:rFonts w:cs="Arial"/>
                <w:sz w:val="14"/>
                <w:szCs w:val="14"/>
              </w:rPr>
            </w:pPr>
            <w:r w:rsidRPr="00AF225C">
              <w:rPr>
                <w:rFonts w:cs="Arial"/>
                <w:sz w:val="14"/>
                <w:szCs w:val="14"/>
              </w:rPr>
              <w:t>Was the policy or procedure followed?</w:t>
            </w:r>
          </w:p>
          <w:p w:rsidR="008C195F" w:rsidRPr="00427A63" w:rsidRDefault="003C0E96" w:rsidP="008C195F">
            <w:pPr>
              <w:rPr>
                <w:rFonts w:cs="Arial"/>
                <w:sz w:val="14"/>
                <w:szCs w:val="14"/>
                <w:u w:val="single"/>
              </w:rPr>
            </w:pPr>
            <w:hyperlink r:id="rId16" w:history="1">
              <w:r w:rsidR="008C195F" w:rsidRPr="00427A63">
                <w:rPr>
                  <w:rStyle w:val="Hyperlink"/>
                  <w:rFonts w:cs="Arial"/>
                  <w:sz w:val="14"/>
                  <w:szCs w:val="14"/>
                </w:rPr>
                <w:t>DOL Core Monitoring Guide:</w:t>
              </w:r>
            </w:hyperlink>
            <w:r w:rsidR="008C195F" w:rsidRPr="00427A63">
              <w:rPr>
                <w:rFonts w:cs="Arial"/>
                <w:sz w:val="14"/>
                <w:szCs w:val="14"/>
                <w:u w:val="single"/>
              </w:rPr>
              <w:t xml:space="preserve"> </w:t>
            </w:r>
          </w:p>
          <w:p w:rsidR="008C195F" w:rsidRPr="00427A63" w:rsidRDefault="008C195F" w:rsidP="008C195F">
            <w:pPr>
              <w:rPr>
                <w:rFonts w:cs="Arial"/>
                <w:sz w:val="14"/>
                <w:szCs w:val="14"/>
                <w:u w:val="single"/>
              </w:rPr>
            </w:pPr>
            <w:r w:rsidRPr="00427A63">
              <w:rPr>
                <w:rFonts w:cs="Arial"/>
                <w:sz w:val="14"/>
                <w:szCs w:val="14"/>
                <w:u w:val="single"/>
              </w:rPr>
              <w:t xml:space="preserve">Objective 4.2 Participant Files: A review of participant files </w:t>
            </w:r>
            <w:r w:rsidRPr="00427A63">
              <w:rPr>
                <w:rFonts w:cs="Arial"/>
                <w:b/>
                <w:i/>
                <w:sz w:val="14"/>
                <w:szCs w:val="14"/>
                <w:u w:val="single"/>
              </w:rPr>
              <w:t>and case notes</w:t>
            </w:r>
            <w:r w:rsidRPr="00427A63">
              <w:rPr>
                <w:rFonts w:cs="Arial"/>
                <w:i/>
                <w:sz w:val="14"/>
                <w:szCs w:val="14"/>
                <w:u w:val="single"/>
              </w:rPr>
              <w:t xml:space="preserve"> </w:t>
            </w:r>
            <w:r w:rsidRPr="00427A63">
              <w:rPr>
                <w:rFonts w:cs="Arial"/>
                <w:sz w:val="14"/>
                <w:szCs w:val="14"/>
                <w:u w:val="single"/>
              </w:rPr>
              <w:t>demonstrates that participants are receiving appropriate and effective services</w:t>
            </w:r>
          </w:p>
          <w:p w:rsidR="008C195F" w:rsidRPr="00427A63" w:rsidRDefault="008C195F" w:rsidP="008C195F">
            <w:pPr>
              <w:rPr>
                <w:rFonts w:cs="Arial"/>
                <w:sz w:val="14"/>
                <w:szCs w:val="14"/>
                <w:u w:val="single"/>
              </w:rPr>
            </w:pPr>
          </w:p>
          <w:p w:rsidR="008C195F" w:rsidRPr="00427A63" w:rsidRDefault="008C195F" w:rsidP="009920C2">
            <w:pPr>
              <w:pStyle w:val="ListParagraph"/>
              <w:numPr>
                <w:ilvl w:val="0"/>
                <w:numId w:val="12"/>
              </w:numPr>
              <w:tabs>
                <w:tab w:val="left" w:pos="162"/>
              </w:tabs>
              <w:spacing w:after="0" w:line="240" w:lineRule="auto"/>
              <w:ind w:left="162" w:hanging="162"/>
              <w:rPr>
                <w:rFonts w:cs="Arial"/>
                <w:color w:val="FF0000"/>
                <w:sz w:val="14"/>
                <w:szCs w:val="14"/>
              </w:rPr>
            </w:pPr>
            <w:r w:rsidRPr="00427A63">
              <w:rPr>
                <w:rFonts w:cs="Arial"/>
                <w:sz w:val="14"/>
                <w:szCs w:val="14"/>
              </w:rPr>
              <w:t>Do the case notes document that there is ongoing contact between the case manager and the participant, and that the participant’s progress is being tracked?</w:t>
            </w:r>
          </w:p>
          <w:p w:rsidR="008C195F" w:rsidRPr="00427A63" w:rsidRDefault="008C195F" w:rsidP="008C195F">
            <w:pPr>
              <w:pStyle w:val="ListParagraph"/>
              <w:spacing w:after="0" w:line="240" w:lineRule="auto"/>
              <w:ind w:left="252"/>
              <w:rPr>
                <w:rFonts w:cs="Arial"/>
                <w:color w:val="FF0000"/>
                <w:sz w:val="14"/>
                <w:szCs w:val="14"/>
              </w:rPr>
            </w:pPr>
          </w:p>
          <w:p w:rsidR="008C195F" w:rsidRPr="00427A63" w:rsidRDefault="008C195F" w:rsidP="009920C2">
            <w:pPr>
              <w:pStyle w:val="ListParagraph"/>
              <w:numPr>
                <w:ilvl w:val="0"/>
                <w:numId w:val="12"/>
              </w:numPr>
              <w:spacing w:after="0" w:line="240" w:lineRule="auto"/>
              <w:ind w:left="162" w:hanging="162"/>
              <w:rPr>
                <w:rFonts w:ascii="Arial" w:hAnsi="Arial" w:cs="Arial"/>
                <w:color w:val="FF0000"/>
                <w:sz w:val="14"/>
                <w:szCs w:val="14"/>
              </w:rPr>
            </w:pPr>
            <w:r w:rsidRPr="00427A63">
              <w:rPr>
                <w:rFonts w:cs="Arial"/>
                <w:sz w:val="14"/>
                <w:szCs w:val="14"/>
              </w:rPr>
              <w:t>Do the case notes and participant files identify the barriers that may prevent the client from participant in and successfully completing the individual service plan?</w:t>
            </w:r>
          </w:p>
          <w:p w:rsidR="008C195F" w:rsidRPr="00427A63" w:rsidRDefault="008C195F" w:rsidP="008C195F">
            <w:pPr>
              <w:pStyle w:val="ListParagraph"/>
              <w:spacing w:after="0" w:line="240" w:lineRule="auto"/>
              <w:rPr>
                <w:rFonts w:ascii="Arial" w:hAnsi="Arial" w:cs="Arial"/>
                <w:color w:val="FF0000"/>
                <w:sz w:val="14"/>
                <w:szCs w:val="14"/>
              </w:rPr>
            </w:pPr>
          </w:p>
          <w:p w:rsidR="008C195F" w:rsidRPr="00427A63" w:rsidRDefault="008C195F" w:rsidP="008C195F">
            <w:pPr>
              <w:rPr>
                <w:rFonts w:eastAsia="Times New Roman" w:cs="Arial"/>
                <w:b/>
                <w:sz w:val="14"/>
                <w:szCs w:val="14"/>
              </w:rPr>
            </w:pPr>
            <w:r w:rsidRPr="00427A63">
              <w:rPr>
                <w:rFonts w:eastAsia="Times New Roman" w:cs="Arial"/>
                <w:b/>
                <w:sz w:val="14"/>
                <w:szCs w:val="14"/>
              </w:rPr>
              <w:t>ESD TAA Assessment Procedures:</w:t>
            </w:r>
          </w:p>
          <w:p w:rsidR="008C195F" w:rsidRPr="00427A63" w:rsidRDefault="008C195F" w:rsidP="009920C2">
            <w:pPr>
              <w:pStyle w:val="ListParagraph"/>
              <w:numPr>
                <w:ilvl w:val="0"/>
                <w:numId w:val="9"/>
              </w:numPr>
              <w:spacing w:after="0" w:line="240" w:lineRule="auto"/>
              <w:rPr>
                <w:rFonts w:eastAsia="Times New Roman" w:cs="Arial"/>
                <w:b/>
                <w:sz w:val="14"/>
                <w:szCs w:val="14"/>
              </w:rPr>
            </w:pPr>
            <w:r w:rsidRPr="00427A63">
              <w:rPr>
                <w:rFonts w:eastAsia="Times New Roman" w:cs="Arial"/>
                <w:sz w:val="14"/>
                <w:szCs w:val="14"/>
              </w:rPr>
              <w:t>Employment barriers documented in case notes</w:t>
            </w:r>
          </w:p>
          <w:p w:rsidR="008C195F" w:rsidRPr="00427A63" w:rsidRDefault="008C195F" w:rsidP="009920C2">
            <w:pPr>
              <w:pStyle w:val="ListParagraph"/>
              <w:numPr>
                <w:ilvl w:val="0"/>
                <w:numId w:val="9"/>
              </w:numPr>
              <w:spacing w:after="0" w:line="240" w:lineRule="auto"/>
              <w:rPr>
                <w:rFonts w:eastAsia="Times New Roman" w:cs="Arial"/>
                <w:b/>
                <w:sz w:val="14"/>
                <w:szCs w:val="14"/>
              </w:rPr>
            </w:pPr>
            <w:r w:rsidRPr="00427A63">
              <w:rPr>
                <w:rFonts w:eastAsia="Times New Roman" w:cs="Arial"/>
                <w:sz w:val="14"/>
                <w:szCs w:val="14"/>
              </w:rPr>
              <w:t>Case notes that document and track information about the participant’s program services and activities will be annotated in SKIES</w:t>
            </w:r>
            <w:r w:rsidR="002A7AB3">
              <w:rPr>
                <w:rFonts w:eastAsia="Times New Roman" w:cs="Arial"/>
                <w:sz w:val="14"/>
                <w:szCs w:val="14"/>
              </w:rPr>
              <w:t xml:space="preserve"> </w:t>
            </w:r>
            <w:r w:rsidRPr="00427A63">
              <w:rPr>
                <w:rFonts w:eastAsia="Times New Roman" w:cs="Arial"/>
                <w:sz w:val="14"/>
                <w:szCs w:val="14"/>
              </w:rPr>
              <w:t>(ETO) note screens.</w:t>
            </w:r>
          </w:p>
          <w:p w:rsidR="008C195F" w:rsidRPr="00427A63" w:rsidRDefault="008C195F" w:rsidP="009920C2">
            <w:pPr>
              <w:pStyle w:val="ListParagraph"/>
              <w:numPr>
                <w:ilvl w:val="0"/>
                <w:numId w:val="9"/>
              </w:numPr>
              <w:spacing w:after="0" w:line="240" w:lineRule="auto"/>
              <w:rPr>
                <w:rFonts w:eastAsia="Times New Roman" w:cs="Arial"/>
                <w:b/>
                <w:sz w:val="14"/>
                <w:szCs w:val="14"/>
              </w:rPr>
            </w:pPr>
            <w:r w:rsidRPr="00427A63">
              <w:rPr>
                <w:rFonts w:eastAsia="Times New Roman" w:cs="Arial"/>
                <w:sz w:val="14"/>
                <w:szCs w:val="14"/>
              </w:rPr>
              <w:t>Case note documentation will commence with the initial assessment and end at the time of program exit</w:t>
            </w:r>
          </w:p>
          <w:p w:rsidR="008C195F" w:rsidRPr="00427A63" w:rsidRDefault="008C195F" w:rsidP="008C195F">
            <w:pPr>
              <w:rPr>
                <w:rFonts w:ascii="Arial" w:hAnsi="Arial" w:cs="Arial"/>
                <w:color w:val="FF0000"/>
                <w:sz w:val="14"/>
                <w:szCs w:val="14"/>
              </w:rPr>
            </w:pPr>
          </w:p>
          <w:p w:rsidR="008C195F" w:rsidRPr="00427A63" w:rsidRDefault="008C195F" w:rsidP="008C195F">
            <w:pPr>
              <w:rPr>
                <w:rFonts w:eastAsia="Times New Roman" w:cs="Arial"/>
                <w:b/>
                <w:sz w:val="14"/>
                <w:szCs w:val="14"/>
              </w:rPr>
            </w:pPr>
            <w:r w:rsidRPr="00427A63">
              <w:rPr>
                <w:rFonts w:eastAsia="Times New Roman" w:cs="Arial"/>
                <w:b/>
                <w:sz w:val="14"/>
                <w:szCs w:val="14"/>
              </w:rPr>
              <w:t>ESD TAA Job Search Allowances Procedure – Extension 2011</w:t>
            </w:r>
          </w:p>
          <w:p w:rsidR="008C195F" w:rsidRPr="00427A63" w:rsidRDefault="008C195F" w:rsidP="00EB592D">
            <w:pPr>
              <w:pStyle w:val="ListParagraph"/>
              <w:numPr>
                <w:ilvl w:val="0"/>
                <w:numId w:val="67"/>
              </w:numPr>
              <w:spacing w:after="0" w:line="240" w:lineRule="auto"/>
              <w:ind w:left="162" w:hanging="162"/>
              <w:rPr>
                <w:rFonts w:eastAsia="Times New Roman" w:cs="Arial"/>
                <w:sz w:val="14"/>
                <w:szCs w:val="14"/>
              </w:rPr>
            </w:pPr>
            <w:r w:rsidRPr="00427A63">
              <w:rPr>
                <w:rFonts w:eastAsia="Times New Roman" w:cs="Arial"/>
                <w:sz w:val="14"/>
                <w:szCs w:val="14"/>
              </w:rPr>
              <w:t>Copy of work search contacts</w:t>
            </w:r>
          </w:p>
          <w:p w:rsidR="008C195F" w:rsidRPr="00427A63" w:rsidRDefault="008C195F" w:rsidP="00EB592D">
            <w:pPr>
              <w:pStyle w:val="ListParagraph"/>
              <w:numPr>
                <w:ilvl w:val="0"/>
                <w:numId w:val="67"/>
              </w:numPr>
              <w:spacing w:after="0" w:line="240" w:lineRule="auto"/>
              <w:ind w:left="162" w:hanging="162"/>
              <w:rPr>
                <w:rFonts w:eastAsia="Times New Roman" w:cs="Arial"/>
                <w:sz w:val="14"/>
                <w:szCs w:val="14"/>
              </w:rPr>
            </w:pPr>
            <w:r w:rsidRPr="00427A63">
              <w:rPr>
                <w:rFonts w:eastAsia="Times New Roman" w:cs="Arial"/>
                <w:sz w:val="14"/>
                <w:szCs w:val="14"/>
              </w:rPr>
              <w:t>Case notes documenting:</w:t>
            </w:r>
          </w:p>
          <w:p w:rsidR="008C195F" w:rsidRPr="00427A63" w:rsidRDefault="008C195F" w:rsidP="00EB592D">
            <w:pPr>
              <w:pStyle w:val="ListParagraph"/>
              <w:numPr>
                <w:ilvl w:val="1"/>
                <w:numId w:val="67"/>
              </w:numPr>
              <w:spacing w:after="0" w:line="240" w:lineRule="auto"/>
              <w:ind w:left="432" w:hanging="180"/>
              <w:rPr>
                <w:rFonts w:eastAsia="Times New Roman" w:cs="Arial"/>
                <w:sz w:val="14"/>
                <w:szCs w:val="14"/>
              </w:rPr>
            </w:pPr>
            <w:r w:rsidRPr="00427A63">
              <w:rPr>
                <w:rFonts w:eastAsia="Times New Roman" w:cs="Arial"/>
                <w:sz w:val="14"/>
                <w:szCs w:val="14"/>
              </w:rPr>
              <w:t>Participant’s job seeking activities</w:t>
            </w:r>
          </w:p>
          <w:p w:rsidR="008C195F" w:rsidRPr="00427A63" w:rsidRDefault="008C195F" w:rsidP="00EB592D">
            <w:pPr>
              <w:pStyle w:val="ListParagraph"/>
              <w:numPr>
                <w:ilvl w:val="1"/>
                <w:numId w:val="67"/>
              </w:numPr>
              <w:spacing w:after="0" w:line="240" w:lineRule="auto"/>
              <w:ind w:left="432" w:hanging="180"/>
              <w:rPr>
                <w:rFonts w:eastAsia="Times New Roman" w:cs="Arial"/>
                <w:sz w:val="14"/>
                <w:szCs w:val="14"/>
              </w:rPr>
            </w:pPr>
            <w:r w:rsidRPr="00427A63">
              <w:rPr>
                <w:rFonts w:eastAsia="Times New Roman" w:cs="Arial"/>
                <w:sz w:val="14"/>
                <w:szCs w:val="14"/>
              </w:rPr>
              <w:t>Demand/Decline occupational research for participant’s skill set.</w:t>
            </w:r>
          </w:p>
          <w:p w:rsidR="008C195F" w:rsidRPr="009B7475" w:rsidRDefault="008C195F" w:rsidP="00EB592D">
            <w:pPr>
              <w:pStyle w:val="ListParagraph"/>
              <w:numPr>
                <w:ilvl w:val="1"/>
                <w:numId w:val="67"/>
              </w:numPr>
              <w:spacing w:after="0" w:line="240" w:lineRule="auto"/>
              <w:ind w:left="432" w:hanging="180"/>
              <w:rPr>
                <w:rFonts w:eastAsia="Times New Roman" w:cs="Arial"/>
                <w:sz w:val="14"/>
                <w:szCs w:val="14"/>
              </w:rPr>
            </w:pPr>
            <w:r w:rsidRPr="00427A63">
              <w:rPr>
                <w:rFonts w:eastAsia="Times New Roman" w:cs="Arial"/>
                <w:sz w:val="14"/>
                <w:szCs w:val="14"/>
              </w:rPr>
              <w:t>Every phase of the job search</w:t>
            </w:r>
          </w:p>
        </w:tc>
        <w:tc>
          <w:tcPr>
            <w:tcW w:w="1890" w:type="dxa"/>
            <w:tcBorders>
              <w:top w:val="single" w:sz="12" w:space="0" w:color="auto"/>
            </w:tcBorders>
            <w:shd w:val="clear" w:color="auto" w:fill="FFFFFF" w:themeFill="background1"/>
          </w:tcPr>
          <w:p w:rsidR="008C195F" w:rsidRPr="00385214" w:rsidRDefault="003C0E96" w:rsidP="008C195F">
            <w:pPr>
              <w:rPr>
                <w:rFonts w:eastAsia="Times New Roman" w:cs="Cambria Math"/>
                <w:sz w:val="14"/>
                <w:szCs w:val="14"/>
              </w:rPr>
            </w:pPr>
            <w:sdt>
              <w:sdtPr>
                <w:rPr>
                  <w:rFonts w:eastAsia="Times New Roman" w:cs="Cambria Math"/>
                  <w:sz w:val="14"/>
                  <w:szCs w:val="14"/>
                </w:rPr>
                <w:id w:val="1047648905"/>
                <w14:checkbox>
                  <w14:checked w14:val="0"/>
                  <w14:checkedState w14:val="2612" w14:font="MS Gothic"/>
                  <w14:uncheckedState w14:val="2610" w14:font="MS Gothic"/>
                </w14:checkbox>
              </w:sdtPr>
              <w:sdtEndPr/>
              <w:sdtContent>
                <w:r w:rsidR="008C195F" w:rsidRPr="00385214">
                  <w:rPr>
                    <w:rFonts w:ascii="MS Gothic" w:eastAsia="MS Gothic" w:hAnsi="MS Gothic" w:cs="Cambria Math" w:hint="eastAsia"/>
                    <w:sz w:val="14"/>
                    <w:szCs w:val="14"/>
                  </w:rPr>
                  <w:t>☐</w:t>
                </w:r>
              </w:sdtContent>
            </w:sdt>
            <w:r w:rsidR="008C195F" w:rsidRPr="00385214">
              <w:rPr>
                <w:rFonts w:ascii="Cambria Math" w:eastAsia="Times New Roman" w:hAnsi="Cambria Math" w:cs="Cambria Math"/>
                <w:sz w:val="14"/>
                <w:szCs w:val="14"/>
              </w:rPr>
              <w:t xml:space="preserve"> </w:t>
            </w:r>
            <w:r w:rsidR="008C195F" w:rsidRPr="00385214">
              <w:rPr>
                <w:rFonts w:eastAsia="Times New Roman" w:cs="Cambria Math"/>
                <w:sz w:val="14"/>
                <w:szCs w:val="14"/>
              </w:rPr>
              <w:t>Element Met</w:t>
            </w:r>
          </w:p>
          <w:p w:rsidR="008C195F" w:rsidRPr="00385214" w:rsidRDefault="008C195F" w:rsidP="008C195F">
            <w:pPr>
              <w:rPr>
                <w:rFonts w:eastAsia="Times New Roman" w:cs="Cambria Math"/>
                <w:sz w:val="14"/>
                <w:szCs w:val="14"/>
              </w:rPr>
            </w:pPr>
          </w:p>
          <w:p w:rsidR="008C195F" w:rsidRPr="00385214" w:rsidRDefault="003C0E96" w:rsidP="008C195F">
            <w:pPr>
              <w:rPr>
                <w:rFonts w:eastAsia="Times New Roman" w:cs="Cambria Math"/>
                <w:sz w:val="14"/>
                <w:szCs w:val="14"/>
              </w:rPr>
            </w:pPr>
            <w:sdt>
              <w:sdtPr>
                <w:rPr>
                  <w:rFonts w:eastAsia="Times New Roman" w:cs="Cambria Math"/>
                  <w:sz w:val="14"/>
                  <w:szCs w:val="14"/>
                </w:rPr>
                <w:id w:val="601774728"/>
                <w14:checkbox>
                  <w14:checked w14:val="0"/>
                  <w14:checkedState w14:val="2612" w14:font="MS Gothic"/>
                  <w14:uncheckedState w14:val="2610" w14:font="MS Gothic"/>
                </w14:checkbox>
              </w:sdtPr>
              <w:sdtEndPr/>
              <w:sdtContent>
                <w:r w:rsidR="008C195F" w:rsidRPr="00385214">
                  <w:rPr>
                    <w:rFonts w:ascii="MS Gothic" w:eastAsia="MS Gothic" w:hAnsi="MS Gothic" w:cs="Cambria Math" w:hint="eastAsia"/>
                    <w:sz w:val="14"/>
                    <w:szCs w:val="14"/>
                  </w:rPr>
                  <w:t>☐</w:t>
                </w:r>
              </w:sdtContent>
            </w:sdt>
            <w:r w:rsidR="008C195F" w:rsidRPr="00385214">
              <w:rPr>
                <w:rFonts w:ascii="Cambria Math" w:eastAsia="Times New Roman" w:hAnsi="Cambria Math" w:cs="Cambria Math"/>
                <w:sz w:val="14"/>
                <w:szCs w:val="14"/>
              </w:rPr>
              <w:t xml:space="preserve"> </w:t>
            </w:r>
            <w:r w:rsidR="008C195F" w:rsidRPr="00385214">
              <w:rPr>
                <w:rFonts w:eastAsia="Times New Roman" w:cs="Cambria Math"/>
                <w:sz w:val="14"/>
                <w:szCs w:val="14"/>
              </w:rPr>
              <w:t>Element Not Met</w:t>
            </w:r>
          </w:p>
          <w:p w:rsidR="008C195F" w:rsidRPr="00385214" w:rsidRDefault="008C195F" w:rsidP="008C195F">
            <w:pPr>
              <w:rPr>
                <w:rFonts w:eastAsia="Times New Roman" w:cs="Cambria Math"/>
                <w:sz w:val="14"/>
                <w:szCs w:val="14"/>
              </w:rPr>
            </w:pPr>
          </w:p>
          <w:p w:rsidR="008C195F" w:rsidRDefault="003C0E96" w:rsidP="008C195F">
            <w:pPr>
              <w:rPr>
                <w:rFonts w:eastAsia="Times New Roman" w:cs="Cambria Math"/>
                <w:sz w:val="14"/>
                <w:szCs w:val="14"/>
              </w:rPr>
            </w:pPr>
            <w:sdt>
              <w:sdtPr>
                <w:rPr>
                  <w:rFonts w:ascii="Cambria Math" w:eastAsia="Times New Roman" w:hAnsi="Cambria Math" w:cs="Cambria Math"/>
                  <w:sz w:val="14"/>
                  <w:szCs w:val="14"/>
                </w:rPr>
                <w:id w:val="1501779825"/>
                <w14:checkbox>
                  <w14:checked w14:val="0"/>
                  <w14:checkedState w14:val="2612" w14:font="MS Gothic"/>
                  <w14:uncheckedState w14:val="2610" w14:font="MS Gothic"/>
                </w14:checkbox>
              </w:sdtPr>
              <w:sdtEndPr/>
              <w:sdtContent>
                <w:r w:rsidR="008C195F" w:rsidRPr="00385214">
                  <w:rPr>
                    <w:rFonts w:ascii="MS Gothic" w:eastAsia="MS Gothic" w:hAnsi="MS Gothic" w:cs="Cambria Math" w:hint="eastAsia"/>
                    <w:sz w:val="14"/>
                    <w:szCs w:val="14"/>
                  </w:rPr>
                  <w:t>☐</w:t>
                </w:r>
              </w:sdtContent>
            </w:sdt>
            <w:r w:rsidR="008C195F" w:rsidRPr="00385214">
              <w:rPr>
                <w:rFonts w:ascii="Cambria Math" w:eastAsia="Times New Roman" w:hAnsi="Cambria Math" w:cs="Cambria Math"/>
                <w:sz w:val="14"/>
                <w:szCs w:val="14"/>
              </w:rPr>
              <w:t xml:space="preserve"> </w:t>
            </w:r>
            <w:r w:rsidR="008C195F" w:rsidRPr="00385214">
              <w:rPr>
                <w:rFonts w:eastAsia="Times New Roman" w:cs="Cambria Math"/>
                <w:sz w:val="14"/>
                <w:szCs w:val="14"/>
              </w:rPr>
              <w:t>Data Validation Issues</w:t>
            </w:r>
          </w:p>
          <w:p w:rsidR="008C195F" w:rsidRDefault="008C195F" w:rsidP="008C195F">
            <w:pPr>
              <w:rPr>
                <w:rFonts w:eastAsia="Times New Roman" w:cs="Cambria Math"/>
                <w:sz w:val="14"/>
                <w:szCs w:val="14"/>
              </w:rPr>
            </w:pPr>
          </w:p>
          <w:p w:rsidR="008C195F" w:rsidRPr="00385214" w:rsidRDefault="003C0E96" w:rsidP="008C195F">
            <w:pPr>
              <w:rPr>
                <w:rFonts w:eastAsia="Times New Roman" w:cs="Cambria Math"/>
                <w:sz w:val="14"/>
                <w:szCs w:val="14"/>
              </w:rPr>
            </w:pPr>
            <w:sdt>
              <w:sdtPr>
                <w:rPr>
                  <w:rFonts w:eastAsia="Times New Roman" w:cs="Cambria Math"/>
                  <w:sz w:val="14"/>
                  <w:szCs w:val="14"/>
                </w:rPr>
                <w:id w:val="-331451337"/>
                <w14:checkbox>
                  <w14:checked w14:val="0"/>
                  <w14:checkedState w14:val="2612" w14:font="MS Gothic"/>
                  <w14:uncheckedState w14:val="2610" w14:font="MS Gothic"/>
                </w14:checkbox>
              </w:sdtPr>
              <w:sdtEndPr/>
              <w:sdtContent>
                <w:r w:rsidR="008C195F">
                  <w:rPr>
                    <w:rFonts w:ascii="MS Gothic" w:eastAsia="MS Gothic" w:hAnsi="MS Gothic" w:cs="Cambria Math" w:hint="eastAsia"/>
                    <w:sz w:val="14"/>
                    <w:szCs w:val="14"/>
                  </w:rPr>
                  <w:t>☐</w:t>
                </w:r>
              </w:sdtContent>
            </w:sdt>
            <w:r w:rsidR="008C195F">
              <w:rPr>
                <w:rFonts w:eastAsia="Times New Roman" w:cs="Cambria Math"/>
                <w:sz w:val="14"/>
                <w:szCs w:val="14"/>
              </w:rPr>
              <w:t xml:space="preserve"> N/A</w:t>
            </w:r>
          </w:p>
          <w:p w:rsidR="008C195F" w:rsidRPr="00385214" w:rsidRDefault="008C195F" w:rsidP="008C195F">
            <w:pPr>
              <w:rPr>
                <w:rFonts w:eastAsia="Times New Roman" w:cs="Cambria Math"/>
                <w:sz w:val="14"/>
                <w:szCs w:val="14"/>
              </w:rPr>
            </w:pPr>
          </w:p>
          <w:p w:rsidR="008C195F" w:rsidRPr="00385214" w:rsidRDefault="008C195F" w:rsidP="008C195F">
            <w:pPr>
              <w:rPr>
                <w:rFonts w:eastAsia="Times New Roman" w:cs="Cambria Math"/>
                <w:sz w:val="14"/>
                <w:szCs w:val="14"/>
              </w:rPr>
            </w:pPr>
            <w:r w:rsidRPr="00385214">
              <w:rPr>
                <w:rFonts w:eastAsia="Times New Roman" w:cs="Cambria Math"/>
                <w:sz w:val="14"/>
                <w:szCs w:val="14"/>
              </w:rPr>
              <w:t>Comments:</w:t>
            </w:r>
          </w:p>
          <w:p w:rsidR="008C195F" w:rsidRPr="00DC1E1D" w:rsidRDefault="008C195F" w:rsidP="008C195F">
            <w:pPr>
              <w:tabs>
                <w:tab w:val="right" w:pos="3181"/>
              </w:tabs>
              <w:rPr>
                <w:rFonts w:cs="Cambria Math"/>
                <w:b/>
                <w:sz w:val="12"/>
                <w:szCs w:val="12"/>
                <w:u w:val="single"/>
              </w:rPr>
            </w:pPr>
          </w:p>
        </w:tc>
        <w:tc>
          <w:tcPr>
            <w:tcW w:w="2340" w:type="dxa"/>
            <w:tcBorders>
              <w:top w:val="single" w:sz="12" w:space="0" w:color="auto"/>
              <w:left w:val="single" w:sz="2" w:space="0" w:color="auto"/>
              <w:bottom w:val="single" w:sz="4" w:space="0" w:color="auto"/>
              <w:right w:val="single" w:sz="2" w:space="0" w:color="auto"/>
            </w:tcBorders>
            <w:shd w:val="clear" w:color="auto" w:fill="auto"/>
          </w:tcPr>
          <w:p w:rsidR="008C195F" w:rsidRPr="00385214" w:rsidRDefault="003C0E96" w:rsidP="008C195F">
            <w:pPr>
              <w:rPr>
                <w:rFonts w:eastAsia="Times New Roman" w:cs="Cambria Math"/>
                <w:sz w:val="14"/>
                <w:szCs w:val="14"/>
              </w:rPr>
            </w:pPr>
            <w:sdt>
              <w:sdtPr>
                <w:rPr>
                  <w:rFonts w:eastAsia="Times New Roman" w:cs="Cambria Math"/>
                  <w:sz w:val="14"/>
                  <w:szCs w:val="14"/>
                </w:rPr>
                <w:id w:val="-993409649"/>
                <w14:checkbox>
                  <w14:checked w14:val="0"/>
                  <w14:checkedState w14:val="2612" w14:font="MS Gothic"/>
                  <w14:uncheckedState w14:val="2610" w14:font="MS Gothic"/>
                </w14:checkbox>
              </w:sdtPr>
              <w:sdtEndPr/>
              <w:sdtContent>
                <w:r w:rsidR="008C195F" w:rsidRPr="00385214">
                  <w:rPr>
                    <w:rFonts w:ascii="MS Gothic" w:eastAsia="MS Gothic" w:hAnsi="MS Gothic" w:cs="Cambria Math" w:hint="eastAsia"/>
                    <w:sz w:val="14"/>
                    <w:szCs w:val="14"/>
                  </w:rPr>
                  <w:t>☐</w:t>
                </w:r>
              </w:sdtContent>
            </w:sdt>
            <w:r w:rsidR="008C195F" w:rsidRPr="00385214">
              <w:rPr>
                <w:rFonts w:ascii="Cambria Math" w:eastAsia="Times New Roman" w:hAnsi="Cambria Math" w:cs="Cambria Math"/>
                <w:sz w:val="14"/>
                <w:szCs w:val="14"/>
              </w:rPr>
              <w:t xml:space="preserve"> </w:t>
            </w:r>
            <w:r w:rsidR="008C195F">
              <w:rPr>
                <w:rFonts w:eastAsia="Times New Roman" w:cs="Cambria Math"/>
                <w:sz w:val="14"/>
                <w:szCs w:val="14"/>
              </w:rPr>
              <w:t>No Action Required</w:t>
            </w:r>
          </w:p>
          <w:p w:rsidR="008C195F" w:rsidRPr="00385214" w:rsidRDefault="008C195F" w:rsidP="008C195F">
            <w:pPr>
              <w:rPr>
                <w:rFonts w:eastAsia="Times New Roman" w:cs="Cambria Math"/>
                <w:sz w:val="14"/>
                <w:szCs w:val="14"/>
              </w:rPr>
            </w:pPr>
          </w:p>
          <w:p w:rsidR="008C195F" w:rsidRPr="00385214" w:rsidRDefault="003C0E96" w:rsidP="008C195F">
            <w:pPr>
              <w:rPr>
                <w:rFonts w:eastAsia="Times New Roman" w:cs="Cambria Math"/>
                <w:sz w:val="14"/>
                <w:szCs w:val="14"/>
              </w:rPr>
            </w:pPr>
            <w:sdt>
              <w:sdtPr>
                <w:rPr>
                  <w:rFonts w:eastAsia="Times New Roman" w:cs="Cambria Math"/>
                  <w:sz w:val="14"/>
                  <w:szCs w:val="14"/>
                </w:rPr>
                <w:id w:val="1672682995"/>
                <w14:checkbox>
                  <w14:checked w14:val="0"/>
                  <w14:checkedState w14:val="2612" w14:font="MS Gothic"/>
                  <w14:uncheckedState w14:val="2610" w14:font="MS Gothic"/>
                </w14:checkbox>
              </w:sdtPr>
              <w:sdtEndPr/>
              <w:sdtContent>
                <w:r w:rsidR="008C195F" w:rsidRPr="00385214">
                  <w:rPr>
                    <w:rFonts w:ascii="MS Gothic" w:eastAsia="MS Gothic" w:hAnsi="MS Gothic" w:cs="Cambria Math" w:hint="eastAsia"/>
                    <w:sz w:val="14"/>
                    <w:szCs w:val="14"/>
                  </w:rPr>
                  <w:t>☐</w:t>
                </w:r>
              </w:sdtContent>
            </w:sdt>
            <w:r w:rsidR="008C195F" w:rsidRPr="00385214">
              <w:rPr>
                <w:rFonts w:ascii="Cambria Math" w:eastAsia="Times New Roman" w:hAnsi="Cambria Math" w:cs="Cambria Math"/>
                <w:sz w:val="14"/>
                <w:szCs w:val="14"/>
              </w:rPr>
              <w:t xml:space="preserve"> </w:t>
            </w:r>
            <w:r w:rsidR="008C195F">
              <w:rPr>
                <w:rFonts w:eastAsia="Times New Roman" w:cs="Cambria Math"/>
                <w:sz w:val="14"/>
                <w:szCs w:val="14"/>
              </w:rPr>
              <w:t>The Following Action is Required:</w:t>
            </w:r>
          </w:p>
          <w:p w:rsidR="008C195F" w:rsidRPr="001067E8" w:rsidRDefault="008C195F" w:rsidP="008C195F">
            <w:pPr>
              <w:rPr>
                <w:rFonts w:cs="Arial"/>
                <w:b/>
                <w:sz w:val="16"/>
                <w:szCs w:val="16"/>
              </w:rPr>
            </w:pPr>
          </w:p>
        </w:tc>
      </w:tr>
    </w:tbl>
    <w:p w:rsidR="0035289D" w:rsidRDefault="0035289D">
      <w:r>
        <w:br w:type="page"/>
      </w:r>
    </w:p>
    <w:tbl>
      <w:tblPr>
        <w:tblStyle w:val="TableGrid"/>
        <w:tblW w:w="15177" w:type="dxa"/>
        <w:tblInd w:w="-330" w:type="dxa"/>
        <w:tblLayout w:type="fixed"/>
        <w:tblLook w:val="04A0" w:firstRow="1" w:lastRow="0" w:firstColumn="1" w:lastColumn="0" w:noHBand="0" w:noVBand="1"/>
      </w:tblPr>
      <w:tblGrid>
        <w:gridCol w:w="10317"/>
        <w:gridCol w:w="1710"/>
        <w:gridCol w:w="1620"/>
        <w:gridCol w:w="1530"/>
      </w:tblGrid>
      <w:tr w:rsidR="008C195F" w:rsidRPr="00F7153B" w:rsidTr="00D2130B">
        <w:tc>
          <w:tcPr>
            <w:tcW w:w="10317" w:type="dxa"/>
            <w:tcBorders>
              <w:top w:val="single" w:sz="12" w:space="0" w:color="auto"/>
              <w:left w:val="single" w:sz="2" w:space="0" w:color="auto"/>
              <w:bottom w:val="single" w:sz="12" w:space="0" w:color="auto"/>
            </w:tcBorders>
            <w:shd w:val="clear" w:color="auto" w:fill="AEA0CA"/>
          </w:tcPr>
          <w:p w:rsidR="008C195F" w:rsidRPr="00C917A4" w:rsidRDefault="008C195F" w:rsidP="00C8780C">
            <w:pPr>
              <w:contextualSpacing/>
              <w:rPr>
                <w:rFonts w:eastAsia="Times New Roman" w:cstheme="majorHAnsi"/>
                <w:b/>
                <w:caps/>
                <w:sz w:val="14"/>
                <w:szCs w:val="14"/>
              </w:rPr>
            </w:pPr>
            <w:r>
              <w:rPr>
                <w:rFonts w:cs="Arial"/>
                <w:b/>
                <w:caps/>
                <w:sz w:val="22"/>
                <w:szCs w:val="22"/>
              </w:rPr>
              <w:lastRenderedPageBreak/>
              <w:t>6</w:t>
            </w:r>
            <w:r w:rsidRPr="009117A1">
              <w:rPr>
                <w:rFonts w:cs="Arial"/>
                <w:b/>
                <w:caps/>
                <w:sz w:val="22"/>
                <w:szCs w:val="22"/>
              </w:rPr>
              <w:t>. Overpayments; penalties for fraud</w:t>
            </w:r>
            <w:r w:rsidR="00C917A4">
              <w:rPr>
                <w:rFonts w:cs="Arial"/>
                <w:b/>
                <w:caps/>
                <w:sz w:val="22"/>
                <w:szCs w:val="22"/>
              </w:rPr>
              <w:t xml:space="preserve"> – </w:t>
            </w:r>
            <w:r w:rsidR="00C8780C">
              <w:rPr>
                <w:rFonts w:cstheme="majorHAnsi"/>
                <w:b/>
                <w:caps/>
                <w:sz w:val="14"/>
                <w:szCs w:val="14"/>
                <w:highlight w:val="yellow"/>
              </w:rPr>
              <w:t xml:space="preserve">where the </w:t>
            </w:r>
            <w:r w:rsidR="00C8780C" w:rsidRPr="00C917A4">
              <w:rPr>
                <w:rFonts w:cstheme="majorHAnsi"/>
                <w:b/>
                <w:caps/>
                <w:sz w:val="14"/>
                <w:szCs w:val="14"/>
                <w:highlight w:val="yellow"/>
              </w:rPr>
              <w:t xml:space="preserve">State </w:t>
            </w:r>
            <w:r w:rsidR="00C8780C" w:rsidRPr="00C917A4">
              <w:rPr>
                <w:rFonts w:cstheme="majorHAnsi"/>
                <w:b/>
                <w:caps/>
                <w:sz w:val="14"/>
                <w:szCs w:val="14"/>
                <w:highlight w:val="yellow"/>
                <w:u w:val="single"/>
              </w:rPr>
              <w:t>MAY</w:t>
            </w:r>
            <w:r w:rsidR="00C8780C">
              <w:rPr>
                <w:rFonts w:cstheme="majorHAnsi"/>
                <w:b/>
                <w:caps/>
                <w:sz w:val="14"/>
                <w:szCs w:val="14"/>
                <w:highlight w:val="yellow"/>
                <w:u w:val="single"/>
              </w:rPr>
              <w:t xml:space="preserve"> or can waive repayment</w:t>
            </w:r>
            <w:r w:rsidR="00C917A4" w:rsidRPr="00C917A4">
              <w:rPr>
                <w:rFonts w:cstheme="majorHAnsi"/>
                <w:b/>
                <w:caps/>
                <w:sz w:val="14"/>
                <w:szCs w:val="14"/>
                <w:highlight w:val="yellow"/>
              </w:rPr>
              <w:t xml:space="preserve"> only applies to 2002</w:t>
            </w:r>
          </w:p>
        </w:tc>
        <w:tc>
          <w:tcPr>
            <w:tcW w:w="1710" w:type="dxa"/>
            <w:tcBorders>
              <w:top w:val="single" w:sz="12" w:space="0" w:color="auto"/>
              <w:bottom w:val="single" w:sz="12" w:space="0" w:color="auto"/>
            </w:tcBorders>
            <w:shd w:val="clear" w:color="auto" w:fill="AEA0CA"/>
          </w:tcPr>
          <w:p w:rsidR="008C195F" w:rsidRPr="00725213" w:rsidRDefault="008C195F" w:rsidP="008C195F">
            <w:pPr>
              <w:jc w:val="center"/>
              <w:rPr>
                <w:rFonts w:cs="Arial"/>
                <w:b/>
                <w:sz w:val="16"/>
                <w:szCs w:val="16"/>
              </w:rPr>
            </w:pPr>
            <w:r w:rsidRPr="00725213">
              <w:rPr>
                <w:rFonts w:cs="Arial"/>
                <w:b/>
                <w:sz w:val="16"/>
                <w:szCs w:val="16"/>
              </w:rPr>
              <w:t>Evidence &amp; Indicators</w:t>
            </w:r>
          </w:p>
        </w:tc>
        <w:tc>
          <w:tcPr>
            <w:tcW w:w="1620" w:type="dxa"/>
            <w:tcBorders>
              <w:top w:val="single" w:sz="12" w:space="0" w:color="auto"/>
              <w:bottom w:val="single" w:sz="12" w:space="0" w:color="auto"/>
            </w:tcBorders>
            <w:shd w:val="clear" w:color="auto" w:fill="AEA0CA"/>
          </w:tcPr>
          <w:p w:rsidR="008C195F" w:rsidRPr="00725213" w:rsidRDefault="008C195F" w:rsidP="008C195F">
            <w:pPr>
              <w:jc w:val="center"/>
              <w:rPr>
                <w:rFonts w:cs="Arial"/>
                <w:b/>
                <w:sz w:val="16"/>
                <w:szCs w:val="16"/>
              </w:rPr>
            </w:pPr>
            <w:r w:rsidRPr="00725213">
              <w:rPr>
                <w:rFonts w:cs="Arial"/>
                <w:b/>
                <w:sz w:val="16"/>
                <w:szCs w:val="16"/>
              </w:rPr>
              <w:t>Observations</w:t>
            </w:r>
          </w:p>
        </w:tc>
        <w:tc>
          <w:tcPr>
            <w:tcW w:w="1530" w:type="dxa"/>
            <w:tcBorders>
              <w:top w:val="single" w:sz="12" w:space="0" w:color="auto"/>
              <w:bottom w:val="single" w:sz="12" w:space="0" w:color="auto"/>
              <w:right w:val="single" w:sz="12" w:space="0" w:color="auto"/>
            </w:tcBorders>
            <w:shd w:val="clear" w:color="auto" w:fill="AEA0CA"/>
          </w:tcPr>
          <w:p w:rsidR="008C195F" w:rsidRPr="00725213" w:rsidRDefault="008C195F" w:rsidP="008C195F">
            <w:pPr>
              <w:jc w:val="center"/>
              <w:rPr>
                <w:rFonts w:cs="Arial"/>
                <w:b/>
                <w:sz w:val="16"/>
                <w:szCs w:val="16"/>
              </w:rPr>
            </w:pPr>
            <w:r w:rsidRPr="00725213">
              <w:rPr>
                <w:rFonts w:cs="Arial"/>
                <w:b/>
                <w:sz w:val="16"/>
                <w:szCs w:val="16"/>
              </w:rPr>
              <w:t>Actions Required</w:t>
            </w:r>
          </w:p>
        </w:tc>
      </w:tr>
      <w:tr w:rsidR="008C195F" w:rsidRPr="00F7153B" w:rsidTr="00725213">
        <w:tc>
          <w:tcPr>
            <w:tcW w:w="10317" w:type="dxa"/>
            <w:tcBorders>
              <w:top w:val="single" w:sz="12" w:space="0" w:color="auto"/>
              <w:left w:val="single" w:sz="2" w:space="0" w:color="auto"/>
              <w:bottom w:val="single" w:sz="2" w:space="0" w:color="auto"/>
            </w:tcBorders>
            <w:shd w:val="clear" w:color="auto" w:fill="auto"/>
          </w:tcPr>
          <w:p w:rsidR="00894DA9" w:rsidRDefault="00C8780C" w:rsidP="009E40F7">
            <w:pPr>
              <w:pStyle w:val="ListParagraph"/>
              <w:numPr>
                <w:ilvl w:val="0"/>
                <w:numId w:val="24"/>
              </w:numPr>
              <w:spacing w:after="0" w:line="240" w:lineRule="auto"/>
              <w:ind w:left="129" w:hanging="129"/>
              <w:rPr>
                <w:rFonts w:eastAsia="Times New Roman" w:cs="Arial"/>
                <w:sz w:val="10"/>
                <w:szCs w:val="10"/>
              </w:rPr>
            </w:pPr>
            <w:r>
              <w:rPr>
                <w:rFonts w:eastAsia="Times New Roman" w:cs="Arial"/>
                <w:sz w:val="10"/>
                <w:szCs w:val="10"/>
              </w:rPr>
              <w:t xml:space="preserve">TEGL 5-15, Change 1, </w:t>
            </w:r>
            <w:r w:rsidR="00894DA9">
              <w:rPr>
                <w:rFonts w:eastAsia="Times New Roman" w:cs="Arial"/>
                <w:sz w:val="10"/>
                <w:szCs w:val="10"/>
              </w:rPr>
              <w:t xml:space="preserve">Operating Instructions for Implementing the Trade Adjustment Assistance Reauthorization Act of 2015 (TAARA 2015) </w:t>
            </w:r>
            <w:r>
              <w:rPr>
                <w:rFonts w:eastAsia="Times New Roman" w:cs="Arial"/>
                <w:sz w:val="10"/>
                <w:szCs w:val="10"/>
              </w:rPr>
              <w:t xml:space="preserve">Attachment A, </w:t>
            </w:r>
            <w:r w:rsidR="00894DA9">
              <w:rPr>
                <w:rFonts w:eastAsia="Times New Roman" w:cs="Arial"/>
                <w:sz w:val="10"/>
                <w:szCs w:val="10"/>
              </w:rPr>
              <w:t xml:space="preserve">C.10., </w:t>
            </w:r>
            <w:r>
              <w:rPr>
                <w:rFonts w:eastAsia="Times New Roman" w:cs="Arial"/>
                <w:sz w:val="10"/>
                <w:szCs w:val="10"/>
              </w:rPr>
              <w:t>Updated 09/23/2016</w:t>
            </w:r>
          </w:p>
          <w:p w:rsidR="008C195F" w:rsidRPr="009117A1" w:rsidRDefault="008C195F" w:rsidP="009E40F7">
            <w:pPr>
              <w:pStyle w:val="ListParagraph"/>
              <w:numPr>
                <w:ilvl w:val="0"/>
                <w:numId w:val="24"/>
              </w:numPr>
              <w:spacing w:after="0" w:line="240" w:lineRule="auto"/>
              <w:ind w:left="129" w:hanging="129"/>
              <w:rPr>
                <w:rFonts w:eastAsia="Times New Roman" w:cs="Arial"/>
                <w:sz w:val="10"/>
                <w:szCs w:val="10"/>
              </w:rPr>
            </w:pPr>
            <w:r w:rsidRPr="009117A1">
              <w:rPr>
                <w:rFonts w:eastAsia="Times New Roman" w:cs="Arial"/>
                <w:sz w:val="10"/>
                <w:szCs w:val="10"/>
              </w:rPr>
              <w:t>20 CFR Part 617.55</w:t>
            </w:r>
            <w:r w:rsidR="00B97C98">
              <w:rPr>
                <w:rFonts w:eastAsia="Times New Roman" w:cs="Arial"/>
                <w:sz w:val="10"/>
                <w:szCs w:val="10"/>
              </w:rPr>
              <w:t>, Last Updated 09/23/2016</w:t>
            </w:r>
          </w:p>
          <w:p w:rsidR="008C195F" w:rsidRPr="009117A1" w:rsidRDefault="008C195F" w:rsidP="008C195F">
            <w:pPr>
              <w:contextualSpacing/>
              <w:rPr>
                <w:rFonts w:eastAsia="Times New Roman" w:cs="Arial"/>
                <w:sz w:val="8"/>
                <w:szCs w:val="8"/>
              </w:rPr>
            </w:pPr>
          </w:p>
          <w:p w:rsidR="00894DA9" w:rsidRDefault="00894DA9" w:rsidP="008C195F">
            <w:pPr>
              <w:contextualSpacing/>
              <w:rPr>
                <w:rFonts w:eastAsia="Times New Roman" w:cs="Arial"/>
                <w:b/>
                <w:sz w:val="12"/>
                <w:szCs w:val="12"/>
              </w:rPr>
            </w:pPr>
            <w:r>
              <w:rPr>
                <w:rFonts w:eastAsia="Times New Roman" w:cs="Arial"/>
                <w:b/>
                <w:sz w:val="12"/>
                <w:szCs w:val="12"/>
              </w:rPr>
              <w:t>TEGL 5-15, Change 1, Attachment A, C.10—Waiver of Recovery of Overpayment</w:t>
            </w:r>
          </w:p>
          <w:p w:rsidR="00B97C98" w:rsidRDefault="00894DA9" w:rsidP="00894DA9">
            <w:pPr>
              <w:autoSpaceDE w:val="0"/>
              <w:autoSpaceDN w:val="0"/>
              <w:adjustRightInd w:val="0"/>
              <w:rPr>
                <w:rFonts w:cstheme="majorHAnsi"/>
                <w:color w:val="000000"/>
                <w:sz w:val="12"/>
                <w:szCs w:val="12"/>
              </w:rPr>
            </w:pPr>
            <w:r w:rsidRPr="00894DA9">
              <w:rPr>
                <w:rFonts w:cstheme="majorHAnsi"/>
                <w:b/>
                <w:bCs/>
                <w:color w:val="000000"/>
                <w:sz w:val="12"/>
                <w:szCs w:val="12"/>
              </w:rPr>
              <w:t xml:space="preserve">Statute: </w:t>
            </w:r>
            <w:r w:rsidRPr="00894DA9">
              <w:rPr>
                <w:rFonts w:cstheme="majorHAnsi"/>
                <w:color w:val="000000"/>
                <w:sz w:val="12"/>
                <w:szCs w:val="12"/>
              </w:rPr>
              <w:t>Section 2</w:t>
            </w:r>
            <w:r>
              <w:rPr>
                <w:rFonts w:cstheme="majorHAnsi"/>
                <w:color w:val="000000"/>
                <w:sz w:val="12"/>
                <w:szCs w:val="12"/>
              </w:rPr>
              <w:t xml:space="preserve">43(a)(1) </w:t>
            </w:r>
            <w:r w:rsidR="00B97C98">
              <w:rPr>
                <w:rFonts w:cstheme="majorHAnsi"/>
                <w:color w:val="000000"/>
                <w:sz w:val="12"/>
                <w:szCs w:val="12"/>
              </w:rPr>
              <w:t>of the 2015 Act reads:</w:t>
            </w:r>
          </w:p>
          <w:p w:rsidR="00B97C98" w:rsidRPr="00B97C98" w:rsidRDefault="00B97C98" w:rsidP="00B97C98">
            <w:pPr>
              <w:autoSpaceDE w:val="0"/>
              <w:autoSpaceDN w:val="0"/>
              <w:adjustRightInd w:val="0"/>
              <w:rPr>
                <w:rFonts w:cstheme="majorHAnsi"/>
                <w:color w:val="000000"/>
                <w:sz w:val="14"/>
                <w:szCs w:val="14"/>
              </w:rPr>
            </w:pPr>
            <w:r w:rsidRPr="00B97C98">
              <w:rPr>
                <w:rFonts w:cstheme="majorHAnsi"/>
                <w:i/>
                <w:iCs/>
                <w:color w:val="000000"/>
                <w:sz w:val="14"/>
                <w:szCs w:val="14"/>
              </w:rPr>
              <w:t xml:space="preserve">(a)(1) If a cooperating State agency, the Secretary, or a court of competent jurisdiction determines that any person has received any payment under this chapter to which the person was not entitled, including a payment referred to in subsection (b), [on receipt of payments where fraud is involved], such person shall be liable to repay such amount to the State agency or the Secretary, as the case may be, except that the State agency or the Secretary shall waive such repayment if such agency or the Secretary determines that— </w:t>
            </w:r>
          </w:p>
          <w:p w:rsidR="00B97C98" w:rsidRPr="00B97C98" w:rsidRDefault="00B97C98" w:rsidP="00B97C98">
            <w:pPr>
              <w:autoSpaceDE w:val="0"/>
              <w:autoSpaceDN w:val="0"/>
              <w:adjustRightInd w:val="0"/>
              <w:rPr>
                <w:rFonts w:cstheme="majorHAnsi"/>
                <w:color w:val="000000"/>
                <w:sz w:val="14"/>
                <w:szCs w:val="14"/>
              </w:rPr>
            </w:pPr>
            <w:r w:rsidRPr="00B97C98">
              <w:rPr>
                <w:rFonts w:cstheme="majorHAnsi"/>
                <w:i/>
                <w:iCs/>
                <w:color w:val="000000"/>
                <w:sz w:val="14"/>
                <w:szCs w:val="14"/>
              </w:rPr>
              <w:t xml:space="preserve">(A) the payment was made without fault on the part of such individual, and </w:t>
            </w:r>
          </w:p>
          <w:p w:rsidR="00B97C98" w:rsidRDefault="00B97C98" w:rsidP="00B97C98">
            <w:pPr>
              <w:autoSpaceDE w:val="0"/>
              <w:autoSpaceDN w:val="0"/>
              <w:adjustRightInd w:val="0"/>
              <w:rPr>
                <w:rFonts w:cstheme="majorHAnsi"/>
                <w:i/>
                <w:iCs/>
                <w:color w:val="000000"/>
                <w:sz w:val="14"/>
                <w:szCs w:val="14"/>
              </w:rPr>
            </w:pPr>
            <w:r w:rsidRPr="00B97C98">
              <w:rPr>
                <w:rFonts w:cstheme="majorHAnsi"/>
                <w:i/>
                <w:iCs/>
                <w:color w:val="000000"/>
                <w:sz w:val="14"/>
                <w:szCs w:val="14"/>
              </w:rPr>
              <w:t>(B) requiring such repayment would cause a financial hardship for the individual (or the individual’s household, if applicable) when taking into consideration the income and resources reasonably available to the individual (or household) and other ordinary living expenses of the individual (or household),</w:t>
            </w:r>
          </w:p>
          <w:p w:rsidR="00B97C98" w:rsidRPr="00B97C98" w:rsidRDefault="00B97C98" w:rsidP="00B97C98">
            <w:pPr>
              <w:autoSpaceDE w:val="0"/>
              <w:autoSpaceDN w:val="0"/>
              <w:adjustRightInd w:val="0"/>
              <w:rPr>
                <w:rFonts w:cstheme="majorHAnsi"/>
                <w:color w:val="000000"/>
                <w:sz w:val="6"/>
                <w:szCs w:val="6"/>
              </w:rPr>
            </w:pPr>
          </w:p>
          <w:p w:rsidR="00894DA9" w:rsidRPr="00894DA9" w:rsidRDefault="00B97C98" w:rsidP="00894DA9">
            <w:pPr>
              <w:autoSpaceDE w:val="0"/>
              <w:autoSpaceDN w:val="0"/>
              <w:adjustRightInd w:val="0"/>
              <w:rPr>
                <w:rFonts w:cstheme="majorHAnsi"/>
                <w:b/>
                <w:color w:val="000000"/>
                <w:sz w:val="12"/>
                <w:szCs w:val="12"/>
              </w:rPr>
            </w:pPr>
            <w:r>
              <w:rPr>
                <w:rFonts w:cstheme="majorHAnsi"/>
                <w:color w:val="000000"/>
                <w:sz w:val="12"/>
                <w:szCs w:val="12"/>
              </w:rPr>
              <w:t xml:space="preserve">As under </w:t>
            </w:r>
            <w:r w:rsidR="00894DA9" w:rsidRPr="00894DA9">
              <w:rPr>
                <w:rFonts w:cstheme="majorHAnsi"/>
                <w:color w:val="000000"/>
                <w:sz w:val="12"/>
                <w:szCs w:val="12"/>
              </w:rPr>
              <w:t xml:space="preserve">the 2011 Act, and the 2009 Act, Section 243(1) of the 2015 Act requires the Secretary or the CSA to waive recovery of an overpayment of TRA and any other TAA payment under chapter 2 of title II of the Trade Act if “the payment was made without fault” on the worker’s part, and requiring the repayment would cause a financial hardship. Therefore, </w:t>
            </w:r>
            <w:r w:rsidR="00894DA9" w:rsidRPr="00894DA9">
              <w:rPr>
                <w:rFonts w:cstheme="majorHAnsi"/>
                <w:b/>
                <w:color w:val="000000"/>
                <w:sz w:val="12"/>
                <w:szCs w:val="12"/>
              </w:rPr>
              <w:t xml:space="preserve">20 CFR 617.55(a)(1)(ii) and 20 CFR 617.55(a)(2)(ii) have been superseded by statute and do not apply to the recovery of non-fault overpayments under the 2015 Program (or the 2009 Program or the 2011 Program). </w:t>
            </w:r>
          </w:p>
          <w:p w:rsidR="00894DA9" w:rsidRPr="00B97C98" w:rsidRDefault="00894DA9" w:rsidP="00894DA9">
            <w:pPr>
              <w:autoSpaceDE w:val="0"/>
              <w:autoSpaceDN w:val="0"/>
              <w:adjustRightInd w:val="0"/>
              <w:rPr>
                <w:rFonts w:cstheme="majorHAnsi"/>
                <w:color w:val="000000"/>
                <w:sz w:val="6"/>
                <w:szCs w:val="6"/>
              </w:rPr>
            </w:pPr>
          </w:p>
          <w:p w:rsidR="00894DA9" w:rsidRPr="00894DA9" w:rsidRDefault="00894DA9" w:rsidP="00894DA9">
            <w:pPr>
              <w:autoSpaceDE w:val="0"/>
              <w:autoSpaceDN w:val="0"/>
              <w:adjustRightInd w:val="0"/>
              <w:rPr>
                <w:rFonts w:cstheme="majorHAnsi"/>
                <w:color w:val="000000"/>
                <w:sz w:val="12"/>
                <w:szCs w:val="12"/>
              </w:rPr>
            </w:pPr>
            <w:r w:rsidRPr="00894DA9">
              <w:rPr>
                <w:rFonts w:cstheme="majorHAnsi"/>
                <w:color w:val="000000"/>
                <w:sz w:val="12"/>
                <w:szCs w:val="12"/>
              </w:rPr>
              <w:t xml:space="preserve">To administer the “financial hardship” waiver criterion, CSAs </w:t>
            </w:r>
            <w:r w:rsidRPr="00894DA9">
              <w:rPr>
                <w:rFonts w:cstheme="majorHAnsi"/>
                <w:b/>
                <w:color w:val="000000"/>
                <w:sz w:val="12"/>
                <w:szCs w:val="12"/>
              </w:rPr>
              <w:t>must</w:t>
            </w:r>
            <w:r w:rsidRPr="00894DA9">
              <w:rPr>
                <w:rFonts w:cstheme="majorHAnsi"/>
                <w:color w:val="000000"/>
                <w:sz w:val="12"/>
                <w:szCs w:val="12"/>
              </w:rPr>
              <w:t xml:space="preserve"> provide workers determined to have received TAA overpayments a reasonable opportunity to demonstrate that they were without fault and are unable to repay their TAA overpayments and, therefore, are eligible for waivers of overpayments. The determinations granting or denying waivers of overpayments </w:t>
            </w:r>
            <w:r w:rsidRPr="00894DA9">
              <w:rPr>
                <w:rFonts w:cstheme="majorHAnsi"/>
                <w:b/>
                <w:color w:val="000000"/>
                <w:sz w:val="12"/>
                <w:szCs w:val="12"/>
              </w:rPr>
              <w:t>must</w:t>
            </w:r>
            <w:r w:rsidRPr="00894DA9">
              <w:rPr>
                <w:rFonts w:cstheme="majorHAnsi"/>
                <w:color w:val="000000"/>
                <w:sz w:val="12"/>
                <w:szCs w:val="12"/>
              </w:rPr>
              <w:t xml:space="preserve"> be made in accordance with the requirements of Section 243(a)(1) of the 2015 Act, 20 CFR 617.55(a)(2)(i)(A), and 20 CFR 617.55(a)(3) (in response to a request for a waiver determination). </w:t>
            </w:r>
          </w:p>
          <w:p w:rsidR="00894DA9" w:rsidRPr="00B97C98" w:rsidRDefault="00894DA9" w:rsidP="00894DA9">
            <w:pPr>
              <w:contextualSpacing/>
              <w:rPr>
                <w:rFonts w:cstheme="majorHAnsi"/>
                <w:color w:val="000000"/>
                <w:sz w:val="6"/>
                <w:szCs w:val="6"/>
              </w:rPr>
            </w:pPr>
          </w:p>
          <w:p w:rsidR="00894DA9" w:rsidRDefault="00894DA9" w:rsidP="00894DA9">
            <w:pPr>
              <w:contextualSpacing/>
              <w:rPr>
                <w:rFonts w:cstheme="majorHAnsi"/>
                <w:color w:val="000000"/>
                <w:sz w:val="12"/>
                <w:szCs w:val="12"/>
              </w:rPr>
            </w:pPr>
            <w:r w:rsidRPr="00894DA9">
              <w:rPr>
                <w:rFonts w:cstheme="majorHAnsi"/>
                <w:color w:val="000000"/>
                <w:sz w:val="12"/>
                <w:szCs w:val="12"/>
              </w:rPr>
              <w:t xml:space="preserve">CSAs must develop or use existing procedures under State UI law that substantiate that a financial hardship exists for the individual before issuing a determination that waives the overpayment. CSAs should consider all sources of income, including pensions, UI, social security, disability, rental income, etc. Such items should be measured and compared to existing living expenses such as mortgage or rent, ordinary living expenses such as outstanding debts (including medical debts or credit card debt), and all other expenses (food, utilities, insurance, etc.), and </w:t>
            </w:r>
            <w:r w:rsidRPr="00894DA9">
              <w:rPr>
                <w:rFonts w:cstheme="majorHAnsi"/>
                <w:b/>
                <w:color w:val="000000"/>
                <w:sz w:val="12"/>
                <w:szCs w:val="12"/>
              </w:rPr>
              <w:t>must determine that both conditions, lack of fault and inability to pay, exist before waiving an overpayment.</w:t>
            </w:r>
            <w:r w:rsidRPr="00894DA9">
              <w:rPr>
                <w:rFonts w:cstheme="majorHAnsi"/>
                <w:color w:val="000000"/>
                <w:sz w:val="12"/>
                <w:szCs w:val="12"/>
              </w:rPr>
              <w:t xml:space="preserve"> Therefore, it is not sufficient to determine agency error and rely on unfairness to waive the recovery of the overpayment. </w:t>
            </w:r>
          </w:p>
          <w:p w:rsidR="00894DA9" w:rsidRPr="00894DA9" w:rsidRDefault="00894DA9" w:rsidP="00894DA9">
            <w:pPr>
              <w:contextualSpacing/>
              <w:rPr>
                <w:rFonts w:cstheme="majorHAnsi"/>
                <w:color w:val="000000"/>
                <w:sz w:val="6"/>
                <w:szCs w:val="6"/>
              </w:rPr>
            </w:pPr>
          </w:p>
          <w:p w:rsidR="00894DA9" w:rsidRDefault="00894DA9" w:rsidP="00894DA9">
            <w:pPr>
              <w:contextualSpacing/>
              <w:rPr>
                <w:rFonts w:cstheme="majorHAnsi"/>
                <w:color w:val="000000"/>
                <w:sz w:val="12"/>
                <w:szCs w:val="12"/>
              </w:rPr>
            </w:pPr>
            <w:r w:rsidRPr="00894DA9">
              <w:rPr>
                <w:rFonts w:cstheme="majorHAnsi"/>
                <w:color w:val="000000"/>
                <w:sz w:val="12"/>
                <w:szCs w:val="12"/>
              </w:rPr>
              <w:t>In accordance with 20 CFR 617.51, waiver determinations must be subject to review in the same manner and to the same extent as determinations under the applicable state law.</w:t>
            </w:r>
          </w:p>
          <w:p w:rsidR="00894DA9" w:rsidRPr="00B97C98" w:rsidRDefault="00894DA9" w:rsidP="00894DA9">
            <w:pPr>
              <w:contextualSpacing/>
              <w:rPr>
                <w:rFonts w:eastAsia="Times New Roman" w:cstheme="majorHAnsi"/>
                <w:b/>
                <w:sz w:val="6"/>
                <w:szCs w:val="6"/>
              </w:rPr>
            </w:pPr>
          </w:p>
          <w:p w:rsidR="008C195F" w:rsidRPr="00725213" w:rsidRDefault="008C195F" w:rsidP="008C195F">
            <w:pPr>
              <w:contextualSpacing/>
              <w:rPr>
                <w:rFonts w:eastAsia="Times New Roman" w:cs="Arial"/>
                <w:b/>
                <w:sz w:val="12"/>
                <w:szCs w:val="12"/>
              </w:rPr>
            </w:pPr>
            <w:r w:rsidRPr="00725213">
              <w:rPr>
                <w:rFonts w:eastAsia="Times New Roman" w:cs="Arial"/>
                <w:b/>
                <w:sz w:val="12"/>
                <w:szCs w:val="12"/>
              </w:rPr>
              <w:t xml:space="preserve">20 CFR 617.55 </w:t>
            </w:r>
            <w:r w:rsidR="00C917A4">
              <w:rPr>
                <w:rFonts w:eastAsia="Times New Roman" w:cs="Arial"/>
                <w:b/>
                <w:sz w:val="12"/>
                <w:szCs w:val="12"/>
              </w:rPr>
              <w:t xml:space="preserve">– </w:t>
            </w:r>
            <w:r w:rsidR="00C917A4" w:rsidRPr="00C917A4">
              <w:rPr>
                <w:rFonts w:eastAsia="Times New Roman" w:cs="Arial"/>
                <w:b/>
                <w:sz w:val="12"/>
                <w:szCs w:val="12"/>
                <w:highlight w:val="yellow"/>
              </w:rPr>
              <w:t xml:space="preserve">Superseded by 2009, 2011 &amp; 2015 </w:t>
            </w:r>
            <w:r w:rsidR="00C917A4">
              <w:rPr>
                <w:rFonts w:eastAsia="Times New Roman" w:cs="Arial"/>
                <w:b/>
                <w:sz w:val="12"/>
                <w:szCs w:val="12"/>
                <w:highlight w:val="yellow"/>
              </w:rPr>
              <w:t>–</w:t>
            </w:r>
            <w:r w:rsidR="00894DA9">
              <w:rPr>
                <w:rFonts w:eastAsia="Times New Roman" w:cs="Arial"/>
                <w:b/>
                <w:sz w:val="12"/>
                <w:szCs w:val="12"/>
                <w:highlight w:val="yellow"/>
              </w:rPr>
              <w:t xml:space="preserve">See </w:t>
            </w:r>
            <w:r w:rsidR="00B97C98">
              <w:rPr>
                <w:rFonts w:eastAsia="Times New Roman" w:cs="Arial"/>
                <w:b/>
                <w:sz w:val="12"/>
                <w:szCs w:val="12"/>
                <w:highlight w:val="yellow"/>
              </w:rPr>
              <w:t>current Operating Instructions above--</w:t>
            </w:r>
            <w:r w:rsidR="00894DA9">
              <w:rPr>
                <w:rFonts w:eastAsia="Times New Roman" w:cs="Arial"/>
                <w:b/>
                <w:sz w:val="12"/>
                <w:szCs w:val="12"/>
                <w:highlight w:val="yellow"/>
              </w:rPr>
              <w:t>TEGL 5-15, Change 1, Attachment A, C.10-Waiver of Recovery of Overpayment</w:t>
            </w:r>
          </w:p>
          <w:p w:rsidR="008C195F" w:rsidRPr="00725213" w:rsidRDefault="008C195F" w:rsidP="008C195F">
            <w:pPr>
              <w:contextualSpacing/>
              <w:rPr>
                <w:rFonts w:eastAsia="Times New Roman" w:cs="Arial"/>
                <w:sz w:val="12"/>
                <w:szCs w:val="12"/>
              </w:rPr>
            </w:pPr>
            <w:r w:rsidRPr="00725213">
              <w:rPr>
                <w:rFonts w:eastAsia="Times New Roman" w:cs="Arial"/>
                <w:b/>
                <w:sz w:val="12"/>
                <w:szCs w:val="12"/>
              </w:rPr>
              <w:t>(a</w:t>
            </w:r>
            <w:r w:rsidRPr="00725213">
              <w:rPr>
                <w:rFonts w:eastAsia="Times New Roman" w:cs="Arial"/>
                <w:b/>
                <w:caps/>
                <w:sz w:val="12"/>
                <w:szCs w:val="12"/>
              </w:rPr>
              <w:t>) Determination and repayment.</w:t>
            </w:r>
          </w:p>
          <w:p w:rsidR="008C195F" w:rsidRPr="00725213" w:rsidRDefault="008C195F" w:rsidP="008C195F">
            <w:pPr>
              <w:contextualSpacing/>
              <w:rPr>
                <w:rFonts w:eastAsia="Times New Roman" w:cs="Arial"/>
                <w:sz w:val="12"/>
                <w:szCs w:val="12"/>
              </w:rPr>
            </w:pPr>
            <w:r w:rsidRPr="00725213">
              <w:rPr>
                <w:rFonts w:eastAsia="Times New Roman" w:cs="Arial"/>
                <w:b/>
                <w:sz w:val="12"/>
                <w:szCs w:val="12"/>
              </w:rPr>
              <w:t>(1)</w:t>
            </w:r>
            <w:r w:rsidRPr="00725213">
              <w:rPr>
                <w:rFonts w:eastAsia="Times New Roman" w:cs="Arial"/>
                <w:sz w:val="12"/>
                <w:szCs w:val="12"/>
              </w:rPr>
              <w:t xml:space="preserve"> If a State agency or a court of competent jurisdiction determines that any person or individual has received any payment under this part 617 to which the person or individual was not entitled, including a payment referred to in paragraph (b) or paragraph (c) of this section, such person or individual shall be liable to repay such amount to the State agency, and the State agency shall recover any such overpayment in accordance with the provisions of this part 617; except that the State agency may waive the recovery of any such overpayment if the State agency determines, in accordance with the guidelines prescribed in paragraph (a)(2) of this section, that: </w:t>
            </w:r>
          </w:p>
          <w:p w:rsidR="008C195F" w:rsidRPr="00725213" w:rsidRDefault="008C195F" w:rsidP="008C195F">
            <w:pPr>
              <w:ind w:left="219" w:hanging="90"/>
              <w:contextualSpacing/>
              <w:rPr>
                <w:rFonts w:eastAsia="Times New Roman" w:cs="Arial"/>
                <w:sz w:val="12"/>
                <w:szCs w:val="12"/>
              </w:rPr>
            </w:pPr>
            <w:r w:rsidRPr="00725213">
              <w:rPr>
                <w:rFonts w:eastAsia="Times New Roman" w:cs="Arial"/>
                <w:b/>
                <w:sz w:val="12"/>
                <w:szCs w:val="12"/>
              </w:rPr>
              <w:t>(i)</w:t>
            </w:r>
            <w:r w:rsidRPr="00725213">
              <w:rPr>
                <w:rFonts w:eastAsia="Times New Roman" w:cs="Arial"/>
                <w:sz w:val="12"/>
                <w:szCs w:val="12"/>
              </w:rPr>
              <w:t xml:space="preserve"> The payment was made without fault on the part of such person or individual; and </w:t>
            </w:r>
          </w:p>
          <w:p w:rsidR="008C195F" w:rsidRPr="00725213" w:rsidRDefault="008C195F" w:rsidP="008C195F">
            <w:pPr>
              <w:ind w:left="219" w:hanging="90"/>
              <w:contextualSpacing/>
              <w:rPr>
                <w:rFonts w:eastAsia="Times New Roman" w:cs="Arial"/>
                <w:sz w:val="12"/>
                <w:szCs w:val="12"/>
              </w:rPr>
            </w:pPr>
            <w:r w:rsidRPr="00725213">
              <w:rPr>
                <w:rFonts w:eastAsia="Times New Roman" w:cs="Arial"/>
                <w:b/>
                <w:sz w:val="12"/>
                <w:szCs w:val="12"/>
              </w:rPr>
              <w:t>(ii)</w:t>
            </w:r>
            <w:r w:rsidRPr="00725213">
              <w:rPr>
                <w:rFonts w:eastAsia="Times New Roman" w:cs="Arial"/>
                <w:sz w:val="12"/>
                <w:szCs w:val="12"/>
              </w:rPr>
              <w:t xml:space="preserve"> Requiring such repayment would be contrary to equity and good conscience. </w:t>
            </w:r>
          </w:p>
          <w:p w:rsidR="008C195F" w:rsidRPr="00725213" w:rsidRDefault="008C195F" w:rsidP="008C195F">
            <w:pPr>
              <w:contextualSpacing/>
              <w:rPr>
                <w:rFonts w:eastAsia="Times New Roman" w:cs="Arial"/>
                <w:sz w:val="12"/>
                <w:szCs w:val="12"/>
              </w:rPr>
            </w:pPr>
            <w:r w:rsidRPr="00725213">
              <w:rPr>
                <w:rFonts w:eastAsia="Times New Roman" w:cs="Arial"/>
                <w:b/>
                <w:sz w:val="12"/>
                <w:szCs w:val="12"/>
              </w:rPr>
              <w:t>(2)(i)(A)</w:t>
            </w:r>
            <w:r w:rsidRPr="00725213">
              <w:rPr>
                <w:rFonts w:eastAsia="Times New Roman" w:cs="Arial"/>
                <w:sz w:val="12"/>
                <w:szCs w:val="12"/>
              </w:rPr>
              <w:t xml:space="preserve"> In determining whether fault exists for purposes of paragraph (a)(1)(i) of this section, the following factors shall be considered: </w:t>
            </w:r>
          </w:p>
          <w:p w:rsidR="008C195F" w:rsidRPr="00725213" w:rsidRDefault="008C195F" w:rsidP="008C195F">
            <w:pPr>
              <w:ind w:left="219"/>
              <w:contextualSpacing/>
              <w:rPr>
                <w:rFonts w:eastAsia="Times New Roman" w:cs="Arial"/>
                <w:sz w:val="12"/>
                <w:szCs w:val="12"/>
              </w:rPr>
            </w:pPr>
            <w:r w:rsidRPr="00725213">
              <w:rPr>
                <w:rFonts w:eastAsia="Times New Roman" w:cs="Arial"/>
                <w:b/>
                <w:sz w:val="12"/>
                <w:szCs w:val="12"/>
              </w:rPr>
              <w:t>(1)</w:t>
            </w:r>
            <w:r w:rsidRPr="00725213">
              <w:rPr>
                <w:rFonts w:eastAsia="Times New Roman" w:cs="Arial"/>
                <w:sz w:val="12"/>
                <w:szCs w:val="12"/>
              </w:rPr>
              <w:t xml:space="preserve"> Whether a material statement or representation was made by the person or individual in connection with the application for TAA that resulted in the overpayment, and whether the person or individual knew or should have known that the statement or representation was inaccurate. </w:t>
            </w:r>
          </w:p>
          <w:p w:rsidR="008C195F" w:rsidRPr="00725213" w:rsidRDefault="008C195F" w:rsidP="008C195F">
            <w:pPr>
              <w:ind w:left="219"/>
              <w:contextualSpacing/>
              <w:rPr>
                <w:rFonts w:eastAsia="Times New Roman" w:cs="Arial"/>
                <w:sz w:val="12"/>
                <w:szCs w:val="12"/>
              </w:rPr>
            </w:pPr>
            <w:r w:rsidRPr="00725213">
              <w:rPr>
                <w:rFonts w:eastAsia="Times New Roman" w:cs="Arial"/>
                <w:b/>
                <w:sz w:val="12"/>
                <w:szCs w:val="12"/>
              </w:rPr>
              <w:t>(2)</w:t>
            </w:r>
            <w:r w:rsidRPr="00725213">
              <w:rPr>
                <w:rFonts w:eastAsia="Times New Roman" w:cs="Arial"/>
                <w:sz w:val="12"/>
                <w:szCs w:val="12"/>
              </w:rPr>
              <w:t xml:space="preserve"> Whether the person or individual failed or caused another to fail to disclose a material fact, in connection with an application for TAA that resulted in the overpayment, and whether the person or individual knew or should have known that the fact was material. </w:t>
            </w:r>
          </w:p>
          <w:p w:rsidR="008C195F" w:rsidRPr="00725213" w:rsidRDefault="008C195F" w:rsidP="008C195F">
            <w:pPr>
              <w:ind w:left="219"/>
              <w:contextualSpacing/>
              <w:rPr>
                <w:rFonts w:eastAsia="Times New Roman" w:cs="Arial"/>
                <w:sz w:val="12"/>
                <w:szCs w:val="12"/>
              </w:rPr>
            </w:pPr>
            <w:r w:rsidRPr="00725213">
              <w:rPr>
                <w:rFonts w:eastAsia="Times New Roman" w:cs="Arial"/>
                <w:b/>
                <w:sz w:val="12"/>
                <w:szCs w:val="12"/>
              </w:rPr>
              <w:t>(3)</w:t>
            </w:r>
            <w:r w:rsidRPr="00725213">
              <w:rPr>
                <w:rFonts w:eastAsia="Times New Roman" w:cs="Arial"/>
                <w:sz w:val="12"/>
                <w:szCs w:val="12"/>
              </w:rPr>
              <w:t xml:space="preserve"> Whether the person or individual knew or could have been expected to know, that the person or individual was not entitled to the TAA payment. </w:t>
            </w:r>
          </w:p>
          <w:p w:rsidR="008C195F" w:rsidRPr="00725213" w:rsidRDefault="008C195F" w:rsidP="008C195F">
            <w:pPr>
              <w:ind w:left="219"/>
              <w:contextualSpacing/>
              <w:rPr>
                <w:rFonts w:eastAsia="Times New Roman" w:cs="Arial"/>
                <w:sz w:val="12"/>
                <w:szCs w:val="12"/>
              </w:rPr>
            </w:pPr>
            <w:r w:rsidRPr="00725213">
              <w:rPr>
                <w:rFonts w:eastAsia="Times New Roman" w:cs="Arial"/>
                <w:b/>
                <w:sz w:val="12"/>
                <w:szCs w:val="12"/>
              </w:rPr>
              <w:t>(4)</w:t>
            </w:r>
            <w:r w:rsidRPr="00725213">
              <w:rPr>
                <w:rFonts w:eastAsia="Times New Roman" w:cs="Arial"/>
                <w:sz w:val="12"/>
                <w:szCs w:val="12"/>
              </w:rPr>
              <w:t xml:space="preserve"> Whether, for any other reason, the overpayment resulted directly or indirectly, and partially or totally, from any act or omission of the person or individual or of which the person or individual had knowledge, and which was erroneous or inaccurate or otherwise wrong. </w:t>
            </w:r>
          </w:p>
          <w:p w:rsidR="008C195F" w:rsidRPr="00725213" w:rsidRDefault="008C195F" w:rsidP="008C195F">
            <w:pPr>
              <w:ind w:left="219"/>
              <w:contextualSpacing/>
              <w:rPr>
                <w:rFonts w:eastAsia="Times New Roman" w:cs="Arial"/>
                <w:sz w:val="12"/>
                <w:szCs w:val="12"/>
              </w:rPr>
            </w:pPr>
            <w:r w:rsidRPr="00725213">
              <w:rPr>
                <w:rFonts w:eastAsia="Times New Roman" w:cs="Arial"/>
                <w:b/>
                <w:sz w:val="12"/>
                <w:szCs w:val="12"/>
              </w:rPr>
              <w:t>(5)</w:t>
            </w:r>
            <w:r w:rsidRPr="00725213">
              <w:rPr>
                <w:rFonts w:eastAsia="Times New Roman" w:cs="Arial"/>
                <w:sz w:val="12"/>
                <w:szCs w:val="12"/>
              </w:rPr>
              <w:t xml:space="preserve"> Whether there has been a determination of fraud under paragraph (b) of this section or section 243 of the Act. </w:t>
            </w:r>
          </w:p>
          <w:p w:rsidR="008C195F" w:rsidRPr="00725213" w:rsidRDefault="008C195F" w:rsidP="008C195F">
            <w:pPr>
              <w:ind w:left="219"/>
              <w:contextualSpacing/>
              <w:rPr>
                <w:rFonts w:eastAsia="Times New Roman" w:cs="Arial"/>
                <w:sz w:val="12"/>
                <w:szCs w:val="12"/>
              </w:rPr>
            </w:pPr>
            <w:r w:rsidRPr="00725213">
              <w:rPr>
                <w:rFonts w:eastAsia="Times New Roman" w:cs="Arial"/>
                <w:b/>
                <w:sz w:val="12"/>
                <w:szCs w:val="12"/>
              </w:rPr>
              <w:t>(B)</w:t>
            </w:r>
            <w:r w:rsidRPr="00725213">
              <w:rPr>
                <w:rFonts w:eastAsia="Times New Roman" w:cs="Arial"/>
                <w:sz w:val="12"/>
                <w:szCs w:val="12"/>
              </w:rPr>
              <w:t xml:space="preserve"> An affirmative finding on any one of the factors in paragraphs (a)(2)(i)(A) of this section precludes waiver of overpayment recovery. </w:t>
            </w:r>
          </w:p>
          <w:p w:rsidR="008C195F" w:rsidRPr="00725213" w:rsidRDefault="008C195F" w:rsidP="008C195F">
            <w:pPr>
              <w:ind w:left="219"/>
              <w:contextualSpacing/>
              <w:rPr>
                <w:rFonts w:eastAsia="Times New Roman" w:cs="Arial"/>
                <w:sz w:val="12"/>
                <w:szCs w:val="12"/>
              </w:rPr>
            </w:pPr>
            <w:r w:rsidRPr="00725213">
              <w:rPr>
                <w:rFonts w:eastAsia="Times New Roman" w:cs="Arial"/>
                <w:b/>
                <w:sz w:val="12"/>
                <w:szCs w:val="12"/>
              </w:rPr>
              <w:t>(ii)(A)</w:t>
            </w:r>
            <w:r w:rsidRPr="00725213">
              <w:rPr>
                <w:rFonts w:eastAsia="Times New Roman" w:cs="Arial"/>
                <w:sz w:val="12"/>
                <w:szCs w:val="12"/>
              </w:rPr>
              <w:t xml:space="preserve"> In determining whether equity and good conscience exists for purposes of paragraph (a)(1)(ii) of this section, the following factors shall be considered: </w:t>
            </w:r>
          </w:p>
          <w:p w:rsidR="008C195F" w:rsidRPr="00725213" w:rsidRDefault="008C195F" w:rsidP="008C195F">
            <w:pPr>
              <w:ind w:left="309"/>
              <w:contextualSpacing/>
              <w:rPr>
                <w:rFonts w:eastAsia="Times New Roman" w:cs="Arial"/>
                <w:sz w:val="12"/>
                <w:szCs w:val="12"/>
              </w:rPr>
            </w:pPr>
            <w:r w:rsidRPr="00725213">
              <w:rPr>
                <w:rFonts w:eastAsia="Times New Roman" w:cs="Arial"/>
                <w:b/>
                <w:sz w:val="12"/>
                <w:szCs w:val="12"/>
              </w:rPr>
              <w:t>(1)</w:t>
            </w:r>
            <w:r w:rsidRPr="00725213">
              <w:rPr>
                <w:rFonts w:eastAsia="Times New Roman" w:cs="Arial"/>
                <w:sz w:val="12"/>
                <w:szCs w:val="12"/>
              </w:rPr>
              <w:t xml:space="preserve"> Whether the overpayment was the result of a decision on appeal, whether the State agency had given notice to the person or individual that the case has been appealed and that the person or individual may be required to repay the overpayment in the event of a reversal on appeal, and whether recovery of the overpayment will not cause extraordinary and lasting financial hardship to the person or individual. </w:t>
            </w:r>
          </w:p>
          <w:p w:rsidR="008C195F" w:rsidRPr="00725213" w:rsidRDefault="008C195F" w:rsidP="008C195F">
            <w:pPr>
              <w:ind w:left="309"/>
              <w:contextualSpacing/>
              <w:rPr>
                <w:rFonts w:eastAsia="Times New Roman" w:cs="Arial"/>
                <w:sz w:val="12"/>
                <w:szCs w:val="12"/>
              </w:rPr>
            </w:pPr>
            <w:r w:rsidRPr="00725213">
              <w:rPr>
                <w:rFonts w:eastAsia="Times New Roman" w:cs="Arial"/>
                <w:b/>
                <w:sz w:val="12"/>
                <w:szCs w:val="12"/>
              </w:rPr>
              <w:t>(2)</w:t>
            </w:r>
            <w:r w:rsidRPr="00725213">
              <w:rPr>
                <w:rFonts w:eastAsia="Times New Roman" w:cs="Arial"/>
                <w:sz w:val="12"/>
                <w:szCs w:val="12"/>
              </w:rPr>
              <w:t xml:space="preserve"> Whether recovery of the overpayment will not cause extraordinary financial hardship to the person or individual, and there has been no affirmative finding under paragraph (a)(2)(ii)(A) of this section with respect to such person or individual and such overpayment. </w:t>
            </w:r>
          </w:p>
          <w:p w:rsidR="008C195F" w:rsidRPr="00725213" w:rsidRDefault="008C195F" w:rsidP="008C195F">
            <w:pPr>
              <w:ind w:left="309"/>
              <w:contextualSpacing/>
              <w:rPr>
                <w:rFonts w:eastAsia="Times New Roman" w:cs="Arial"/>
                <w:sz w:val="12"/>
                <w:szCs w:val="12"/>
              </w:rPr>
            </w:pPr>
            <w:r w:rsidRPr="00725213">
              <w:rPr>
                <w:rFonts w:eastAsia="Times New Roman" w:cs="Arial"/>
                <w:b/>
                <w:sz w:val="12"/>
                <w:szCs w:val="12"/>
              </w:rPr>
              <w:t>(B)</w:t>
            </w:r>
            <w:r w:rsidRPr="00725213">
              <w:rPr>
                <w:rFonts w:eastAsia="Times New Roman" w:cs="Arial"/>
                <w:sz w:val="12"/>
                <w:szCs w:val="12"/>
              </w:rPr>
              <w:t xml:space="preserve"> An affirmative finding on either of the foregoing factors in paragraphs (a)(2)(ii)(A) of this section precludes waiver of overpayment recovery. </w:t>
            </w:r>
          </w:p>
          <w:p w:rsidR="008C195F" w:rsidRPr="00725213" w:rsidRDefault="008C195F" w:rsidP="008C195F">
            <w:pPr>
              <w:ind w:left="309"/>
              <w:contextualSpacing/>
              <w:rPr>
                <w:rFonts w:eastAsia="Times New Roman" w:cs="Arial"/>
                <w:sz w:val="12"/>
                <w:szCs w:val="12"/>
              </w:rPr>
            </w:pPr>
            <w:r w:rsidRPr="00725213">
              <w:rPr>
                <w:rFonts w:eastAsia="Times New Roman" w:cs="Arial"/>
                <w:b/>
                <w:sz w:val="12"/>
                <w:szCs w:val="12"/>
              </w:rPr>
              <w:t>(C)(1)</w:t>
            </w:r>
            <w:r w:rsidRPr="00725213">
              <w:rPr>
                <w:rFonts w:eastAsia="Times New Roman" w:cs="Arial"/>
                <w:sz w:val="12"/>
                <w:szCs w:val="12"/>
              </w:rPr>
              <w:t xml:space="preserve"> For the purpose of paragraph (a)(2)(ii) of this section, an extraordinary financial hardship shall exist if recovery of the overpayment would result directly in the person's or individual's loss of or inability to obtain minimal necessities of food, medicine, and shelter for a substantial period of time; and an extraordinary and lasting financial hardship shall be extraordinary as described above and may be expected to endure for the foreseeable future. </w:t>
            </w:r>
          </w:p>
          <w:p w:rsidR="008C195F" w:rsidRPr="00725213" w:rsidRDefault="008C195F" w:rsidP="008C195F">
            <w:pPr>
              <w:ind w:left="399"/>
              <w:contextualSpacing/>
              <w:rPr>
                <w:rFonts w:eastAsia="Times New Roman" w:cs="Arial"/>
                <w:sz w:val="12"/>
                <w:szCs w:val="12"/>
              </w:rPr>
            </w:pPr>
            <w:r w:rsidRPr="00725213">
              <w:rPr>
                <w:rFonts w:eastAsia="Times New Roman" w:cs="Arial"/>
                <w:b/>
                <w:sz w:val="12"/>
                <w:szCs w:val="12"/>
              </w:rPr>
              <w:t>(2)</w:t>
            </w:r>
            <w:r w:rsidRPr="00725213">
              <w:rPr>
                <w:rFonts w:eastAsia="Times New Roman" w:cs="Arial"/>
                <w:sz w:val="12"/>
                <w:szCs w:val="12"/>
              </w:rPr>
              <w:t xml:space="preserve"> In applying this test in the case of attempted recovery by repayment, a substantial period of time shall be 30 days, and the foreseeable future shall be at least three months. In applying this test in the case of proposed recoupment from other benefits, a substantial period of time and the foreseeable future shall be the longest potential period of benefit entitlement as seen at the time of the request for a waiver determination. In making these determinations, the State agency shall take into account all potential income of the person or individual and the person's or individual's firm, </w:t>
            </w:r>
            <w:r w:rsidRPr="00725213">
              <w:rPr>
                <w:rFonts w:eastAsia="Times New Roman" w:cs="Arial"/>
                <w:sz w:val="12"/>
                <w:szCs w:val="12"/>
              </w:rPr>
              <w:lastRenderedPageBreak/>
              <w:t xml:space="preserve">organization, or family and all cash resources available or potentially available to the person or individual and the person's or individual's firm, organization, or family in the time period being considered. </w:t>
            </w:r>
          </w:p>
          <w:p w:rsidR="008C195F" w:rsidRPr="00725213" w:rsidRDefault="008C195F" w:rsidP="008C195F">
            <w:pPr>
              <w:ind w:left="399"/>
              <w:contextualSpacing/>
              <w:rPr>
                <w:rFonts w:eastAsia="Times New Roman" w:cs="Arial"/>
                <w:sz w:val="12"/>
                <w:szCs w:val="12"/>
              </w:rPr>
            </w:pPr>
            <w:r w:rsidRPr="00725213">
              <w:rPr>
                <w:rFonts w:eastAsia="Times New Roman" w:cs="Arial"/>
                <w:b/>
                <w:sz w:val="12"/>
                <w:szCs w:val="12"/>
              </w:rPr>
              <w:t>(3)</w:t>
            </w:r>
            <w:r w:rsidRPr="00725213">
              <w:rPr>
                <w:rFonts w:eastAsia="Times New Roman" w:cs="Arial"/>
                <w:sz w:val="12"/>
                <w:szCs w:val="12"/>
              </w:rPr>
              <w:t xml:space="preserve"> Determinations granting or denying waivers of overpayments shall be made only on request for a waiver determination. Such request shall be made on a form which shall be furnished to the person or individual by the State agency. Notices of determination of overpayments shall include an accurate description of the waiver provisions of paragraph (a) of this section, if the State agency has elected to allow waivers of TAA overpayments. </w:t>
            </w:r>
          </w:p>
          <w:p w:rsidR="008C195F" w:rsidRPr="00725213" w:rsidRDefault="008C195F" w:rsidP="008C195F">
            <w:pPr>
              <w:ind w:left="399"/>
              <w:contextualSpacing/>
              <w:rPr>
                <w:rFonts w:eastAsia="Times New Roman" w:cs="Arial"/>
                <w:sz w:val="12"/>
                <w:szCs w:val="12"/>
              </w:rPr>
            </w:pPr>
            <w:r w:rsidRPr="00725213">
              <w:rPr>
                <w:rFonts w:eastAsia="Times New Roman" w:cs="Arial"/>
                <w:b/>
                <w:sz w:val="12"/>
                <w:szCs w:val="12"/>
              </w:rPr>
              <w:t>(4)</w:t>
            </w:r>
            <w:r w:rsidRPr="00725213">
              <w:rPr>
                <w:rFonts w:eastAsia="Times New Roman" w:cs="Arial"/>
                <w:sz w:val="12"/>
                <w:szCs w:val="12"/>
              </w:rPr>
              <w:t xml:space="preserve"> Each State shall have the option to establish a policy as to whether the waiver provisions of this section shall be applied to TAA overpayments. A State's decision on its policy shall not be controlled by whether it waives UI overpayments, but the State's decision shall be published for the information of the public and the Department. </w:t>
            </w:r>
          </w:p>
          <w:p w:rsidR="008C195F" w:rsidRPr="00725213" w:rsidRDefault="008C195F" w:rsidP="008C195F">
            <w:pPr>
              <w:ind w:left="399"/>
              <w:contextualSpacing/>
              <w:rPr>
                <w:rFonts w:eastAsia="Times New Roman" w:cs="Arial"/>
                <w:sz w:val="12"/>
                <w:szCs w:val="12"/>
              </w:rPr>
            </w:pPr>
            <w:r w:rsidRPr="00725213">
              <w:rPr>
                <w:rFonts w:eastAsia="Times New Roman" w:cs="Arial"/>
                <w:b/>
                <w:sz w:val="12"/>
                <w:szCs w:val="12"/>
              </w:rPr>
              <w:t>(5)(i)</w:t>
            </w:r>
            <w:r w:rsidRPr="00725213">
              <w:rPr>
                <w:rFonts w:eastAsia="Times New Roman" w:cs="Arial"/>
                <w:sz w:val="12"/>
                <w:szCs w:val="12"/>
              </w:rPr>
              <w:t xml:space="preserve"> Unless an overpayment is otherwise recovered, or is waived under paragraph (a) of this section, the State agency shall recover the overpayment by deduction from any sums payable to such person or individual under: </w:t>
            </w:r>
          </w:p>
          <w:p w:rsidR="008C195F" w:rsidRPr="00725213" w:rsidRDefault="008C195F" w:rsidP="008C195F">
            <w:pPr>
              <w:ind w:left="489"/>
              <w:contextualSpacing/>
              <w:rPr>
                <w:rFonts w:eastAsia="Times New Roman" w:cs="Arial"/>
                <w:sz w:val="12"/>
                <w:szCs w:val="12"/>
              </w:rPr>
            </w:pPr>
            <w:r w:rsidRPr="00725213">
              <w:rPr>
                <w:rFonts w:eastAsia="Times New Roman" w:cs="Arial"/>
                <w:b/>
                <w:sz w:val="12"/>
                <w:szCs w:val="12"/>
              </w:rPr>
              <w:t>(A)</w:t>
            </w:r>
            <w:r w:rsidRPr="00725213">
              <w:rPr>
                <w:rFonts w:eastAsia="Times New Roman" w:cs="Arial"/>
                <w:sz w:val="12"/>
                <w:szCs w:val="12"/>
              </w:rPr>
              <w:t xml:space="preserve"> This part 617; </w:t>
            </w:r>
          </w:p>
          <w:p w:rsidR="008C195F" w:rsidRPr="00725213" w:rsidRDefault="008C195F" w:rsidP="008C195F">
            <w:pPr>
              <w:ind w:left="489"/>
              <w:contextualSpacing/>
              <w:rPr>
                <w:rFonts w:eastAsia="Times New Roman" w:cs="Arial"/>
                <w:sz w:val="12"/>
                <w:szCs w:val="12"/>
              </w:rPr>
            </w:pPr>
            <w:r w:rsidRPr="00725213">
              <w:rPr>
                <w:rFonts w:eastAsia="Times New Roman" w:cs="Arial"/>
                <w:b/>
                <w:sz w:val="12"/>
                <w:szCs w:val="12"/>
              </w:rPr>
              <w:t>(B)</w:t>
            </w:r>
            <w:r w:rsidRPr="00725213">
              <w:rPr>
                <w:rFonts w:eastAsia="Times New Roman" w:cs="Arial"/>
                <w:sz w:val="12"/>
                <w:szCs w:val="12"/>
              </w:rPr>
              <w:t xml:space="preserve"> Any Federal unemployment compensation law administered by the State agency; or </w:t>
            </w:r>
          </w:p>
          <w:p w:rsidR="008C195F" w:rsidRPr="00725213" w:rsidRDefault="008C195F" w:rsidP="008C195F">
            <w:pPr>
              <w:ind w:left="489"/>
              <w:contextualSpacing/>
              <w:rPr>
                <w:rFonts w:eastAsia="Times New Roman" w:cs="Arial"/>
                <w:sz w:val="12"/>
                <w:szCs w:val="12"/>
              </w:rPr>
            </w:pPr>
            <w:r w:rsidRPr="00725213">
              <w:rPr>
                <w:rFonts w:eastAsia="Times New Roman" w:cs="Arial"/>
                <w:b/>
                <w:sz w:val="12"/>
                <w:szCs w:val="12"/>
              </w:rPr>
              <w:t>(C)</w:t>
            </w:r>
            <w:r w:rsidRPr="00725213">
              <w:rPr>
                <w:rFonts w:eastAsia="Times New Roman" w:cs="Arial"/>
                <w:sz w:val="12"/>
                <w:szCs w:val="12"/>
              </w:rPr>
              <w:t xml:space="preserve"> Any other Federal law administered by the State agency which provides for the payment of unemployment assistance or an allowance with respect to unemployment. </w:t>
            </w:r>
          </w:p>
          <w:p w:rsidR="008C195F" w:rsidRPr="00725213" w:rsidRDefault="008C195F" w:rsidP="008C195F">
            <w:pPr>
              <w:ind w:left="489"/>
              <w:contextualSpacing/>
              <w:rPr>
                <w:rFonts w:eastAsia="Times New Roman" w:cs="Arial"/>
                <w:sz w:val="12"/>
                <w:szCs w:val="12"/>
              </w:rPr>
            </w:pPr>
            <w:r w:rsidRPr="00725213">
              <w:rPr>
                <w:rFonts w:eastAsia="Times New Roman" w:cs="Arial"/>
                <w:b/>
                <w:sz w:val="12"/>
                <w:szCs w:val="12"/>
              </w:rPr>
              <w:t>(ii)</w:t>
            </w:r>
            <w:r w:rsidRPr="00725213">
              <w:rPr>
                <w:rFonts w:eastAsia="Times New Roman" w:cs="Arial"/>
                <w:sz w:val="12"/>
                <w:szCs w:val="12"/>
              </w:rPr>
              <w:t xml:space="preserve"> In addition, a State agency may recover the overpayment from unemployment insurance payable to such person or individual under the State law. </w:t>
            </w:r>
          </w:p>
          <w:p w:rsidR="008C195F" w:rsidRPr="00725213" w:rsidRDefault="008C195F" w:rsidP="008C195F">
            <w:pPr>
              <w:contextualSpacing/>
              <w:rPr>
                <w:rFonts w:eastAsia="Times New Roman" w:cs="Arial"/>
                <w:sz w:val="12"/>
                <w:szCs w:val="12"/>
              </w:rPr>
            </w:pPr>
            <w:r w:rsidRPr="00725213">
              <w:rPr>
                <w:rFonts w:eastAsia="Times New Roman" w:cs="Arial"/>
                <w:b/>
                <w:sz w:val="12"/>
                <w:szCs w:val="12"/>
              </w:rPr>
              <w:t xml:space="preserve">(b) </w:t>
            </w:r>
            <w:r w:rsidRPr="00725213">
              <w:rPr>
                <w:rFonts w:eastAsia="Times New Roman" w:cs="Arial"/>
                <w:b/>
                <w:caps/>
                <w:sz w:val="12"/>
                <w:szCs w:val="12"/>
              </w:rPr>
              <w:t>Fraud</w:t>
            </w:r>
            <w:r w:rsidRPr="00725213">
              <w:rPr>
                <w:rFonts w:eastAsia="Times New Roman" w:cs="Arial"/>
                <w:sz w:val="12"/>
                <w:szCs w:val="12"/>
              </w:rPr>
              <w:t xml:space="preserve">. If a State agency or a court of competent jurisdiction finds that any person or individual: </w:t>
            </w:r>
          </w:p>
          <w:p w:rsidR="008C195F" w:rsidRPr="00725213" w:rsidRDefault="008C195F" w:rsidP="008C195F">
            <w:pPr>
              <w:contextualSpacing/>
              <w:rPr>
                <w:rFonts w:eastAsia="Times New Roman" w:cs="Arial"/>
                <w:sz w:val="12"/>
                <w:szCs w:val="12"/>
              </w:rPr>
            </w:pPr>
            <w:r w:rsidRPr="00725213">
              <w:rPr>
                <w:rFonts w:eastAsia="Times New Roman" w:cs="Arial"/>
                <w:b/>
                <w:sz w:val="12"/>
                <w:szCs w:val="12"/>
              </w:rPr>
              <w:t>(1)</w:t>
            </w:r>
            <w:r w:rsidRPr="00725213">
              <w:rPr>
                <w:rFonts w:eastAsia="Times New Roman" w:cs="Arial"/>
                <w:sz w:val="12"/>
                <w:szCs w:val="12"/>
              </w:rPr>
              <w:t xml:space="preserve"> Knowingly has made, or caused another to make, a false statement or representation of a material fact; or </w:t>
            </w:r>
          </w:p>
          <w:p w:rsidR="008C195F" w:rsidRPr="00725213" w:rsidRDefault="008C195F" w:rsidP="008C195F">
            <w:pPr>
              <w:contextualSpacing/>
              <w:rPr>
                <w:rFonts w:eastAsia="Times New Roman" w:cs="Arial"/>
                <w:sz w:val="12"/>
                <w:szCs w:val="12"/>
              </w:rPr>
            </w:pPr>
            <w:r w:rsidRPr="00725213">
              <w:rPr>
                <w:rFonts w:eastAsia="Times New Roman" w:cs="Arial"/>
                <w:b/>
                <w:sz w:val="12"/>
                <w:szCs w:val="12"/>
              </w:rPr>
              <w:t>(2)</w:t>
            </w:r>
            <w:r w:rsidRPr="00725213">
              <w:rPr>
                <w:rFonts w:eastAsia="Times New Roman" w:cs="Arial"/>
                <w:sz w:val="12"/>
                <w:szCs w:val="12"/>
              </w:rPr>
              <w:t xml:space="preserve"> Knowingly has failed, or caused another to fail, to disclose a material fact; and as a result of such false statement or representation, or of such nondisclosure, such individual has received any payment under this part 617 to which the person or individual was not entitled, such person or individual shall, in addition to any other penalty provided by law, be ineligible for any further payments under this part 617. </w:t>
            </w:r>
          </w:p>
          <w:p w:rsidR="008C195F" w:rsidRPr="00725213" w:rsidRDefault="008C195F" w:rsidP="008C195F">
            <w:pPr>
              <w:contextualSpacing/>
              <w:rPr>
                <w:rFonts w:eastAsia="Times New Roman" w:cs="Arial"/>
                <w:sz w:val="12"/>
                <w:szCs w:val="12"/>
              </w:rPr>
            </w:pPr>
            <w:r w:rsidRPr="00725213">
              <w:rPr>
                <w:rFonts w:eastAsia="Times New Roman" w:cs="Arial"/>
                <w:b/>
                <w:sz w:val="12"/>
                <w:szCs w:val="12"/>
              </w:rPr>
              <w:t xml:space="preserve">(c) </w:t>
            </w:r>
            <w:r w:rsidRPr="00725213">
              <w:rPr>
                <w:rFonts w:eastAsia="Times New Roman" w:cs="Arial"/>
                <w:b/>
                <w:caps/>
                <w:sz w:val="12"/>
                <w:szCs w:val="12"/>
              </w:rPr>
              <w:t>Training, job search and relocation allowances</w:t>
            </w:r>
            <w:r w:rsidRPr="00725213">
              <w:rPr>
                <w:rFonts w:eastAsia="Times New Roman" w:cs="Arial"/>
                <w:sz w:val="12"/>
                <w:szCs w:val="12"/>
              </w:rPr>
              <w:t xml:space="preserve">. </w:t>
            </w:r>
            <w:r w:rsidRPr="00725213">
              <w:rPr>
                <w:rFonts w:eastAsia="Times New Roman" w:cs="Arial"/>
                <w:b/>
                <w:sz w:val="12"/>
                <w:szCs w:val="12"/>
              </w:rPr>
              <w:t>(1)</w:t>
            </w:r>
            <w:r w:rsidRPr="00725213">
              <w:rPr>
                <w:rFonts w:eastAsia="Times New Roman" w:cs="Arial"/>
                <w:sz w:val="12"/>
                <w:szCs w:val="12"/>
              </w:rPr>
              <w:t xml:space="preserve"> If an individual fails, with good cause, to complete training, a job search, or a relocation, any payment or portion of a payment made under this part 617 to such individual or any person that is not properly and necessarily expended in attempting to complete such training, job search, or relocation, shall constitute an overpayment. </w:t>
            </w:r>
          </w:p>
          <w:p w:rsidR="008C195F" w:rsidRPr="00725213" w:rsidRDefault="008C195F" w:rsidP="008C195F">
            <w:pPr>
              <w:contextualSpacing/>
              <w:rPr>
                <w:rFonts w:eastAsia="Times New Roman" w:cs="Arial"/>
                <w:sz w:val="12"/>
                <w:szCs w:val="12"/>
              </w:rPr>
            </w:pPr>
            <w:r w:rsidRPr="00725213">
              <w:rPr>
                <w:rFonts w:eastAsia="Times New Roman" w:cs="Arial"/>
                <w:b/>
                <w:sz w:val="12"/>
                <w:szCs w:val="12"/>
              </w:rPr>
              <w:t>(2)</w:t>
            </w:r>
            <w:r w:rsidRPr="00725213">
              <w:rPr>
                <w:rFonts w:eastAsia="Times New Roman" w:cs="Arial"/>
                <w:sz w:val="12"/>
                <w:szCs w:val="12"/>
              </w:rPr>
              <w:t xml:space="preserve"> If an individual fails, without good cause, to complete training, a job search, or a relocation, any payment made under this part 617 to such individual or any person shall constitute an overpayment. </w:t>
            </w:r>
          </w:p>
          <w:p w:rsidR="008C195F" w:rsidRPr="00725213" w:rsidRDefault="008C195F" w:rsidP="008C195F">
            <w:pPr>
              <w:contextualSpacing/>
              <w:rPr>
                <w:rFonts w:eastAsia="Times New Roman" w:cs="Arial"/>
                <w:sz w:val="12"/>
                <w:szCs w:val="12"/>
              </w:rPr>
            </w:pPr>
            <w:r w:rsidRPr="00725213">
              <w:rPr>
                <w:rFonts w:eastAsia="Times New Roman" w:cs="Arial"/>
                <w:b/>
                <w:sz w:val="12"/>
                <w:szCs w:val="12"/>
              </w:rPr>
              <w:t>(3)</w:t>
            </w:r>
            <w:r w:rsidRPr="00725213">
              <w:rPr>
                <w:rFonts w:eastAsia="Times New Roman" w:cs="Arial"/>
                <w:sz w:val="12"/>
                <w:szCs w:val="12"/>
              </w:rPr>
              <w:t xml:space="preserve"> Such overpayment shall be recovered or waived as provided in paragraph (a) of this section. </w:t>
            </w:r>
          </w:p>
          <w:p w:rsidR="008C195F" w:rsidRPr="00B24301" w:rsidRDefault="008C195F" w:rsidP="008C195F">
            <w:pPr>
              <w:contextualSpacing/>
              <w:rPr>
                <w:rFonts w:eastAsia="Times New Roman" w:cs="Arial"/>
                <w:sz w:val="16"/>
                <w:szCs w:val="16"/>
              </w:rPr>
            </w:pPr>
            <w:r w:rsidRPr="00725213">
              <w:rPr>
                <w:rFonts w:eastAsia="Times New Roman" w:cs="Arial"/>
                <w:b/>
                <w:sz w:val="12"/>
                <w:szCs w:val="12"/>
              </w:rPr>
              <w:t xml:space="preserve">(d) </w:t>
            </w:r>
            <w:r w:rsidRPr="00725213">
              <w:rPr>
                <w:rFonts w:eastAsia="Times New Roman" w:cs="Arial"/>
                <w:b/>
                <w:caps/>
                <w:sz w:val="12"/>
                <w:szCs w:val="12"/>
              </w:rPr>
              <w:t>Final determination</w:t>
            </w:r>
            <w:r w:rsidRPr="00725213">
              <w:rPr>
                <w:rFonts w:eastAsia="Times New Roman" w:cs="Arial"/>
                <w:sz w:val="12"/>
                <w:szCs w:val="12"/>
              </w:rPr>
              <w:t>. Except for overpayments determined by a court of competent jurisdiction, no repayment may be required, and no deduction may be made, under this section until a determination under paragraph (a) of this section by the State agency has been made, notice of the determination and an opportunity for a fair hearing thereon has been given to the person or individual concerned, and the determination has become final.</w:t>
            </w:r>
            <w:r>
              <w:rPr>
                <w:rFonts w:eastAsia="Times New Roman" w:cs="Arial"/>
                <w:sz w:val="16"/>
                <w:szCs w:val="16"/>
              </w:rPr>
              <w:t xml:space="preserve"> </w:t>
            </w:r>
          </w:p>
        </w:tc>
        <w:tc>
          <w:tcPr>
            <w:tcW w:w="1710" w:type="dxa"/>
            <w:tcBorders>
              <w:top w:val="single" w:sz="12" w:space="0" w:color="auto"/>
              <w:bottom w:val="single" w:sz="2" w:space="0" w:color="auto"/>
            </w:tcBorders>
            <w:shd w:val="clear" w:color="auto" w:fill="auto"/>
          </w:tcPr>
          <w:p w:rsidR="00725213" w:rsidRDefault="00725213" w:rsidP="00725213">
            <w:pPr>
              <w:pStyle w:val="ListParagraph"/>
              <w:numPr>
                <w:ilvl w:val="0"/>
                <w:numId w:val="7"/>
              </w:numPr>
              <w:ind w:left="162" w:hanging="162"/>
              <w:rPr>
                <w:rFonts w:cs="Arial"/>
                <w:sz w:val="14"/>
                <w:szCs w:val="14"/>
              </w:rPr>
            </w:pPr>
            <w:r>
              <w:rPr>
                <w:rFonts w:cs="Arial"/>
                <w:sz w:val="14"/>
                <w:szCs w:val="14"/>
              </w:rPr>
              <w:lastRenderedPageBreak/>
              <w:t>What is ESD’s policy and/or procedure to ensure compliance with 20 CFR 617.55?</w:t>
            </w:r>
          </w:p>
          <w:p w:rsidR="00725213" w:rsidRDefault="00725213" w:rsidP="00725213">
            <w:pPr>
              <w:pStyle w:val="ListParagraph"/>
              <w:numPr>
                <w:ilvl w:val="0"/>
                <w:numId w:val="7"/>
              </w:numPr>
              <w:ind w:left="162" w:hanging="162"/>
              <w:rPr>
                <w:rFonts w:cs="Arial"/>
                <w:sz w:val="14"/>
                <w:szCs w:val="14"/>
              </w:rPr>
            </w:pPr>
            <w:r>
              <w:rPr>
                <w:rFonts w:cs="Arial"/>
                <w:sz w:val="14"/>
                <w:szCs w:val="14"/>
              </w:rPr>
              <w:t>How does ESD ensure the policy and/or procedures are being followed?</w:t>
            </w:r>
          </w:p>
          <w:p w:rsidR="00725213" w:rsidRPr="00AF225C" w:rsidRDefault="00725213" w:rsidP="00725213">
            <w:pPr>
              <w:pStyle w:val="ListParagraph"/>
              <w:numPr>
                <w:ilvl w:val="0"/>
                <w:numId w:val="7"/>
              </w:numPr>
              <w:ind w:left="162" w:hanging="162"/>
              <w:rPr>
                <w:rFonts w:cs="Arial"/>
                <w:sz w:val="14"/>
                <w:szCs w:val="14"/>
              </w:rPr>
            </w:pPr>
            <w:r w:rsidRPr="00AF225C">
              <w:rPr>
                <w:rFonts w:cs="Arial"/>
                <w:sz w:val="14"/>
                <w:szCs w:val="14"/>
              </w:rPr>
              <w:t>Was the policy or procedure followed?</w:t>
            </w:r>
          </w:p>
          <w:p w:rsidR="008C195F" w:rsidRDefault="008C195F" w:rsidP="008C195F">
            <w:pPr>
              <w:pStyle w:val="ListParagraph"/>
              <w:spacing w:after="0" w:line="240" w:lineRule="auto"/>
              <w:ind w:left="162"/>
              <w:rPr>
                <w:rFonts w:cs="Arial"/>
                <w:sz w:val="14"/>
                <w:szCs w:val="14"/>
              </w:rPr>
            </w:pPr>
          </w:p>
          <w:p w:rsidR="00C917A4" w:rsidRPr="00C917A4" w:rsidRDefault="00C917A4" w:rsidP="00C917A4">
            <w:pPr>
              <w:rPr>
                <w:rFonts w:cs="Arial"/>
                <w:sz w:val="14"/>
                <w:szCs w:val="14"/>
              </w:rPr>
            </w:pPr>
          </w:p>
        </w:tc>
        <w:tc>
          <w:tcPr>
            <w:tcW w:w="1620" w:type="dxa"/>
            <w:tcBorders>
              <w:top w:val="single" w:sz="12" w:space="0" w:color="auto"/>
            </w:tcBorders>
            <w:shd w:val="clear" w:color="auto" w:fill="FFFFFF" w:themeFill="background1"/>
          </w:tcPr>
          <w:p w:rsidR="008C195F" w:rsidRPr="00385214" w:rsidRDefault="003C0E96" w:rsidP="008C195F">
            <w:pPr>
              <w:rPr>
                <w:rFonts w:eastAsia="Times New Roman" w:cs="Cambria Math"/>
                <w:sz w:val="14"/>
                <w:szCs w:val="14"/>
              </w:rPr>
            </w:pPr>
            <w:sdt>
              <w:sdtPr>
                <w:rPr>
                  <w:rFonts w:eastAsia="Times New Roman" w:cs="Cambria Math"/>
                  <w:sz w:val="14"/>
                  <w:szCs w:val="14"/>
                </w:rPr>
                <w:id w:val="-1199227813"/>
                <w14:checkbox>
                  <w14:checked w14:val="0"/>
                  <w14:checkedState w14:val="2612" w14:font="MS Gothic"/>
                  <w14:uncheckedState w14:val="2610" w14:font="MS Gothic"/>
                </w14:checkbox>
              </w:sdtPr>
              <w:sdtEndPr/>
              <w:sdtContent>
                <w:r w:rsidR="008C195F" w:rsidRPr="00385214">
                  <w:rPr>
                    <w:rFonts w:ascii="MS Gothic" w:eastAsia="MS Gothic" w:hAnsi="MS Gothic" w:cs="Cambria Math" w:hint="eastAsia"/>
                    <w:sz w:val="14"/>
                    <w:szCs w:val="14"/>
                  </w:rPr>
                  <w:t>☐</w:t>
                </w:r>
              </w:sdtContent>
            </w:sdt>
            <w:r w:rsidR="008C195F" w:rsidRPr="00385214">
              <w:rPr>
                <w:rFonts w:ascii="Cambria Math" w:eastAsia="Times New Roman" w:hAnsi="Cambria Math" w:cs="Cambria Math"/>
                <w:sz w:val="14"/>
                <w:szCs w:val="14"/>
              </w:rPr>
              <w:t xml:space="preserve"> </w:t>
            </w:r>
            <w:r w:rsidR="008C195F" w:rsidRPr="00385214">
              <w:rPr>
                <w:rFonts w:eastAsia="Times New Roman" w:cs="Cambria Math"/>
                <w:sz w:val="14"/>
                <w:szCs w:val="14"/>
              </w:rPr>
              <w:t>Element Met</w:t>
            </w:r>
          </w:p>
          <w:p w:rsidR="008C195F" w:rsidRPr="00385214" w:rsidRDefault="008C195F" w:rsidP="008C195F">
            <w:pPr>
              <w:rPr>
                <w:rFonts w:eastAsia="Times New Roman" w:cs="Cambria Math"/>
                <w:sz w:val="14"/>
                <w:szCs w:val="14"/>
              </w:rPr>
            </w:pPr>
          </w:p>
          <w:p w:rsidR="008C195F" w:rsidRPr="00385214" w:rsidRDefault="003C0E96" w:rsidP="008C195F">
            <w:pPr>
              <w:rPr>
                <w:rFonts w:eastAsia="Times New Roman" w:cs="Cambria Math"/>
                <w:sz w:val="14"/>
                <w:szCs w:val="14"/>
              </w:rPr>
            </w:pPr>
            <w:sdt>
              <w:sdtPr>
                <w:rPr>
                  <w:rFonts w:eastAsia="Times New Roman" w:cs="Cambria Math"/>
                  <w:sz w:val="14"/>
                  <w:szCs w:val="14"/>
                </w:rPr>
                <w:id w:val="-902672748"/>
                <w14:checkbox>
                  <w14:checked w14:val="0"/>
                  <w14:checkedState w14:val="2612" w14:font="MS Gothic"/>
                  <w14:uncheckedState w14:val="2610" w14:font="MS Gothic"/>
                </w14:checkbox>
              </w:sdtPr>
              <w:sdtEndPr/>
              <w:sdtContent>
                <w:r w:rsidR="008C195F" w:rsidRPr="00385214">
                  <w:rPr>
                    <w:rFonts w:ascii="MS Gothic" w:eastAsia="MS Gothic" w:hAnsi="MS Gothic" w:cs="Cambria Math" w:hint="eastAsia"/>
                    <w:sz w:val="14"/>
                    <w:szCs w:val="14"/>
                  </w:rPr>
                  <w:t>☐</w:t>
                </w:r>
              </w:sdtContent>
            </w:sdt>
            <w:r w:rsidR="008C195F" w:rsidRPr="00385214">
              <w:rPr>
                <w:rFonts w:ascii="Cambria Math" w:eastAsia="Times New Roman" w:hAnsi="Cambria Math" w:cs="Cambria Math"/>
                <w:sz w:val="14"/>
                <w:szCs w:val="14"/>
              </w:rPr>
              <w:t xml:space="preserve"> </w:t>
            </w:r>
            <w:r w:rsidR="008C195F" w:rsidRPr="00385214">
              <w:rPr>
                <w:rFonts w:eastAsia="Times New Roman" w:cs="Cambria Math"/>
                <w:sz w:val="14"/>
                <w:szCs w:val="14"/>
              </w:rPr>
              <w:t>Element Not Met</w:t>
            </w:r>
          </w:p>
          <w:p w:rsidR="008C195F" w:rsidRPr="00385214" w:rsidRDefault="008C195F" w:rsidP="008C195F">
            <w:pPr>
              <w:rPr>
                <w:rFonts w:eastAsia="Times New Roman" w:cs="Cambria Math"/>
                <w:sz w:val="14"/>
                <w:szCs w:val="14"/>
              </w:rPr>
            </w:pPr>
          </w:p>
          <w:p w:rsidR="008C195F" w:rsidRDefault="003C0E96" w:rsidP="008C195F">
            <w:pPr>
              <w:rPr>
                <w:rFonts w:eastAsia="Times New Roman" w:cs="Cambria Math"/>
                <w:sz w:val="14"/>
                <w:szCs w:val="14"/>
              </w:rPr>
            </w:pPr>
            <w:sdt>
              <w:sdtPr>
                <w:rPr>
                  <w:rFonts w:ascii="Cambria Math" w:eastAsia="Times New Roman" w:hAnsi="Cambria Math" w:cs="Cambria Math"/>
                  <w:sz w:val="14"/>
                  <w:szCs w:val="14"/>
                </w:rPr>
                <w:id w:val="-674339123"/>
                <w14:checkbox>
                  <w14:checked w14:val="0"/>
                  <w14:checkedState w14:val="2612" w14:font="MS Gothic"/>
                  <w14:uncheckedState w14:val="2610" w14:font="MS Gothic"/>
                </w14:checkbox>
              </w:sdtPr>
              <w:sdtEndPr/>
              <w:sdtContent>
                <w:r w:rsidR="008C195F" w:rsidRPr="00385214">
                  <w:rPr>
                    <w:rFonts w:ascii="MS Gothic" w:eastAsia="MS Gothic" w:hAnsi="MS Gothic" w:cs="Cambria Math" w:hint="eastAsia"/>
                    <w:sz w:val="14"/>
                    <w:szCs w:val="14"/>
                  </w:rPr>
                  <w:t>☐</w:t>
                </w:r>
              </w:sdtContent>
            </w:sdt>
            <w:r w:rsidR="008C195F" w:rsidRPr="00385214">
              <w:rPr>
                <w:rFonts w:ascii="Cambria Math" w:eastAsia="Times New Roman" w:hAnsi="Cambria Math" w:cs="Cambria Math"/>
                <w:sz w:val="14"/>
                <w:szCs w:val="14"/>
              </w:rPr>
              <w:t xml:space="preserve"> </w:t>
            </w:r>
            <w:r w:rsidR="008C195F" w:rsidRPr="00385214">
              <w:rPr>
                <w:rFonts w:eastAsia="Times New Roman" w:cs="Cambria Math"/>
                <w:sz w:val="14"/>
                <w:szCs w:val="14"/>
              </w:rPr>
              <w:t>Data Validation Issues</w:t>
            </w:r>
          </w:p>
          <w:p w:rsidR="008C195F" w:rsidRDefault="008C195F" w:rsidP="008C195F">
            <w:pPr>
              <w:rPr>
                <w:rFonts w:eastAsia="Times New Roman" w:cs="Cambria Math"/>
                <w:sz w:val="14"/>
                <w:szCs w:val="14"/>
              </w:rPr>
            </w:pPr>
          </w:p>
          <w:p w:rsidR="008C195F" w:rsidRPr="00385214" w:rsidRDefault="003C0E96" w:rsidP="008C195F">
            <w:pPr>
              <w:rPr>
                <w:rFonts w:eastAsia="Times New Roman" w:cs="Cambria Math"/>
                <w:sz w:val="14"/>
                <w:szCs w:val="14"/>
              </w:rPr>
            </w:pPr>
            <w:sdt>
              <w:sdtPr>
                <w:rPr>
                  <w:rFonts w:eastAsia="Times New Roman" w:cs="Cambria Math"/>
                  <w:sz w:val="14"/>
                  <w:szCs w:val="14"/>
                </w:rPr>
                <w:id w:val="250945946"/>
                <w14:checkbox>
                  <w14:checked w14:val="0"/>
                  <w14:checkedState w14:val="2612" w14:font="MS Gothic"/>
                  <w14:uncheckedState w14:val="2610" w14:font="MS Gothic"/>
                </w14:checkbox>
              </w:sdtPr>
              <w:sdtEndPr/>
              <w:sdtContent>
                <w:r w:rsidR="008C195F">
                  <w:rPr>
                    <w:rFonts w:ascii="MS Gothic" w:eastAsia="MS Gothic" w:hAnsi="MS Gothic" w:cs="Cambria Math" w:hint="eastAsia"/>
                    <w:sz w:val="14"/>
                    <w:szCs w:val="14"/>
                  </w:rPr>
                  <w:t>☐</w:t>
                </w:r>
              </w:sdtContent>
            </w:sdt>
            <w:r w:rsidR="008C195F">
              <w:rPr>
                <w:rFonts w:eastAsia="Times New Roman" w:cs="Cambria Math"/>
                <w:sz w:val="14"/>
                <w:szCs w:val="14"/>
              </w:rPr>
              <w:t xml:space="preserve"> N/A</w:t>
            </w:r>
          </w:p>
          <w:p w:rsidR="008C195F" w:rsidRPr="00385214" w:rsidRDefault="008C195F" w:rsidP="008C195F">
            <w:pPr>
              <w:rPr>
                <w:rFonts w:eastAsia="Times New Roman" w:cs="Cambria Math"/>
                <w:sz w:val="14"/>
                <w:szCs w:val="14"/>
              </w:rPr>
            </w:pPr>
          </w:p>
          <w:p w:rsidR="008C195F" w:rsidRPr="00385214" w:rsidRDefault="008C195F" w:rsidP="008C195F">
            <w:pPr>
              <w:rPr>
                <w:rFonts w:eastAsia="Times New Roman" w:cs="Cambria Math"/>
                <w:sz w:val="14"/>
                <w:szCs w:val="14"/>
              </w:rPr>
            </w:pPr>
            <w:r w:rsidRPr="00385214">
              <w:rPr>
                <w:rFonts w:eastAsia="Times New Roman" w:cs="Cambria Math"/>
                <w:sz w:val="14"/>
                <w:szCs w:val="14"/>
              </w:rPr>
              <w:t>Comments:</w:t>
            </w:r>
          </w:p>
          <w:p w:rsidR="008C195F" w:rsidRDefault="008C195F" w:rsidP="008C195F">
            <w:pPr>
              <w:tabs>
                <w:tab w:val="right" w:pos="3181"/>
              </w:tabs>
              <w:rPr>
                <w:rFonts w:cs="Cambria Math"/>
                <w:b/>
                <w:sz w:val="12"/>
                <w:szCs w:val="12"/>
                <w:u w:val="single"/>
              </w:rPr>
            </w:pPr>
          </w:p>
          <w:p w:rsidR="00C917A4" w:rsidRDefault="00C917A4" w:rsidP="008C195F">
            <w:pPr>
              <w:tabs>
                <w:tab w:val="right" w:pos="3181"/>
              </w:tabs>
              <w:rPr>
                <w:rFonts w:cs="Cambria Math"/>
                <w:b/>
                <w:sz w:val="12"/>
                <w:szCs w:val="12"/>
                <w:u w:val="single"/>
              </w:rPr>
            </w:pPr>
          </w:p>
          <w:p w:rsidR="00C917A4" w:rsidRDefault="00C917A4" w:rsidP="00C917A4">
            <w:pPr>
              <w:pStyle w:val="ListParagraph"/>
              <w:spacing w:after="0" w:line="240" w:lineRule="auto"/>
              <w:ind w:left="129"/>
              <w:rPr>
                <w:rFonts w:eastAsia="Times New Roman" w:cs="Arial"/>
                <w:sz w:val="14"/>
                <w:szCs w:val="14"/>
              </w:rPr>
            </w:pPr>
          </w:p>
          <w:p w:rsidR="00C917A4" w:rsidRPr="00C917A4" w:rsidRDefault="00C917A4" w:rsidP="00EB592D">
            <w:pPr>
              <w:pStyle w:val="ListParagraph"/>
              <w:numPr>
                <w:ilvl w:val="2"/>
                <w:numId w:val="52"/>
              </w:numPr>
              <w:spacing w:after="0" w:line="240" w:lineRule="auto"/>
              <w:rPr>
                <w:rFonts w:eastAsia="Times New Roman" w:cs="Arial"/>
                <w:sz w:val="14"/>
                <w:szCs w:val="14"/>
              </w:rPr>
            </w:pPr>
            <w:r>
              <w:rPr>
                <w:rFonts w:eastAsia="Times New Roman" w:cs="Arial"/>
                <w:sz w:val="14"/>
                <w:szCs w:val="14"/>
              </w:rPr>
              <w:t xml:space="preserve">Financial </w:t>
            </w:r>
          </w:p>
          <w:p w:rsidR="00C917A4" w:rsidRPr="00DC1E1D" w:rsidRDefault="00C917A4" w:rsidP="008C195F">
            <w:pPr>
              <w:tabs>
                <w:tab w:val="right" w:pos="3181"/>
              </w:tabs>
              <w:rPr>
                <w:rFonts w:cs="Cambria Math"/>
                <w:b/>
                <w:sz w:val="12"/>
                <w:szCs w:val="12"/>
                <w:u w:val="single"/>
              </w:rPr>
            </w:pPr>
          </w:p>
        </w:tc>
        <w:tc>
          <w:tcPr>
            <w:tcW w:w="1530" w:type="dxa"/>
            <w:tcBorders>
              <w:top w:val="single" w:sz="12" w:space="0" w:color="auto"/>
              <w:left w:val="single" w:sz="2" w:space="0" w:color="auto"/>
              <w:bottom w:val="single" w:sz="4" w:space="0" w:color="auto"/>
              <w:right w:val="single" w:sz="2" w:space="0" w:color="auto"/>
            </w:tcBorders>
            <w:shd w:val="clear" w:color="auto" w:fill="auto"/>
          </w:tcPr>
          <w:p w:rsidR="008C195F" w:rsidRPr="00385214" w:rsidRDefault="003C0E96" w:rsidP="008C195F">
            <w:pPr>
              <w:rPr>
                <w:rFonts w:eastAsia="Times New Roman" w:cs="Cambria Math"/>
                <w:sz w:val="14"/>
                <w:szCs w:val="14"/>
              </w:rPr>
            </w:pPr>
            <w:sdt>
              <w:sdtPr>
                <w:rPr>
                  <w:rFonts w:eastAsia="Times New Roman" w:cs="Cambria Math"/>
                  <w:sz w:val="14"/>
                  <w:szCs w:val="14"/>
                </w:rPr>
                <w:id w:val="1397710124"/>
                <w14:checkbox>
                  <w14:checked w14:val="0"/>
                  <w14:checkedState w14:val="2612" w14:font="MS Gothic"/>
                  <w14:uncheckedState w14:val="2610" w14:font="MS Gothic"/>
                </w14:checkbox>
              </w:sdtPr>
              <w:sdtEndPr/>
              <w:sdtContent>
                <w:r w:rsidR="008C195F" w:rsidRPr="00385214">
                  <w:rPr>
                    <w:rFonts w:ascii="MS Gothic" w:eastAsia="MS Gothic" w:hAnsi="MS Gothic" w:cs="Cambria Math" w:hint="eastAsia"/>
                    <w:sz w:val="14"/>
                    <w:szCs w:val="14"/>
                  </w:rPr>
                  <w:t>☐</w:t>
                </w:r>
              </w:sdtContent>
            </w:sdt>
            <w:r w:rsidR="008C195F" w:rsidRPr="00385214">
              <w:rPr>
                <w:rFonts w:ascii="Cambria Math" w:eastAsia="Times New Roman" w:hAnsi="Cambria Math" w:cs="Cambria Math"/>
                <w:sz w:val="14"/>
                <w:szCs w:val="14"/>
              </w:rPr>
              <w:t xml:space="preserve"> </w:t>
            </w:r>
            <w:r w:rsidR="008C195F">
              <w:rPr>
                <w:rFonts w:eastAsia="Times New Roman" w:cs="Cambria Math"/>
                <w:sz w:val="14"/>
                <w:szCs w:val="14"/>
              </w:rPr>
              <w:t>No Action Required</w:t>
            </w:r>
          </w:p>
          <w:p w:rsidR="008C195F" w:rsidRPr="00385214" w:rsidRDefault="008C195F" w:rsidP="008C195F">
            <w:pPr>
              <w:rPr>
                <w:rFonts w:eastAsia="Times New Roman" w:cs="Cambria Math"/>
                <w:sz w:val="14"/>
                <w:szCs w:val="14"/>
              </w:rPr>
            </w:pPr>
          </w:p>
          <w:p w:rsidR="00D10F4E" w:rsidRDefault="003C0E96" w:rsidP="008C195F">
            <w:pPr>
              <w:rPr>
                <w:rFonts w:eastAsia="Times New Roman" w:cs="Cambria Math"/>
                <w:sz w:val="14"/>
                <w:szCs w:val="14"/>
              </w:rPr>
            </w:pPr>
            <w:sdt>
              <w:sdtPr>
                <w:rPr>
                  <w:rFonts w:eastAsia="Times New Roman" w:cs="Cambria Math"/>
                  <w:sz w:val="14"/>
                  <w:szCs w:val="14"/>
                </w:rPr>
                <w:id w:val="-1139107539"/>
                <w14:checkbox>
                  <w14:checked w14:val="0"/>
                  <w14:checkedState w14:val="2612" w14:font="MS Gothic"/>
                  <w14:uncheckedState w14:val="2610" w14:font="MS Gothic"/>
                </w14:checkbox>
              </w:sdtPr>
              <w:sdtEndPr/>
              <w:sdtContent>
                <w:r w:rsidR="008C195F" w:rsidRPr="00385214">
                  <w:rPr>
                    <w:rFonts w:ascii="MS Gothic" w:eastAsia="MS Gothic" w:hAnsi="MS Gothic" w:cs="Cambria Math" w:hint="eastAsia"/>
                    <w:sz w:val="14"/>
                    <w:szCs w:val="14"/>
                  </w:rPr>
                  <w:t>☐</w:t>
                </w:r>
              </w:sdtContent>
            </w:sdt>
            <w:r w:rsidR="008C195F" w:rsidRPr="00385214">
              <w:rPr>
                <w:rFonts w:ascii="Cambria Math" w:eastAsia="Times New Roman" w:hAnsi="Cambria Math" w:cs="Cambria Math"/>
                <w:sz w:val="14"/>
                <w:szCs w:val="14"/>
              </w:rPr>
              <w:t xml:space="preserve"> </w:t>
            </w:r>
            <w:r w:rsidR="008C195F">
              <w:rPr>
                <w:rFonts w:eastAsia="Times New Roman" w:cs="Cambria Math"/>
                <w:sz w:val="14"/>
                <w:szCs w:val="14"/>
              </w:rPr>
              <w:t xml:space="preserve">The Following </w:t>
            </w:r>
          </w:p>
          <w:p w:rsidR="008C195F" w:rsidRPr="00385214" w:rsidRDefault="00D10F4E" w:rsidP="008C195F">
            <w:pPr>
              <w:rPr>
                <w:rFonts w:eastAsia="Times New Roman" w:cs="Cambria Math"/>
                <w:sz w:val="14"/>
                <w:szCs w:val="14"/>
              </w:rPr>
            </w:pPr>
            <w:r>
              <w:rPr>
                <w:rFonts w:eastAsia="Times New Roman" w:cs="Cambria Math"/>
                <w:sz w:val="14"/>
                <w:szCs w:val="14"/>
              </w:rPr>
              <w:t xml:space="preserve">     </w:t>
            </w:r>
            <w:r w:rsidR="008C195F">
              <w:rPr>
                <w:rFonts w:eastAsia="Times New Roman" w:cs="Cambria Math"/>
                <w:sz w:val="14"/>
                <w:szCs w:val="14"/>
              </w:rPr>
              <w:t>Action is Required:</w:t>
            </w:r>
          </w:p>
          <w:p w:rsidR="008C195F" w:rsidRPr="001067E8" w:rsidRDefault="008C195F" w:rsidP="008C195F">
            <w:pPr>
              <w:rPr>
                <w:rFonts w:cs="Arial"/>
                <w:b/>
                <w:sz w:val="16"/>
                <w:szCs w:val="16"/>
              </w:rPr>
            </w:pPr>
          </w:p>
        </w:tc>
      </w:tr>
    </w:tbl>
    <w:p w:rsidR="00B97C98" w:rsidRDefault="00B97C98">
      <w:r>
        <w:br w:type="page"/>
      </w:r>
    </w:p>
    <w:tbl>
      <w:tblPr>
        <w:tblStyle w:val="TableGrid"/>
        <w:tblW w:w="15177" w:type="dxa"/>
        <w:tblInd w:w="-342" w:type="dxa"/>
        <w:tblLayout w:type="fixed"/>
        <w:tblLook w:val="04A0" w:firstRow="1" w:lastRow="0" w:firstColumn="1" w:lastColumn="0" w:noHBand="0" w:noVBand="1"/>
      </w:tblPr>
      <w:tblGrid>
        <w:gridCol w:w="3027"/>
        <w:gridCol w:w="3330"/>
        <w:gridCol w:w="2610"/>
        <w:gridCol w:w="3060"/>
        <w:gridCol w:w="3150"/>
      </w:tblGrid>
      <w:tr w:rsidR="002A4CA8" w:rsidRPr="00F7153B" w:rsidTr="00B97C98">
        <w:tc>
          <w:tcPr>
            <w:tcW w:w="15177" w:type="dxa"/>
            <w:gridSpan w:val="5"/>
            <w:tcBorders>
              <w:top w:val="single" w:sz="12" w:space="0" w:color="auto"/>
              <w:left w:val="single" w:sz="12" w:space="0" w:color="auto"/>
              <w:bottom w:val="single" w:sz="12" w:space="0" w:color="auto"/>
              <w:right w:val="single" w:sz="12" w:space="0" w:color="auto"/>
            </w:tcBorders>
            <w:shd w:val="clear" w:color="auto" w:fill="AEA0CA"/>
          </w:tcPr>
          <w:p w:rsidR="002A4CA8" w:rsidRPr="00BF6E6A" w:rsidRDefault="00BF6E6A" w:rsidP="002A4CA8">
            <w:pPr>
              <w:jc w:val="center"/>
              <w:rPr>
                <w:rFonts w:eastAsia="Times New Roman" w:cs="Arial"/>
                <w:b/>
                <w:caps/>
                <w:sz w:val="16"/>
                <w:szCs w:val="16"/>
              </w:rPr>
            </w:pPr>
            <w:r w:rsidRPr="00BF6E6A">
              <w:rPr>
                <w:rFonts w:eastAsia="Times New Roman" w:cs="Arial"/>
                <w:b/>
                <w:caps/>
                <w:sz w:val="24"/>
                <w:szCs w:val="24"/>
              </w:rPr>
              <w:lastRenderedPageBreak/>
              <w:t xml:space="preserve">taa </w:t>
            </w:r>
            <w:r w:rsidR="002A4CA8" w:rsidRPr="00BF6E6A">
              <w:rPr>
                <w:rFonts w:eastAsia="Times New Roman" w:cs="Arial"/>
                <w:b/>
                <w:caps/>
                <w:sz w:val="24"/>
                <w:szCs w:val="24"/>
              </w:rPr>
              <w:t>performance indicators</w:t>
            </w:r>
          </w:p>
          <w:p w:rsidR="00B17161" w:rsidRPr="00D43F8E" w:rsidRDefault="00D43F8E" w:rsidP="009920C2">
            <w:pPr>
              <w:pStyle w:val="ListParagraph"/>
              <w:numPr>
                <w:ilvl w:val="0"/>
                <w:numId w:val="9"/>
              </w:numPr>
              <w:spacing w:after="0" w:line="240" w:lineRule="auto"/>
              <w:ind w:left="39" w:hanging="90"/>
              <w:rPr>
                <w:rFonts w:eastAsia="Times New Roman" w:cs="Arial"/>
                <w:sz w:val="16"/>
                <w:szCs w:val="16"/>
              </w:rPr>
            </w:pPr>
            <w:r w:rsidRPr="00D43F8E">
              <w:rPr>
                <w:rFonts w:eastAsia="Times New Roman" w:cs="Arial"/>
                <w:b/>
                <w:sz w:val="16"/>
                <w:szCs w:val="16"/>
              </w:rPr>
              <w:t>TEGL 5-15</w:t>
            </w:r>
            <w:r w:rsidR="008C4990">
              <w:rPr>
                <w:rFonts w:eastAsia="Times New Roman" w:cs="Arial"/>
                <w:b/>
                <w:sz w:val="16"/>
                <w:szCs w:val="16"/>
              </w:rPr>
              <w:t xml:space="preserve"> and 5-15, Change 1</w:t>
            </w:r>
            <w:r w:rsidRPr="00D43F8E">
              <w:rPr>
                <w:rFonts w:eastAsia="Times New Roman" w:cs="Arial"/>
                <w:b/>
                <w:sz w:val="16"/>
                <w:szCs w:val="16"/>
              </w:rPr>
              <w:t>-Operating Instructions for Implementing the Amendments to the Trade Act of 1974 Enacted by the Trade Adjustment assistance Reauthorization Act of 2015 (TAARA 2015)</w:t>
            </w:r>
            <w:r w:rsidR="002A4CA8" w:rsidRPr="00D43F8E">
              <w:rPr>
                <w:rFonts w:eastAsia="Times New Roman" w:cs="Arial"/>
                <w:b/>
                <w:caps/>
                <w:sz w:val="16"/>
                <w:szCs w:val="16"/>
              </w:rPr>
              <w:t xml:space="preserve">: </w:t>
            </w:r>
            <w:r w:rsidR="002A4CA8" w:rsidRPr="00D43F8E">
              <w:rPr>
                <w:rFonts w:eastAsia="Times New Roman" w:cs="Arial"/>
                <w:caps/>
                <w:sz w:val="16"/>
                <w:szCs w:val="16"/>
              </w:rPr>
              <w:t xml:space="preserve">TAA </w:t>
            </w:r>
            <w:r w:rsidR="002A4CA8" w:rsidRPr="00D43F8E">
              <w:rPr>
                <w:rFonts w:eastAsia="Times New Roman" w:cs="Arial"/>
                <w:sz w:val="16"/>
                <w:szCs w:val="16"/>
              </w:rPr>
              <w:t>Performance Measures will now align with the WIOA performance reporting requirements</w:t>
            </w:r>
            <w:r w:rsidR="00D0640E">
              <w:rPr>
                <w:rFonts w:eastAsia="Times New Roman" w:cs="Arial"/>
                <w:sz w:val="16"/>
                <w:szCs w:val="16"/>
              </w:rPr>
              <w:t xml:space="preserve">, </w:t>
            </w:r>
            <w:r w:rsidR="00236D77">
              <w:rPr>
                <w:rFonts w:eastAsia="Times New Roman" w:cs="Arial"/>
                <w:sz w:val="16"/>
                <w:szCs w:val="16"/>
              </w:rPr>
              <w:t>Last u</w:t>
            </w:r>
            <w:r w:rsidR="00D0640E">
              <w:rPr>
                <w:rFonts w:eastAsia="Times New Roman" w:cs="Arial"/>
                <w:sz w:val="16"/>
                <w:szCs w:val="16"/>
              </w:rPr>
              <w:t xml:space="preserve">pdated </w:t>
            </w:r>
            <w:r w:rsidR="00236D77">
              <w:rPr>
                <w:rFonts w:eastAsia="Times New Roman" w:cs="Arial"/>
                <w:sz w:val="16"/>
                <w:szCs w:val="16"/>
              </w:rPr>
              <w:t>09/23/2016</w:t>
            </w:r>
          </w:p>
          <w:p w:rsidR="002A4CA8" w:rsidRPr="002A4CA8" w:rsidRDefault="00B17161" w:rsidP="009920C2">
            <w:pPr>
              <w:pStyle w:val="ListParagraph"/>
              <w:numPr>
                <w:ilvl w:val="0"/>
                <w:numId w:val="9"/>
              </w:numPr>
              <w:spacing w:after="0" w:line="240" w:lineRule="auto"/>
              <w:ind w:left="39" w:hanging="90"/>
              <w:rPr>
                <w:rFonts w:asciiTheme="minorHAnsi" w:eastAsia="Times New Roman" w:hAnsiTheme="minorHAnsi" w:cs="Arial"/>
                <w:sz w:val="16"/>
                <w:szCs w:val="16"/>
              </w:rPr>
            </w:pPr>
            <w:r w:rsidRPr="00D43F8E">
              <w:rPr>
                <w:rFonts w:eastAsia="Times New Roman" w:cs="Arial"/>
                <w:b/>
                <w:sz w:val="16"/>
                <w:szCs w:val="16"/>
              </w:rPr>
              <w:t>Trade Adjustment Assistance Reauthorization Act of 2015 (TAARA 2015)</w:t>
            </w:r>
            <w:r w:rsidR="003D286A" w:rsidRPr="00D43F8E">
              <w:rPr>
                <w:rFonts w:eastAsia="Times New Roman" w:cs="Arial"/>
                <w:b/>
                <w:sz w:val="16"/>
                <w:szCs w:val="16"/>
              </w:rPr>
              <w:t xml:space="preserve"> Sec. 239(j)</w:t>
            </w:r>
            <w:r w:rsidR="00D0640E">
              <w:rPr>
                <w:rFonts w:eastAsia="Times New Roman" w:cs="Arial"/>
                <w:sz w:val="16"/>
                <w:szCs w:val="16"/>
              </w:rPr>
              <w:t>, Updated 09/04/2016</w:t>
            </w:r>
          </w:p>
        </w:tc>
      </w:tr>
      <w:tr w:rsidR="00841475" w:rsidRPr="00F7153B" w:rsidTr="00B97C98">
        <w:tc>
          <w:tcPr>
            <w:tcW w:w="3027" w:type="dxa"/>
            <w:tcBorders>
              <w:top w:val="single" w:sz="12" w:space="0" w:color="auto"/>
              <w:left w:val="single" w:sz="12" w:space="0" w:color="auto"/>
              <w:bottom w:val="single" w:sz="12" w:space="0" w:color="auto"/>
              <w:right w:val="single" w:sz="12" w:space="0" w:color="auto"/>
            </w:tcBorders>
            <w:shd w:val="clear" w:color="auto" w:fill="auto"/>
          </w:tcPr>
          <w:p w:rsidR="00841475" w:rsidRPr="00AF230A" w:rsidRDefault="003D286A" w:rsidP="00841475">
            <w:pPr>
              <w:rPr>
                <w:rFonts w:cs="Arial"/>
                <w:sz w:val="12"/>
                <w:szCs w:val="12"/>
              </w:rPr>
            </w:pPr>
            <w:r>
              <w:rPr>
                <w:rFonts w:cs="Arial"/>
                <w:sz w:val="12"/>
                <w:szCs w:val="12"/>
              </w:rPr>
              <w:t>TAARA 2015</w:t>
            </w:r>
            <w:r w:rsidR="00841475">
              <w:rPr>
                <w:rFonts w:cs="Arial"/>
                <w:sz w:val="12"/>
                <w:szCs w:val="12"/>
              </w:rPr>
              <w:t>, Sec. 239(j)(2)(A)(i)(V)</w:t>
            </w:r>
          </w:p>
          <w:p w:rsidR="00841475" w:rsidRPr="00D87541" w:rsidRDefault="00841475" w:rsidP="00644DB9">
            <w:pPr>
              <w:rPr>
                <w:rFonts w:eastAsia="Times New Roman" w:cs="Arial"/>
                <w:sz w:val="8"/>
                <w:szCs w:val="8"/>
              </w:rPr>
            </w:pPr>
          </w:p>
          <w:p w:rsidR="00E875CA" w:rsidRPr="00E875CA" w:rsidRDefault="00E875CA" w:rsidP="00644DB9">
            <w:pPr>
              <w:jc w:val="center"/>
              <w:rPr>
                <w:rFonts w:eastAsia="Times New Roman" w:cs="Arial"/>
                <w:b/>
                <w:sz w:val="24"/>
                <w:szCs w:val="24"/>
              </w:rPr>
            </w:pPr>
          </w:p>
          <w:p w:rsidR="003D286A" w:rsidRDefault="00841475" w:rsidP="00644DB9">
            <w:pPr>
              <w:jc w:val="center"/>
              <w:rPr>
                <w:rFonts w:eastAsia="Times New Roman" w:cs="Arial"/>
                <w:b/>
                <w:sz w:val="18"/>
                <w:szCs w:val="18"/>
              </w:rPr>
            </w:pPr>
            <w:r w:rsidRPr="00D87541">
              <w:rPr>
                <w:rFonts w:eastAsia="Times New Roman" w:cs="Arial"/>
                <w:b/>
                <w:sz w:val="18"/>
                <w:szCs w:val="18"/>
              </w:rPr>
              <w:t>IN-PROGRAM</w:t>
            </w:r>
            <w:r w:rsidRPr="00AF230A">
              <w:rPr>
                <w:rFonts w:eastAsia="Times New Roman" w:cs="Arial"/>
                <w:b/>
                <w:sz w:val="18"/>
                <w:szCs w:val="18"/>
              </w:rPr>
              <w:t xml:space="preserve"> </w:t>
            </w:r>
          </w:p>
          <w:p w:rsidR="00841475" w:rsidRPr="00AF230A" w:rsidRDefault="00841475" w:rsidP="00644DB9">
            <w:pPr>
              <w:jc w:val="center"/>
              <w:rPr>
                <w:rFonts w:eastAsia="Times New Roman" w:cs="Arial"/>
                <w:b/>
                <w:sz w:val="18"/>
                <w:szCs w:val="18"/>
              </w:rPr>
            </w:pPr>
            <w:r w:rsidRPr="00AF230A">
              <w:rPr>
                <w:rFonts w:eastAsia="Times New Roman" w:cs="Arial"/>
                <w:b/>
                <w:sz w:val="18"/>
                <w:szCs w:val="18"/>
              </w:rPr>
              <w:t>MEASURABLE SKILL GAINS</w:t>
            </w:r>
          </w:p>
          <w:p w:rsidR="00841475" w:rsidRPr="00AF230A" w:rsidRDefault="00841475" w:rsidP="00644DB9">
            <w:pPr>
              <w:jc w:val="center"/>
              <w:rPr>
                <w:rFonts w:eastAsia="Times New Roman" w:cs="Arial"/>
                <w:b/>
                <w:sz w:val="18"/>
                <w:szCs w:val="18"/>
              </w:rPr>
            </w:pPr>
            <w:r w:rsidRPr="00AF230A">
              <w:rPr>
                <w:rFonts w:eastAsia="Times New Roman" w:cs="Arial"/>
                <w:b/>
                <w:sz w:val="18"/>
                <w:szCs w:val="18"/>
              </w:rPr>
              <w:t>-During Program Participation</w:t>
            </w:r>
          </w:p>
          <w:p w:rsidR="00841475" w:rsidRPr="00D87541" w:rsidRDefault="00841475" w:rsidP="00644DB9">
            <w:pPr>
              <w:rPr>
                <w:rFonts w:eastAsia="Times New Roman" w:cs="Arial"/>
                <w:sz w:val="10"/>
                <w:szCs w:val="10"/>
              </w:rPr>
            </w:pPr>
          </w:p>
          <w:p w:rsidR="00BC6C49" w:rsidRDefault="00BC6C49" w:rsidP="00644DB9">
            <w:pPr>
              <w:rPr>
                <w:rFonts w:eastAsia="Times New Roman" w:cs="Arial"/>
                <w:sz w:val="14"/>
                <w:szCs w:val="14"/>
              </w:rPr>
            </w:pPr>
            <w:r>
              <w:rPr>
                <w:rFonts w:eastAsia="Times New Roman" w:cs="Arial"/>
                <w:sz w:val="14"/>
                <w:szCs w:val="14"/>
              </w:rPr>
              <w:t>The percentage and number of workers who received benefits under the trade adjustment assistance program who, during a year while receiving such benefits, are in an education or training program that leads to a recognized postsecondary credential or employment and who are achieving measurable gains in skills toward such a credential or employment.</w:t>
            </w:r>
          </w:p>
          <w:p w:rsidR="00BC6C49" w:rsidRPr="00D87541" w:rsidRDefault="00BC6C49" w:rsidP="00644DB9">
            <w:pPr>
              <w:rPr>
                <w:rFonts w:eastAsia="Times New Roman" w:cs="Arial"/>
                <w:sz w:val="8"/>
                <w:szCs w:val="8"/>
              </w:rPr>
            </w:pPr>
          </w:p>
          <w:p w:rsidR="00841475" w:rsidRPr="003A738B" w:rsidRDefault="00841475" w:rsidP="00644DB9">
            <w:pPr>
              <w:pStyle w:val="ListParagraph"/>
              <w:spacing w:after="0" w:line="240" w:lineRule="auto"/>
              <w:ind w:left="39"/>
              <w:rPr>
                <w:rFonts w:eastAsia="Times New Roman" w:cs="Arial"/>
                <w:sz w:val="20"/>
                <w:szCs w:val="20"/>
              </w:rPr>
            </w:pPr>
          </w:p>
        </w:tc>
        <w:tc>
          <w:tcPr>
            <w:tcW w:w="3330" w:type="dxa"/>
            <w:tcBorders>
              <w:top w:val="single" w:sz="12" w:space="0" w:color="auto"/>
              <w:left w:val="single" w:sz="12" w:space="0" w:color="auto"/>
              <w:bottom w:val="single" w:sz="12" w:space="0" w:color="auto"/>
              <w:right w:val="single" w:sz="12" w:space="0" w:color="auto"/>
            </w:tcBorders>
            <w:shd w:val="clear" w:color="auto" w:fill="auto"/>
          </w:tcPr>
          <w:p w:rsidR="00841475" w:rsidRPr="00AF230A" w:rsidRDefault="003D286A" w:rsidP="009524E9">
            <w:pPr>
              <w:rPr>
                <w:rFonts w:ascii="Calibri Light" w:hAnsi="Calibri Light" w:cs="Arial"/>
                <w:sz w:val="12"/>
                <w:szCs w:val="12"/>
              </w:rPr>
            </w:pPr>
            <w:r>
              <w:rPr>
                <w:rFonts w:cs="Arial"/>
                <w:sz w:val="12"/>
                <w:szCs w:val="12"/>
              </w:rPr>
              <w:t>TAARA 2015</w:t>
            </w:r>
            <w:r w:rsidR="00841475">
              <w:rPr>
                <w:rFonts w:cs="Arial"/>
                <w:sz w:val="12"/>
                <w:szCs w:val="12"/>
              </w:rPr>
              <w:t>, Sec. 239(j)(2)(A)(i)(</w:t>
            </w:r>
            <w:r w:rsidR="00841475" w:rsidRPr="00AF230A">
              <w:rPr>
                <w:rFonts w:ascii="Calibri Light" w:hAnsi="Calibri Light" w:cs="Arial"/>
                <w:sz w:val="12"/>
                <w:szCs w:val="12"/>
              </w:rPr>
              <w:t>IV)</w:t>
            </w:r>
          </w:p>
          <w:p w:rsidR="00841475" w:rsidRPr="00AF230A" w:rsidRDefault="00841475" w:rsidP="009524E9">
            <w:pPr>
              <w:rPr>
                <w:rFonts w:ascii="Calibri Light" w:hAnsi="Calibri Light" w:cs="Arial"/>
                <w:sz w:val="12"/>
                <w:szCs w:val="12"/>
              </w:rPr>
            </w:pPr>
            <w:r w:rsidRPr="00AF230A">
              <w:rPr>
                <w:rFonts w:ascii="Calibri Light" w:hAnsi="Calibri Light" w:cs="Arial"/>
                <w:sz w:val="12"/>
                <w:szCs w:val="12"/>
              </w:rPr>
              <w:t>WIOA Sec. 3(52)</w:t>
            </w:r>
          </w:p>
          <w:p w:rsidR="00E875CA" w:rsidRPr="00E875CA" w:rsidRDefault="00E875CA" w:rsidP="009524E9">
            <w:pPr>
              <w:jc w:val="center"/>
              <w:rPr>
                <w:rFonts w:ascii="Calibri Light" w:hAnsi="Calibri Light" w:cs="Arial"/>
                <w:b/>
                <w:sz w:val="20"/>
                <w:szCs w:val="20"/>
              </w:rPr>
            </w:pPr>
          </w:p>
          <w:p w:rsidR="00841475" w:rsidRPr="00AF230A" w:rsidRDefault="00841475" w:rsidP="009524E9">
            <w:pPr>
              <w:jc w:val="center"/>
              <w:rPr>
                <w:rFonts w:ascii="Calibri Light" w:hAnsi="Calibri Light" w:cs="Arial"/>
                <w:b/>
                <w:sz w:val="18"/>
                <w:szCs w:val="18"/>
              </w:rPr>
            </w:pPr>
            <w:r w:rsidRPr="00AF230A">
              <w:rPr>
                <w:rFonts w:ascii="Calibri Light" w:hAnsi="Calibri Light" w:cs="Arial"/>
                <w:b/>
                <w:sz w:val="18"/>
                <w:szCs w:val="18"/>
              </w:rPr>
              <w:t>CREDENTIAL RATE</w:t>
            </w:r>
          </w:p>
          <w:p w:rsidR="00841475" w:rsidRPr="00AF230A" w:rsidRDefault="00841475" w:rsidP="009524E9">
            <w:pPr>
              <w:jc w:val="center"/>
              <w:rPr>
                <w:rFonts w:ascii="Calibri Light" w:hAnsi="Calibri Light" w:cs="Arial"/>
                <w:b/>
                <w:sz w:val="18"/>
                <w:szCs w:val="18"/>
              </w:rPr>
            </w:pPr>
            <w:r w:rsidRPr="00AF230A">
              <w:rPr>
                <w:rFonts w:ascii="Calibri Light" w:hAnsi="Calibri Light" w:cs="Arial"/>
                <w:b/>
                <w:sz w:val="18"/>
                <w:szCs w:val="18"/>
              </w:rPr>
              <w:t>-During Program Participation or Within 1 Year after Exit</w:t>
            </w:r>
          </w:p>
          <w:p w:rsidR="00841475" w:rsidRPr="00E875CA" w:rsidRDefault="00841475" w:rsidP="009524E9">
            <w:pPr>
              <w:rPr>
                <w:rFonts w:ascii="Calibri Light" w:hAnsi="Calibri Light" w:cs="Arial"/>
                <w:sz w:val="10"/>
                <w:szCs w:val="10"/>
              </w:rPr>
            </w:pPr>
          </w:p>
          <w:p w:rsidR="00841475" w:rsidRPr="00BC6C49" w:rsidRDefault="003D286A" w:rsidP="009524E9">
            <w:pPr>
              <w:rPr>
                <w:rFonts w:ascii="Calibri Light" w:hAnsi="Calibri Light" w:cs="Arial"/>
                <w:sz w:val="14"/>
                <w:szCs w:val="14"/>
              </w:rPr>
            </w:pPr>
            <w:r>
              <w:rPr>
                <w:rFonts w:ascii="Calibri Light" w:hAnsi="Calibri Light" w:cs="Arial"/>
                <w:sz w:val="14"/>
                <w:szCs w:val="14"/>
              </w:rPr>
              <w:t xml:space="preserve">The percentage and number of workers who received benefits under the trade adjustment assistance program who, subject to clause (ii), obtain a recognized postsecondary credential or a secondary school </w:t>
            </w:r>
            <w:r w:rsidRPr="00BC6C49">
              <w:rPr>
                <w:rFonts w:ascii="Calibri Light" w:hAnsi="Calibri Light" w:cs="Arial"/>
                <w:sz w:val="14"/>
                <w:szCs w:val="14"/>
              </w:rPr>
              <w:t>diploma or its recognized equivalent, during participation in the program or within 1 year after exit from the program.</w:t>
            </w:r>
          </w:p>
          <w:p w:rsidR="00841475" w:rsidRPr="00D43F8E" w:rsidRDefault="00841475" w:rsidP="009524E9">
            <w:pPr>
              <w:rPr>
                <w:rFonts w:ascii="Calibri Light" w:hAnsi="Calibri Light" w:cs="Arial"/>
                <w:sz w:val="8"/>
                <w:szCs w:val="8"/>
              </w:rPr>
            </w:pPr>
          </w:p>
          <w:p w:rsidR="00841475" w:rsidRPr="00BC6C49" w:rsidRDefault="00BC6C49" w:rsidP="009524E9">
            <w:pPr>
              <w:rPr>
                <w:rFonts w:ascii="Calibri Light" w:hAnsi="Calibri Light" w:cs="Arial"/>
                <w:sz w:val="14"/>
                <w:szCs w:val="14"/>
              </w:rPr>
            </w:pPr>
            <w:r w:rsidRPr="00BC6C49">
              <w:rPr>
                <w:rFonts w:cs="Arial"/>
                <w:b/>
                <w:sz w:val="14"/>
                <w:szCs w:val="14"/>
              </w:rPr>
              <w:t>Sec. 239(j)(2)(A)(i)(</w:t>
            </w:r>
            <w:r w:rsidRPr="00BC6C49">
              <w:rPr>
                <w:rFonts w:ascii="Calibri Light" w:hAnsi="Calibri Light" w:cs="Arial"/>
                <w:b/>
                <w:sz w:val="14"/>
                <w:szCs w:val="14"/>
              </w:rPr>
              <w:t>ii):</w:t>
            </w:r>
            <w:r w:rsidRPr="00BC6C49">
              <w:rPr>
                <w:sz w:val="14"/>
                <w:szCs w:val="14"/>
              </w:rPr>
              <w:t xml:space="preserve"> For purposes of clause (i)(IV), a worker who received benefits under the trade adjustment assistance program who obtained a secondary school diploma or its recognized equivalent shall be included in the percentage counted for purposes of that clause only if the worker, in addition to obtaining such a diploma or its recognized equivalent, has obtained or retained employment or is in an education or training program leading to a recognized postsecondary credential within 1 year after exit from the program.</w:t>
            </w:r>
          </w:p>
          <w:p w:rsidR="00BC6C49" w:rsidRPr="00D43F8E" w:rsidRDefault="00BC6C49" w:rsidP="009524E9">
            <w:pPr>
              <w:rPr>
                <w:rFonts w:ascii="Calibri Light" w:hAnsi="Calibri Light" w:cs="Arial"/>
                <w:sz w:val="8"/>
                <w:szCs w:val="8"/>
                <w:highlight w:val="yellow"/>
              </w:rPr>
            </w:pPr>
          </w:p>
          <w:p w:rsidR="00841475" w:rsidRPr="00BC6C49" w:rsidRDefault="00841475" w:rsidP="009524E9">
            <w:pPr>
              <w:rPr>
                <w:rFonts w:ascii="Calibri Light" w:hAnsi="Calibri Light" w:cs="Arial"/>
                <w:b/>
                <w:sz w:val="14"/>
                <w:szCs w:val="14"/>
              </w:rPr>
            </w:pPr>
            <w:r w:rsidRPr="00BC6C49">
              <w:rPr>
                <w:rFonts w:ascii="Calibri Light" w:hAnsi="Calibri Light" w:cs="Arial"/>
                <w:b/>
                <w:sz w:val="14"/>
                <w:szCs w:val="14"/>
              </w:rPr>
              <w:t>WIOA Joint Rule, Departments’ responses:</w:t>
            </w:r>
          </w:p>
          <w:p w:rsidR="00841475" w:rsidRPr="00AF230A" w:rsidRDefault="00841475" w:rsidP="009524E9">
            <w:pPr>
              <w:rPr>
                <w:rFonts w:ascii="Calibri Light" w:hAnsi="Calibri Light" w:cs="Arial"/>
                <w:sz w:val="14"/>
                <w:szCs w:val="14"/>
              </w:rPr>
            </w:pPr>
            <w:r w:rsidRPr="00BC6C49">
              <w:rPr>
                <w:rFonts w:ascii="Calibri Light" w:hAnsi="Calibri Light" w:cs="Arial"/>
                <w:b/>
                <w:sz w:val="14"/>
                <w:szCs w:val="14"/>
              </w:rPr>
              <w:t xml:space="preserve">•Page </w:t>
            </w:r>
            <w:r w:rsidR="008C4990">
              <w:rPr>
                <w:rFonts w:ascii="Calibri Light" w:hAnsi="Calibri Light" w:cs="Arial"/>
                <w:b/>
                <w:sz w:val="14"/>
                <w:szCs w:val="14"/>
              </w:rPr>
              <w:t>55841</w:t>
            </w:r>
            <w:r w:rsidRPr="00BC6C49">
              <w:rPr>
                <w:rFonts w:ascii="Calibri Light" w:hAnsi="Calibri Light" w:cs="Arial"/>
                <w:sz w:val="14"/>
                <w:szCs w:val="14"/>
              </w:rPr>
              <w:t>: The Departments have excluded participants enrolled</w:t>
            </w:r>
            <w:r w:rsidRPr="00AF230A">
              <w:rPr>
                <w:rFonts w:ascii="Calibri Light" w:hAnsi="Calibri Light" w:cs="Arial"/>
                <w:sz w:val="14"/>
                <w:szCs w:val="14"/>
              </w:rPr>
              <w:t xml:space="preserve"> in work-based OJT or customized training from this indicator because such training does not typically lead to a credential.</w:t>
            </w:r>
          </w:p>
          <w:p w:rsidR="00841475" w:rsidRDefault="00841475" w:rsidP="009524E9">
            <w:pPr>
              <w:rPr>
                <w:rFonts w:ascii="Calibri Light" w:hAnsi="Calibri Light" w:cs="Arial"/>
                <w:sz w:val="14"/>
                <w:szCs w:val="14"/>
              </w:rPr>
            </w:pPr>
            <w:r w:rsidRPr="00AF230A">
              <w:rPr>
                <w:rFonts w:ascii="Calibri Light" w:hAnsi="Calibri Light" w:cs="Arial"/>
                <w:b/>
                <w:sz w:val="14"/>
                <w:szCs w:val="14"/>
              </w:rPr>
              <w:t xml:space="preserve">•Page </w:t>
            </w:r>
            <w:r w:rsidR="008C4990">
              <w:rPr>
                <w:rFonts w:ascii="Calibri Light" w:hAnsi="Calibri Light" w:cs="Arial"/>
                <w:b/>
                <w:sz w:val="14"/>
                <w:szCs w:val="14"/>
              </w:rPr>
              <w:t>55841</w:t>
            </w:r>
            <w:r w:rsidRPr="00AF230A">
              <w:rPr>
                <w:rFonts w:ascii="Calibri Light" w:hAnsi="Calibri Light" w:cs="Arial"/>
                <w:b/>
                <w:sz w:val="14"/>
                <w:szCs w:val="14"/>
              </w:rPr>
              <w:t>:</w:t>
            </w:r>
            <w:r w:rsidRPr="00AF230A">
              <w:rPr>
                <w:rFonts w:ascii="Calibri Light" w:hAnsi="Calibri Light" w:cs="Arial"/>
                <w:sz w:val="14"/>
                <w:szCs w:val="14"/>
              </w:rPr>
              <w:t xml:space="preserve"> Such employment or enrollment in an education or training program only needs to be for some period during the 4 quarters after exit, not for the entire 1-year period after exit.</w:t>
            </w:r>
          </w:p>
          <w:p w:rsidR="00841475" w:rsidRPr="003A738B" w:rsidRDefault="008C4990" w:rsidP="008C4990">
            <w:pPr>
              <w:pStyle w:val="ListParagraph"/>
              <w:spacing w:after="0" w:line="240" w:lineRule="auto"/>
              <w:ind w:left="-18"/>
              <w:rPr>
                <w:rFonts w:eastAsia="Times New Roman" w:cs="Arial"/>
                <w:sz w:val="20"/>
                <w:szCs w:val="20"/>
              </w:rPr>
            </w:pPr>
            <w:r>
              <w:rPr>
                <w:rFonts w:ascii="Calibri Light" w:hAnsi="Calibri Light" w:cs="Arial"/>
                <w:b/>
                <w:sz w:val="14"/>
                <w:szCs w:val="14"/>
              </w:rPr>
              <w:t>•Page 55842</w:t>
            </w:r>
            <w:r w:rsidR="00841475" w:rsidRPr="00AF230A">
              <w:rPr>
                <w:rFonts w:ascii="Calibri Light" w:hAnsi="Calibri Light" w:cs="Arial"/>
                <w:sz w:val="14"/>
                <w:szCs w:val="14"/>
              </w:rPr>
              <w:t>: It should be noted that in instances where participants are enrolled in an education or training program that is not intended to result in a credential, the measurable skill gains indicator can captur</w:t>
            </w:r>
            <w:r w:rsidR="00841475">
              <w:rPr>
                <w:rFonts w:ascii="Calibri Light" w:hAnsi="Calibri Light" w:cs="Arial"/>
                <w:sz w:val="14"/>
                <w:szCs w:val="14"/>
              </w:rPr>
              <w:t>e progress made by participants.</w:t>
            </w:r>
          </w:p>
        </w:tc>
        <w:tc>
          <w:tcPr>
            <w:tcW w:w="2610" w:type="dxa"/>
            <w:tcBorders>
              <w:top w:val="single" w:sz="12" w:space="0" w:color="auto"/>
              <w:left w:val="single" w:sz="12" w:space="0" w:color="auto"/>
              <w:bottom w:val="single" w:sz="12" w:space="0" w:color="auto"/>
              <w:right w:val="single" w:sz="12" w:space="0" w:color="auto"/>
            </w:tcBorders>
            <w:shd w:val="clear" w:color="auto" w:fill="auto"/>
          </w:tcPr>
          <w:p w:rsidR="00841475" w:rsidRPr="00AF230A" w:rsidRDefault="003D286A" w:rsidP="002A4CA8">
            <w:pPr>
              <w:rPr>
                <w:rFonts w:cs="Arial"/>
                <w:sz w:val="12"/>
                <w:szCs w:val="12"/>
              </w:rPr>
            </w:pPr>
            <w:r>
              <w:rPr>
                <w:rFonts w:cs="Arial"/>
                <w:sz w:val="12"/>
                <w:szCs w:val="12"/>
              </w:rPr>
              <w:t>TAARA 2015</w:t>
            </w:r>
            <w:r w:rsidR="00841475">
              <w:rPr>
                <w:rFonts w:cs="Arial"/>
                <w:sz w:val="12"/>
                <w:szCs w:val="12"/>
              </w:rPr>
              <w:t>, Sec. 239(j)(2)(A)(i)(III)</w:t>
            </w:r>
          </w:p>
          <w:p w:rsidR="00841475" w:rsidRPr="00D87541" w:rsidRDefault="00841475" w:rsidP="002A4CA8">
            <w:pPr>
              <w:rPr>
                <w:rFonts w:ascii="Calibri Light" w:hAnsi="Calibri Light" w:cs="Arial"/>
                <w:sz w:val="8"/>
                <w:szCs w:val="8"/>
              </w:rPr>
            </w:pPr>
          </w:p>
          <w:p w:rsidR="00E875CA" w:rsidRPr="00E875CA" w:rsidRDefault="00E875CA" w:rsidP="002A4CA8">
            <w:pPr>
              <w:jc w:val="center"/>
              <w:rPr>
                <w:rFonts w:ascii="Calibri Light" w:hAnsi="Calibri Light" w:cs="Arial"/>
                <w:b/>
                <w:caps/>
                <w:sz w:val="24"/>
                <w:szCs w:val="24"/>
              </w:rPr>
            </w:pPr>
          </w:p>
          <w:p w:rsidR="00841475" w:rsidRPr="003A738B" w:rsidRDefault="00841475" w:rsidP="002A4CA8">
            <w:pPr>
              <w:jc w:val="center"/>
              <w:rPr>
                <w:rFonts w:ascii="Calibri Light" w:hAnsi="Calibri Light" w:cs="Arial"/>
                <w:b/>
                <w:caps/>
                <w:sz w:val="18"/>
                <w:szCs w:val="18"/>
              </w:rPr>
            </w:pPr>
            <w:r w:rsidRPr="003A738B">
              <w:rPr>
                <w:rFonts w:ascii="Calibri Light" w:hAnsi="Calibri Light" w:cs="Arial"/>
                <w:b/>
                <w:caps/>
                <w:sz w:val="18"/>
                <w:szCs w:val="18"/>
              </w:rPr>
              <w:t>Median Earnings</w:t>
            </w:r>
          </w:p>
          <w:p w:rsidR="00841475" w:rsidRPr="003A738B" w:rsidRDefault="00841475" w:rsidP="002A4CA8">
            <w:pPr>
              <w:jc w:val="center"/>
              <w:rPr>
                <w:rFonts w:ascii="Calibri Light" w:hAnsi="Calibri Light" w:cs="Arial"/>
                <w:b/>
                <w:sz w:val="18"/>
                <w:szCs w:val="18"/>
              </w:rPr>
            </w:pPr>
            <w:r w:rsidRPr="003A738B">
              <w:rPr>
                <w:rFonts w:ascii="Calibri Light" w:hAnsi="Calibri Light" w:cs="Arial"/>
                <w:b/>
                <w:sz w:val="18"/>
                <w:szCs w:val="18"/>
              </w:rPr>
              <w:t>-2nd Quarter after Exit</w:t>
            </w:r>
          </w:p>
          <w:p w:rsidR="00841475" w:rsidRDefault="00841475" w:rsidP="002A4CA8">
            <w:pPr>
              <w:rPr>
                <w:rFonts w:ascii="Calibri Light" w:hAnsi="Calibri Light" w:cs="Arial"/>
                <w:sz w:val="8"/>
                <w:szCs w:val="8"/>
              </w:rPr>
            </w:pPr>
          </w:p>
          <w:p w:rsidR="00841475" w:rsidRDefault="00841475" w:rsidP="002A4CA8">
            <w:pPr>
              <w:rPr>
                <w:rFonts w:ascii="Calibri Light" w:hAnsi="Calibri Light" w:cs="Arial"/>
                <w:sz w:val="8"/>
                <w:szCs w:val="8"/>
              </w:rPr>
            </w:pPr>
          </w:p>
          <w:p w:rsidR="00841475" w:rsidRPr="00D87541" w:rsidRDefault="00841475" w:rsidP="002A4CA8">
            <w:pPr>
              <w:rPr>
                <w:rFonts w:ascii="Calibri Light" w:hAnsi="Calibri Light" w:cs="Arial"/>
                <w:sz w:val="12"/>
                <w:szCs w:val="12"/>
              </w:rPr>
            </w:pPr>
          </w:p>
          <w:p w:rsidR="00841475" w:rsidRPr="009524E9" w:rsidRDefault="003D286A" w:rsidP="002A4CA8">
            <w:pPr>
              <w:pStyle w:val="ListParagraph"/>
              <w:spacing w:after="0" w:line="240" w:lineRule="auto"/>
              <w:ind w:left="-18"/>
              <w:rPr>
                <w:rFonts w:eastAsia="Times New Roman" w:cs="Arial"/>
                <w:sz w:val="14"/>
                <w:szCs w:val="14"/>
              </w:rPr>
            </w:pPr>
            <w:r>
              <w:rPr>
                <w:rFonts w:eastAsia="Times New Roman" w:cs="Arial"/>
                <w:sz w:val="14"/>
                <w:szCs w:val="14"/>
              </w:rPr>
              <w:t>The median earnings of workers described in subclause (I).</w:t>
            </w:r>
          </w:p>
        </w:tc>
        <w:tc>
          <w:tcPr>
            <w:tcW w:w="3060" w:type="dxa"/>
            <w:tcBorders>
              <w:top w:val="single" w:sz="12" w:space="0" w:color="auto"/>
              <w:left w:val="single" w:sz="12" w:space="0" w:color="auto"/>
              <w:bottom w:val="single" w:sz="12" w:space="0" w:color="auto"/>
              <w:right w:val="single" w:sz="12" w:space="0" w:color="auto"/>
            </w:tcBorders>
            <w:shd w:val="clear" w:color="auto" w:fill="auto"/>
          </w:tcPr>
          <w:p w:rsidR="00841475" w:rsidRPr="00AF230A" w:rsidRDefault="003D286A" w:rsidP="009524E9">
            <w:pPr>
              <w:rPr>
                <w:rFonts w:cs="Arial"/>
                <w:sz w:val="12"/>
                <w:szCs w:val="12"/>
              </w:rPr>
            </w:pPr>
            <w:r>
              <w:rPr>
                <w:rFonts w:cs="Arial"/>
                <w:sz w:val="12"/>
                <w:szCs w:val="12"/>
              </w:rPr>
              <w:t>TAARA 2015</w:t>
            </w:r>
            <w:r w:rsidR="00841475">
              <w:rPr>
                <w:rFonts w:cs="Arial"/>
                <w:sz w:val="12"/>
                <w:szCs w:val="12"/>
              </w:rPr>
              <w:t>, Sec. 239(j)(2)(A)(i)(I)</w:t>
            </w:r>
          </w:p>
          <w:p w:rsidR="00841475" w:rsidRPr="00D87541" w:rsidRDefault="00841475" w:rsidP="009524E9">
            <w:pPr>
              <w:rPr>
                <w:rFonts w:cs="Arial"/>
                <w:sz w:val="8"/>
                <w:szCs w:val="8"/>
              </w:rPr>
            </w:pPr>
          </w:p>
          <w:p w:rsidR="00E875CA" w:rsidRPr="00E875CA" w:rsidRDefault="00E875CA" w:rsidP="009524E9">
            <w:pPr>
              <w:jc w:val="center"/>
              <w:rPr>
                <w:rFonts w:cs="Arial"/>
                <w:b/>
                <w:sz w:val="24"/>
                <w:szCs w:val="24"/>
              </w:rPr>
            </w:pPr>
          </w:p>
          <w:p w:rsidR="003D286A" w:rsidRDefault="00841475" w:rsidP="009524E9">
            <w:pPr>
              <w:jc w:val="center"/>
              <w:rPr>
                <w:rFonts w:cs="Arial"/>
                <w:b/>
                <w:sz w:val="18"/>
                <w:szCs w:val="18"/>
              </w:rPr>
            </w:pPr>
            <w:r w:rsidRPr="00AF230A">
              <w:rPr>
                <w:rFonts w:cs="Arial"/>
                <w:b/>
                <w:sz w:val="18"/>
                <w:szCs w:val="18"/>
              </w:rPr>
              <w:t xml:space="preserve">PLACEMENT IN EMPLOYMENT </w:t>
            </w:r>
          </w:p>
          <w:p w:rsidR="00841475" w:rsidRPr="00AF230A" w:rsidRDefault="00841475" w:rsidP="009524E9">
            <w:pPr>
              <w:jc w:val="center"/>
              <w:rPr>
                <w:rFonts w:cs="Arial"/>
                <w:b/>
                <w:sz w:val="18"/>
                <w:szCs w:val="18"/>
              </w:rPr>
            </w:pPr>
            <w:r w:rsidRPr="00AF230A">
              <w:rPr>
                <w:rFonts w:cs="Arial"/>
                <w:b/>
                <w:sz w:val="18"/>
                <w:szCs w:val="18"/>
              </w:rPr>
              <w:t>-2nd Quarter after Exit</w:t>
            </w:r>
          </w:p>
          <w:p w:rsidR="00841475" w:rsidRDefault="00841475" w:rsidP="009524E9">
            <w:pPr>
              <w:rPr>
                <w:rFonts w:cs="Arial"/>
                <w:sz w:val="10"/>
                <w:szCs w:val="10"/>
              </w:rPr>
            </w:pPr>
          </w:p>
          <w:p w:rsidR="00E875CA" w:rsidRDefault="00E875CA" w:rsidP="009524E9">
            <w:pPr>
              <w:rPr>
                <w:rFonts w:cs="Arial"/>
                <w:sz w:val="10"/>
                <w:szCs w:val="10"/>
              </w:rPr>
            </w:pPr>
          </w:p>
          <w:p w:rsidR="00E875CA" w:rsidRPr="00E875CA" w:rsidRDefault="00E875CA" w:rsidP="009524E9">
            <w:pPr>
              <w:rPr>
                <w:rFonts w:cs="Arial"/>
                <w:sz w:val="6"/>
                <w:szCs w:val="6"/>
              </w:rPr>
            </w:pPr>
          </w:p>
          <w:p w:rsidR="00841475" w:rsidRDefault="00841475" w:rsidP="009524E9">
            <w:pPr>
              <w:rPr>
                <w:rFonts w:cs="Arial"/>
                <w:sz w:val="14"/>
                <w:szCs w:val="14"/>
              </w:rPr>
            </w:pPr>
            <w:r w:rsidRPr="002D6CE9">
              <w:rPr>
                <w:rFonts w:cs="Arial"/>
                <w:sz w:val="14"/>
                <w:szCs w:val="14"/>
              </w:rPr>
              <w:t xml:space="preserve">% </w:t>
            </w:r>
            <w:r w:rsidR="003D286A">
              <w:rPr>
                <w:rFonts w:cs="Arial"/>
                <w:sz w:val="14"/>
                <w:szCs w:val="14"/>
              </w:rPr>
              <w:t>and number of workers who received benefits under the trade adjustment assistance program who are in unsubsidized employment during the second calendar quarter after exit from the program.</w:t>
            </w:r>
          </w:p>
          <w:p w:rsidR="003D286A" w:rsidRDefault="003D286A" w:rsidP="009524E9">
            <w:pPr>
              <w:rPr>
                <w:rFonts w:cs="Arial"/>
                <w:sz w:val="14"/>
                <w:szCs w:val="14"/>
              </w:rPr>
            </w:pPr>
          </w:p>
          <w:p w:rsidR="003D286A" w:rsidRPr="002D6CE9" w:rsidRDefault="003D286A" w:rsidP="009524E9">
            <w:pPr>
              <w:rPr>
                <w:rFonts w:cs="Arial"/>
                <w:sz w:val="14"/>
                <w:szCs w:val="14"/>
              </w:rPr>
            </w:pPr>
          </w:p>
          <w:p w:rsidR="00841475" w:rsidRPr="002D6CE9" w:rsidRDefault="00841475" w:rsidP="009524E9">
            <w:pPr>
              <w:rPr>
                <w:rFonts w:cs="Arial"/>
                <w:sz w:val="14"/>
                <w:szCs w:val="14"/>
              </w:rPr>
            </w:pPr>
          </w:p>
          <w:p w:rsidR="00841475" w:rsidRPr="003A738B" w:rsidRDefault="00841475" w:rsidP="009524E9">
            <w:pPr>
              <w:pStyle w:val="ListParagraph"/>
              <w:spacing w:after="0" w:line="240" w:lineRule="auto"/>
              <w:ind w:left="39"/>
              <w:rPr>
                <w:rFonts w:eastAsia="Times New Roman" w:cs="Arial"/>
                <w:sz w:val="20"/>
                <w:szCs w:val="20"/>
              </w:rPr>
            </w:pPr>
          </w:p>
        </w:tc>
        <w:tc>
          <w:tcPr>
            <w:tcW w:w="3150" w:type="dxa"/>
            <w:tcBorders>
              <w:top w:val="single" w:sz="12" w:space="0" w:color="auto"/>
              <w:left w:val="single" w:sz="12" w:space="0" w:color="auto"/>
              <w:bottom w:val="single" w:sz="12" w:space="0" w:color="auto"/>
              <w:right w:val="single" w:sz="12" w:space="0" w:color="auto"/>
            </w:tcBorders>
            <w:shd w:val="clear" w:color="auto" w:fill="auto"/>
          </w:tcPr>
          <w:p w:rsidR="00841475" w:rsidRPr="00AF230A" w:rsidRDefault="003D286A" w:rsidP="00841475">
            <w:pPr>
              <w:rPr>
                <w:rFonts w:cs="Arial"/>
                <w:sz w:val="12"/>
                <w:szCs w:val="12"/>
              </w:rPr>
            </w:pPr>
            <w:r>
              <w:rPr>
                <w:rFonts w:cs="Arial"/>
                <w:sz w:val="12"/>
                <w:szCs w:val="12"/>
              </w:rPr>
              <w:t>TAARA 2015</w:t>
            </w:r>
            <w:r w:rsidR="00841475">
              <w:rPr>
                <w:rFonts w:cs="Arial"/>
                <w:sz w:val="12"/>
                <w:szCs w:val="12"/>
              </w:rPr>
              <w:t>, Sec. 239(j)(2)(A)(i)(II)</w:t>
            </w:r>
          </w:p>
          <w:p w:rsidR="00841475" w:rsidRDefault="00841475" w:rsidP="009524E9">
            <w:pPr>
              <w:jc w:val="center"/>
              <w:rPr>
                <w:rFonts w:eastAsia="Times New Roman" w:cs="Arial"/>
                <w:b/>
                <w:sz w:val="8"/>
                <w:szCs w:val="8"/>
              </w:rPr>
            </w:pPr>
          </w:p>
          <w:p w:rsidR="00E875CA" w:rsidRPr="00E875CA" w:rsidRDefault="00E875CA" w:rsidP="009524E9">
            <w:pPr>
              <w:jc w:val="center"/>
              <w:rPr>
                <w:rFonts w:eastAsia="Times New Roman" w:cs="Arial"/>
                <w:b/>
                <w:sz w:val="24"/>
                <w:szCs w:val="24"/>
              </w:rPr>
            </w:pPr>
          </w:p>
          <w:p w:rsidR="003D286A" w:rsidRDefault="00841475" w:rsidP="009524E9">
            <w:pPr>
              <w:jc w:val="center"/>
              <w:rPr>
                <w:rFonts w:eastAsia="Times New Roman" w:cs="Arial"/>
                <w:b/>
                <w:sz w:val="18"/>
                <w:szCs w:val="18"/>
              </w:rPr>
            </w:pPr>
            <w:r w:rsidRPr="002D6CE9">
              <w:rPr>
                <w:rFonts w:eastAsia="Times New Roman" w:cs="Arial"/>
                <w:b/>
                <w:sz w:val="18"/>
                <w:szCs w:val="18"/>
              </w:rPr>
              <w:t xml:space="preserve">PLACEMENT IN EMPLOYMENT </w:t>
            </w:r>
          </w:p>
          <w:p w:rsidR="00841475" w:rsidRDefault="00841475" w:rsidP="009524E9">
            <w:pPr>
              <w:jc w:val="center"/>
              <w:rPr>
                <w:rFonts w:eastAsia="Times New Roman" w:cs="Arial"/>
                <w:b/>
                <w:sz w:val="18"/>
                <w:szCs w:val="18"/>
              </w:rPr>
            </w:pPr>
            <w:r w:rsidRPr="002D6CE9">
              <w:rPr>
                <w:rFonts w:eastAsia="Times New Roman" w:cs="Arial"/>
                <w:b/>
                <w:sz w:val="18"/>
                <w:szCs w:val="18"/>
              </w:rPr>
              <w:t>-4th Quarter after Exit</w:t>
            </w:r>
          </w:p>
          <w:p w:rsidR="00841475" w:rsidRDefault="00841475" w:rsidP="009524E9">
            <w:pPr>
              <w:jc w:val="center"/>
              <w:rPr>
                <w:rFonts w:eastAsia="Times New Roman" w:cs="Arial"/>
                <w:b/>
                <w:sz w:val="8"/>
                <w:szCs w:val="8"/>
              </w:rPr>
            </w:pPr>
          </w:p>
          <w:p w:rsidR="00E875CA" w:rsidRDefault="00E875CA" w:rsidP="009524E9">
            <w:pPr>
              <w:jc w:val="center"/>
              <w:rPr>
                <w:rFonts w:eastAsia="Times New Roman" w:cs="Arial"/>
                <w:b/>
                <w:sz w:val="8"/>
                <w:szCs w:val="8"/>
              </w:rPr>
            </w:pPr>
          </w:p>
          <w:p w:rsidR="00E875CA" w:rsidRPr="00D87541" w:rsidRDefault="00E875CA" w:rsidP="009524E9">
            <w:pPr>
              <w:jc w:val="center"/>
              <w:rPr>
                <w:rFonts w:eastAsia="Times New Roman" w:cs="Arial"/>
                <w:b/>
                <w:sz w:val="8"/>
                <w:szCs w:val="8"/>
              </w:rPr>
            </w:pPr>
          </w:p>
          <w:p w:rsidR="003D286A" w:rsidRDefault="003D286A" w:rsidP="003D286A">
            <w:pPr>
              <w:rPr>
                <w:rFonts w:cs="Arial"/>
                <w:sz w:val="14"/>
                <w:szCs w:val="14"/>
              </w:rPr>
            </w:pPr>
            <w:r w:rsidRPr="002D6CE9">
              <w:rPr>
                <w:rFonts w:cs="Arial"/>
                <w:sz w:val="14"/>
                <w:szCs w:val="14"/>
              </w:rPr>
              <w:t xml:space="preserve">% </w:t>
            </w:r>
            <w:r>
              <w:rPr>
                <w:rFonts w:cs="Arial"/>
                <w:sz w:val="14"/>
                <w:szCs w:val="14"/>
              </w:rPr>
              <w:t>and number of workers who received benefits under the trade adjustment assistance program who are in unsubsidized employment during the fourth calendar quarter after exit from the program.</w:t>
            </w:r>
          </w:p>
          <w:p w:rsidR="003D286A" w:rsidRDefault="003D286A" w:rsidP="003D286A">
            <w:pPr>
              <w:rPr>
                <w:rFonts w:cs="Arial"/>
                <w:sz w:val="14"/>
                <w:szCs w:val="14"/>
              </w:rPr>
            </w:pPr>
          </w:p>
          <w:p w:rsidR="00841475" w:rsidRPr="003A738B" w:rsidRDefault="00841475" w:rsidP="009524E9">
            <w:pPr>
              <w:pStyle w:val="ListParagraph"/>
              <w:spacing w:after="0" w:line="240" w:lineRule="auto"/>
              <w:ind w:left="39"/>
              <w:rPr>
                <w:rFonts w:eastAsia="Times New Roman" w:cs="Arial"/>
                <w:sz w:val="20"/>
                <w:szCs w:val="20"/>
              </w:rPr>
            </w:pPr>
          </w:p>
        </w:tc>
      </w:tr>
    </w:tbl>
    <w:p w:rsidR="00DC1F2C" w:rsidRDefault="00DC1F2C"/>
    <w:sectPr w:rsidR="00DC1F2C" w:rsidSect="00BA4648">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AB3" w:rsidRDefault="002A7AB3" w:rsidP="00F7153B">
      <w:r>
        <w:separator/>
      </w:r>
    </w:p>
  </w:endnote>
  <w:endnote w:type="continuationSeparator" w:id="0">
    <w:p w:rsidR="002A7AB3" w:rsidRDefault="002A7AB3" w:rsidP="00F7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LJGKM+Verdana">
    <w:altName w:val="Verdana"/>
    <w:panose1 w:val="00000000000000000000"/>
    <w:charset w:val="00"/>
    <w:family w:val="swiss"/>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616326862"/>
      <w:docPartObj>
        <w:docPartGallery w:val="Page Numbers (Bottom of Page)"/>
        <w:docPartUnique/>
      </w:docPartObj>
    </w:sdtPr>
    <w:sdtEndPr>
      <w:rPr>
        <w:highlight w:val="yellow"/>
      </w:rPr>
    </w:sdtEndPr>
    <w:sdtContent>
      <w:sdt>
        <w:sdtPr>
          <w:rPr>
            <w:sz w:val="16"/>
            <w:szCs w:val="16"/>
          </w:rPr>
          <w:id w:val="-1769616900"/>
          <w:docPartObj>
            <w:docPartGallery w:val="Page Numbers (Top of Page)"/>
            <w:docPartUnique/>
          </w:docPartObj>
        </w:sdtPr>
        <w:sdtEndPr>
          <w:rPr>
            <w:highlight w:val="yellow"/>
          </w:rPr>
        </w:sdtEndPr>
        <w:sdtContent>
          <w:p w:rsidR="002A7AB3" w:rsidRPr="00925EC8" w:rsidRDefault="002A7AB3" w:rsidP="00704F46">
            <w:pPr>
              <w:pStyle w:val="Footer"/>
              <w:rPr>
                <w:sz w:val="16"/>
                <w:szCs w:val="16"/>
              </w:rPr>
            </w:pPr>
            <w:r>
              <w:rPr>
                <w:sz w:val="16"/>
                <w:szCs w:val="16"/>
              </w:rPr>
              <w:t xml:space="preserve">ESD PY16 TAA Program Monitoring Participant File Comprehensive Checklist </w:t>
            </w:r>
            <w:r w:rsidRPr="00BA4648">
              <w:rPr>
                <w:sz w:val="16"/>
                <w:szCs w:val="16"/>
              </w:rPr>
              <w:tab/>
            </w:r>
            <w:r w:rsidRPr="00BA4648">
              <w:rPr>
                <w:sz w:val="16"/>
                <w:szCs w:val="16"/>
              </w:rPr>
              <w:tab/>
            </w:r>
            <w:r w:rsidRPr="00BA4648">
              <w:rPr>
                <w:sz w:val="16"/>
                <w:szCs w:val="16"/>
              </w:rPr>
              <w:tab/>
            </w:r>
            <w:r w:rsidRPr="00BA4648">
              <w:rPr>
                <w:sz w:val="16"/>
                <w:szCs w:val="16"/>
              </w:rPr>
              <w:tab/>
            </w:r>
            <w:r w:rsidRPr="00BA4648">
              <w:rPr>
                <w:sz w:val="16"/>
                <w:szCs w:val="16"/>
              </w:rPr>
              <w:tab/>
            </w:r>
            <w:r w:rsidRPr="00BA4648">
              <w:rPr>
                <w:sz w:val="16"/>
                <w:szCs w:val="16"/>
              </w:rPr>
              <w:tab/>
              <w:t xml:space="preserve">Page </w:t>
            </w:r>
            <w:r w:rsidRPr="00BA4648">
              <w:rPr>
                <w:bCs/>
                <w:sz w:val="16"/>
                <w:szCs w:val="16"/>
              </w:rPr>
              <w:fldChar w:fldCharType="begin"/>
            </w:r>
            <w:r w:rsidRPr="00BA4648">
              <w:rPr>
                <w:bCs/>
                <w:sz w:val="16"/>
                <w:szCs w:val="16"/>
              </w:rPr>
              <w:instrText xml:space="preserve"> PAGE </w:instrText>
            </w:r>
            <w:r w:rsidRPr="00BA4648">
              <w:rPr>
                <w:bCs/>
                <w:sz w:val="16"/>
                <w:szCs w:val="16"/>
              </w:rPr>
              <w:fldChar w:fldCharType="separate"/>
            </w:r>
            <w:r w:rsidR="003C0E96">
              <w:rPr>
                <w:bCs/>
                <w:noProof/>
                <w:sz w:val="16"/>
                <w:szCs w:val="16"/>
              </w:rPr>
              <w:t>2</w:t>
            </w:r>
            <w:r w:rsidRPr="00BA4648">
              <w:rPr>
                <w:bCs/>
                <w:sz w:val="16"/>
                <w:szCs w:val="16"/>
              </w:rPr>
              <w:fldChar w:fldCharType="end"/>
            </w:r>
            <w:r w:rsidRPr="00BA4648">
              <w:rPr>
                <w:sz w:val="16"/>
                <w:szCs w:val="16"/>
              </w:rPr>
              <w:t xml:space="preserve"> of </w:t>
            </w:r>
            <w:r w:rsidRPr="00BA4648">
              <w:rPr>
                <w:bCs/>
                <w:sz w:val="16"/>
                <w:szCs w:val="16"/>
              </w:rPr>
              <w:fldChar w:fldCharType="begin"/>
            </w:r>
            <w:r w:rsidRPr="00BA4648">
              <w:rPr>
                <w:bCs/>
                <w:sz w:val="16"/>
                <w:szCs w:val="16"/>
              </w:rPr>
              <w:instrText xml:space="preserve"> NUMPAGES  </w:instrText>
            </w:r>
            <w:r w:rsidRPr="00BA4648">
              <w:rPr>
                <w:bCs/>
                <w:sz w:val="16"/>
                <w:szCs w:val="16"/>
              </w:rPr>
              <w:fldChar w:fldCharType="separate"/>
            </w:r>
            <w:r w:rsidR="003C0E96">
              <w:rPr>
                <w:bCs/>
                <w:noProof/>
                <w:sz w:val="16"/>
                <w:szCs w:val="16"/>
              </w:rPr>
              <w:t>54</w:t>
            </w:r>
            <w:r w:rsidRPr="00BA4648">
              <w:rPr>
                <w:bCs/>
                <w:sz w:val="16"/>
                <w:szCs w:val="16"/>
              </w:rPr>
              <w:fldChar w:fldCharType="end"/>
            </w:r>
          </w:p>
          <w:p w:rsidR="002A7AB3" w:rsidRPr="00BA4648" w:rsidRDefault="002A7AB3" w:rsidP="00704F46">
            <w:pPr>
              <w:pStyle w:val="Footer"/>
              <w:rPr>
                <w:sz w:val="16"/>
                <w:szCs w:val="16"/>
              </w:rPr>
            </w:pPr>
            <w:r>
              <w:rPr>
                <w:bCs/>
                <w:sz w:val="16"/>
                <w:szCs w:val="16"/>
                <w:highlight w:val="yellow"/>
              </w:rPr>
              <w:t xml:space="preserve">APRIL </w:t>
            </w:r>
            <w:r w:rsidRPr="00AD6F63">
              <w:rPr>
                <w:bCs/>
                <w:sz w:val="16"/>
                <w:szCs w:val="16"/>
                <w:highlight w:val="yellow"/>
              </w:rPr>
              <w:t>2017</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56048865"/>
      <w:docPartObj>
        <w:docPartGallery w:val="Page Numbers (Bottom of Page)"/>
        <w:docPartUnique/>
      </w:docPartObj>
    </w:sdtPr>
    <w:sdtEndPr/>
    <w:sdtContent>
      <w:sdt>
        <w:sdtPr>
          <w:rPr>
            <w:sz w:val="16"/>
            <w:szCs w:val="16"/>
          </w:rPr>
          <w:id w:val="-335157279"/>
          <w:docPartObj>
            <w:docPartGallery w:val="Page Numbers (Top of Page)"/>
            <w:docPartUnique/>
          </w:docPartObj>
        </w:sdtPr>
        <w:sdtEndPr/>
        <w:sdtContent>
          <w:p w:rsidR="002A7AB3" w:rsidRDefault="002A7AB3" w:rsidP="00990E79">
            <w:pPr>
              <w:pStyle w:val="Footer"/>
              <w:rPr>
                <w:sz w:val="16"/>
                <w:szCs w:val="16"/>
              </w:rPr>
            </w:pPr>
            <w:r>
              <w:rPr>
                <w:sz w:val="16"/>
                <w:szCs w:val="16"/>
              </w:rPr>
              <w:t xml:space="preserve">ESD PY16 WIOA Adult Program Monitoring Participant File Comprehensive Checklist </w:t>
            </w:r>
          </w:p>
          <w:p w:rsidR="002A7AB3" w:rsidRPr="00F7153B" w:rsidRDefault="002A7AB3" w:rsidP="00990E79">
            <w:pPr>
              <w:pStyle w:val="Footer"/>
              <w:rPr>
                <w:sz w:val="16"/>
                <w:szCs w:val="16"/>
              </w:rPr>
            </w:pPr>
            <w:r>
              <w:rPr>
                <w:sz w:val="16"/>
                <w:szCs w:val="16"/>
              </w:rPr>
              <w:t>Revised July 19, 2016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7153B">
              <w:rPr>
                <w:sz w:val="16"/>
                <w:szCs w:val="16"/>
              </w:rPr>
              <w:t xml:space="preserve">Page </w:t>
            </w:r>
            <w:r w:rsidRPr="00F7153B">
              <w:rPr>
                <w:b/>
                <w:bCs/>
                <w:sz w:val="16"/>
                <w:szCs w:val="16"/>
              </w:rPr>
              <w:fldChar w:fldCharType="begin"/>
            </w:r>
            <w:r w:rsidRPr="00F7153B">
              <w:rPr>
                <w:b/>
                <w:bCs/>
                <w:sz w:val="16"/>
                <w:szCs w:val="16"/>
              </w:rPr>
              <w:instrText xml:space="preserve"> PAGE </w:instrText>
            </w:r>
            <w:r w:rsidRPr="00F7153B">
              <w:rPr>
                <w:b/>
                <w:bCs/>
                <w:sz w:val="16"/>
                <w:szCs w:val="16"/>
              </w:rPr>
              <w:fldChar w:fldCharType="separate"/>
            </w:r>
            <w:r>
              <w:rPr>
                <w:b/>
                <w:bCs/>
                <w:noProof/>
                <w:sz w:val="16"/>
                <w:szCs w:val="16"/>
              </w:rPr>
              <w:t>1</w:t>
            </w:r>
            <w:r w:rsidRPr="00F7153B">
              <w:rPr>
                <w:b/>
                <w:bCs/>
                <w:sz w:val="16"/>
                <w:szCs w:val="16"/>
              </w:rPr>
              <w:fldChar w:fldCharType="end"/>
            </w:r>
            <w:r w:rsidRPr="00F7153B">
              <w:rPr>
                <w:sz w:val="16"/>
                <w:szCs w:val="16"/>
              </w:rPr>
              <w:t xml:space="preserve"> of </w:t>
            </w:r>
            <w:r w:rsidRPr="00F7153B">
              <w:rPr>
                <w:b/>
                <w:bCs/>
                <w:sz w:val="16"/>
                <w:szCs w:val="16"/>
              </w:rPr>
              <w:fldChar w:fldCharType="begin"/>
            </w:r>
            <w:r w:rsidRPr="00F7153B">
              <w:rPr>
                <w:b/>
                <w:bCs/>
                <w:sz w:val="16"/>
                <w:szCs w:val="16"/>
              </w:rPr>
              <w:instrText xml:space="preserve"> NUMPAGES  </w:instrText>
            </w:r>
            <w:r w:rsidRPr="00F7153B">
              <w:rPr>
                <w:b/>
                <w:bCs/>
                <w:sz w:val="16"/>
                <w:szCs w:val="16"/>
              </w:rPr>
              <w:fldChar w:fldCharType="separate"/>
            </w:r>
            <w:r>
              <w:rPr>
                <w:b/>
                <w:bCs/>
                <w:noProof/>
                <w:sz w:val="16"/>
                <w:szCs w:val="16"/>
              </w:rPr>
              <w:t>44</w:t>
            </w:r>
            <w:r w:rsidRPr="00F7153B">
              <w:rPr>
                <w:b/>
                <w:bCs/>
                <w:sz w:val="16"/>
                <w:szCs w:val="16"/>
              </w:rPr>
              <w:fldChar w:fldCharType="end"/>
            </w:r>
          </w:p>
        </w:sdtContent>
      </w:sdt>
    </w:sdtContent>
  </w:sdt>
  <w:p w:rsidR="002A7AB3" w:rsidRDefault="002A7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AB3" w:rsidRDefault="002A7AB3" w:rsidP="00F7153B">
      <w:r>
        <w:separator/>
      </w:r>
    </w:p>
  </w:footnote>
  <w:footnote w:type="continuationSeparator" w:id="0">
    <w:p w:rsidR="002A7AB3" w:rsidRDefault="002A7AB3" w:rsidP="00F71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200" w:type="dxa"/>
      <w:tblInd w:w="-3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780"/>
      <w:gridCol w:w="3960"/>
      <w:gridCol w:w="815"/>
      <w:gridCol w:w="2335"/>
      <w:gridCol w:w="2790"/>
      <w:gridCol w:w="2520"/>
    </w:tblGrid>
    <w:tr w:rsidR="002A7AB3" w:rsidTr="00E908C7">
      <w:tc>
        <w:tcPr>
          <w:tcW w:w="15200" w:type="dxa"/>
          <w:gridSpan w:val="6"/>
          <w:tcBorders>
            <w:bottom w:val="single" w:sz="12" w:space="0" w:color="auto"/>
          </w:tcBorders>
          <w:shd w:val="clear" w:color="auto" w:fill="1F4E79" w:themeFill="accent1" w:themeFillShade="80"/>
        </w:tcPr>
        <w:p w:rsidR="00F84804" w:rsidRPr="00F84804" w:rsidRDefault="002A7AB3" w:rsidP="00CC7737">
          <w:pPr>
            <w:pStyle w:val="Header"/>
            <w:rPr>
              <w:rFonts w:ascii="Arial Black" w:hAnsi="Arial Black"/>
              <w:b/>
              <w:caps/>
              <w:color w:val="FFFFFF" w:themeColor="background1"/>
              <w:sz w:val="24"/>
              <w:szCs w:val="24"/>
            </w:rPr>
          </w:pPr>
          <w:r w:rsidRPr="00041586">
            <w:rPr>
              <w:noProof/>
            </w:rPr>
            <w:drawing>
              <wp:inline distT="0" distB="0" distL="0" distR="0" wp14:anchorId="0D3FB7AD" wp14:editId="60761C25">
                <wp:extent cx="1676402" cy="314325"/>
                <wp:effectExtent l="0" t="0" r="0" b="0"/>
                <wp:docPr id="2"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_oneline.gif"/>
                        <pic:cNvPicPr/>
                      </pic:nvPicPr>
                      <pic:blipFill>
                        <a:blip r:embed="rId1" cstate="print"/>
                        <a:stretch>
                          <a:fillRect/>
                        </a:stretch>
                      </pic:blipFill>
                      <pic:spPr>
                        <a:xfrm>
                          <a:off x="0" y="0"/>
                          <a:ext cx="1702924" cy="319298"/>
                        </a:xfrm>
                        <a:prstGeom prst="rect">
                          <a:avLst/>
                        </a:prstGeom>
                      </pic:spPr>
                    </pic:pic>
                  </a:graphicData>
                </a:graphic>
              </wp:inline>
            </w:drawing>
          </w:r>
          <w:r w:rsidR="00F84804">
            <w:rPr>
              <w:rFonts w:ascii="Arial Black" w:hAnsi="Arial Black"/>
              <w:b/>
              <w:caps/>
              <w:color w:val="FFFFFF" w:themeColor="background1"/>
              <w:sz w:val="28"/>
            </w:rPr>
            <w:t xml:space="preserve">                         </w:t>
          </w:r>
          <w:r>
            <w:rPr>
              <w:rFonts w:ascii="Arial Black" w:hAnsi="Arial Black"/>
              <w:b/>
              <w:caps/>
              <w:color w:val="FFFFFF" w:themeColor="background1"/>
              <w:sz w:val="24"/>
              <w:szCs w:val="24"/>
            </w:rPr>
            <w:t xml:space="preserve">TAA </w:t>
          </w:r>
          <w:r w:rsidRPr="00501BA5">
            <w:rPr>
              <w:rFonts w:ascii="Arial Black" w:hAnsi="Arial Black"/>
              <w:b/>
              <w:caps/>
              <w:color w:val="FFFFFF" w:themeColor="background1"/>
              <w:sz w:val="24"/>
              <w:szCs w:val="24"/>
            </w:rPr>
            <w:t xml:space="preserve">Program </w:t>
          </w:r>
          <w:r w:rsidR="00F84804">
            <w:rPr>
              <w:rFonts w:ascii="Arial Black" w:hAnsi="Arial Black"/>
              <w:b/>
              <w:caps/>
              <w:color w:val="FFFFFF" w:themeColor="background1"/>
              <w:sz w:val="24"/>
              <w:szCs w:val="24"/>
            </w:rPr>
            <w:t>– 2009, 2011, 2014 &amp; 2015</w:t>
          </w:r>
        </w:p>
        <w:p w:rsidR="002A7AB3" w:rsidRPr="006A2D01" w:rsidRDefault="002A7AB3" w:rsidP="004B3449">
          <w:pPr>
            <w:pStyle w:val="Header"/>
            <w:jc w:val="center"/>
            <w:rPr>
              <w:b/>
              <w:color w:val="FFFFFF" w:themeColor="background1"/>
              <w:sz w:val="24"/>
              <w:szCs w:val="24"/>
            </w:rPr>
          </w:pPr>
          <w:r>
            <w:rPr>
              <w:rFonts w:ascii="Arial Black" w:hAnsi="Arial Black"/>
              <w:b/>
              <w:caps/>
              <w:color w:val="FFFF00"/>
              <w:sz w:val="24"/>
              <w:szCs w:val="24"/>
            </w:rPr>
            <w:t xml:space="preserve">            </w:t>
          </w:r>
          <w:r w:rsidRPr="00501BA5">
            <w:rPr>
              <w:rFonts w:ascii="Arial Black" w:hAnsi="Arial Black"/>
              <w:b/>
              <w:caps/>
              <w:color w:val="FFFFFF" w:themeColor="background1"/>
              <w:sz w:val="24"/>
              <w:szCs w:val="24"/>
            </w:rPr>
            <w:t>Participant File</w:t>
          </w:r>
          <w:r>
            <w:rPr>
              <w:rFonts w:ascii="Arial Black" w:hAnsi="Arial Black"/>
              <w:b/>
              <w:caps/>
              <w:color w:val="FFFFFF" w:themeColor="background1"/>
              <w:sz w:val="24"/>
              <w:szCs w:val="24"/>
            </w:rPr>
            <w:t xml:space="preserve"> </w:t>
          </w:r>
          <w:r w:rsidRPr="00501BA5">
            <w:rPr>
              <w:rFonts w:ascii="Arial Black" w:hAnsi="Arial Black"/>
              <w:b/>
              <w:caps/>
              <w:color w:val="FFFFFF" w:themeColor="background1"/>
              <w:sz w:val="24"/>
              <w:szCs w:val="24"/>
            </w:rPr>
            <w:t>comprehensive Monitoring checklist</w:t>
          </w:r>
        </w:p>
      </w:tc>
    </w:tr>
    <w:tr w:rsidR="002A7AB3" w:rsidTr="00E908C7">
      <w:tc>
        <w:tcPr>
          <w:tcW w:w="2780" w:type="dxa"/>
          <w:tcBorders>
            <w:top w:val="single" w:sz="12" w:space="0" w:color="auto"/>
            <w:bottom w:val="single" w:sz="12" w:space="0" w:color="auto"/>
            <w:right w:val="single" w:sz="12" w:space="0" w:color="auto"/>
          </w:tcBorders>
          <w:shd w:val="clear" w:color="auto" w:fill="FFF2CC" w:themeFill="accent4" w:themeFillTint="33"/>
        </w:tcPr>
        <w:p w:rsidR="002A7AB3" w:rsidRPr="00501BA5" w:rsidRDefault="002A7AB3" w:rsidP="00E908C7">
          <w:pPr>
            <w:tabs>
              <w:tab w:val="center" w:pos="1293"/>
            </w:tabs>
            <w:spacing w:before="80" w:after="80"/>
            <w:rPr>
              <w:b/>
              <w:sz w:val="16"/>
              <w:szCs w:val="16"/>
            </w:rPr>
          </w:pPr>
          <w:r>
            <w:rPr>
              <w:b/>
              <w:sz w:val="16"/>
              <w:szCs w:val="16"/>
            </w:rPr>
            <w:t>WDA</w:t>
          </w:r>
          <w:r w:rsidRPr="00501BA5">
            <w:rPr>
              <w:b/>
              <w:sz w:val="16"/>
              <w:szCs w:val="16"/>
            </w:rPr>
            <w:t xml:space="preserve">: </w:t>
          </w:r>
          <w:r w:rsidRPr="00501BA5">
            <w:rPr>
              <w:b/>
              <w:sz w:val="16"/>
              <w:szCs w:val="16"/>
            </w:rPr>
            <w:tab/>
          </w:r>
        </w:p>
      </w:tc>
      <w:tc>
        <w:tcPr>
          <w:tcW w:w="4775" w:type="dxa"/>
          <w:gridSpan w:val="2"/>
          <w:tcBorders>
            <w:top w:val="single" w:sz="12" w:space="0" w:color="auto"/>
            <w:left w:val="single" w:sz="12" w:space="0" w:color="auto"/>
            <w:bottom w:val="single" w:sz="12" w:space="0" w:color="auto"/>
            <w:right w:val="single" w:sz="12" w:space="0" w:color="auto"/>
          </w:tcBorders>
          <w:shd w:val="clear" w:color="auto" w:fill="E4E4F8"/>
        </w:tcPr>
        <w:p w:rsidR="002A7AB3" w:rsidRPr="00501BA5" w:rsidRDefault="002A7AB3" w:rsidP="00E908C7">
          <w:pPr>
            <w:tabs>
              <w:tab w:val="center" w:pos="4680"/>
              <w:tab w:val="right" w:pos="9360"/>
            </w:tabs>
            <w:spacing w:before="80" w:after="80"/>
            <w:rPr>
              <w:b/>
              <w:sz w:val="16"/>
              <w:szCs w:val="16"/>
            </w:rPr>
          </w:pPr>
          <w:r w:rsidRPr="00501BA5">
            <w:rPr>
              <w:b/>
              <w:sz w:val="16"/>
              <w:szCs w:val="16"/>
            </w:rPr>
            <w:t xml:space="preserve">ETO ID:                    </w:t>
          </w:r>
        </w:p>
      </w:tc>
      <w:tc>
        <w:tcPr>
          <w:tcW w:w="5125" w:type="dxa"/>
          <w:gridSpan w:val="2"/>
          <w:tcBorders>
            <w:top w:val="single" w:sz="12" w:space="0" w:color="auto"/>
            <w:left w:val="single" w:sz="12" w:space="0" w:color="auto"/>
            <w:bottom w:val="single" w:sz="12" w:space="0" w:color="auto"/>
            <w:right w:val="single" w:sz="12" w:space="0" w:color="auto"/>
          </w:tcBorders>
          <w:shd w:val="clear" w:color="auto" w:fill="1F4E79" w:themeFill="accent1" w:themeFillShade="80"/>
        </w:tcPr>
        <w:p w:rsidR="002A7AB3" w:rsidRPr="00501BA5" w:rsidRDefault="002A7AB3" w:rsidP="00E908C7">
          <w:pPr>
            <w:spacing w:before="80" w:after="80"/>
            <w:rPr>
              <w:color w:val="FFFFFF" w:themeColor="background1"/>
              <w:sz w:val="16"/>
              <w:szCs w:val="16"/>
            </w:rPr>
          </w:pPr>
          <w:r w:rsidRPr="00501BA5">
            <w:rPr>
              <w:color w:val="FFFFFF" w:themeColor="background1"/>
              <w:sz w:val="16"/>
              <w:szCs w:val="16"/>
            </w:rPr>
            <w:t xml:space="preserve">Monitor(s): </w:t>
          </w:r>
        </w:p>
      </w:tc>
      <w:tc>
        <w:tcPr>
          <w:tcW w:w="2520" w:type="dxa"/>
          <w:tcBorders>
            <w:top w:val="single" w:sz="12" w:space="0" w:color="auto"/>
            <w:left w:val="single" w:sz="12" w:space="0" w:color="auto"/>
            <w:bottom w:val="single" w:sz="12" w:space="0" w:color="auto"/>
          </w:tcBorders>
          <w:shd w:val="clear" w:color="auto" w:fill="1F4E79" w:themeFill="accent1" w:themeFillShade="80"/>
        </w:tcPr>
        <w:p w:rsidR="002A7AB3" w:rsidRPr="00501BA5" w:rsidRDefault="002A7AB3" w:rsidP="00E908C7">
          <w:pPr>
            <w:spacing w:before="80" w:after="80"/>
            <w:rPr>
              <w:color w:val="FFFFFF" w:themeColor="background1"/>
              <w:sz w:val="16"/>
              <w:szCs w:val="16"/>
            </w:rPr>
          </w:pPr>
          <w:r w:rsidRPr="00501BA5">
            <w:rPr>
              <w:color w:val="FFFFFF" w:themeColor="background1"/>
              <w:sz w:val="16"/>
              <w:szCs w:val="16"/>
            </w:rPr>
            <w:t>Date:</w:t>
          </w:r>
        </w:p>
      </w:tc>
    </w:tr>
    <w:tr w:rsidR="002A7AB3" w:rsidTr="00E908C7">
      <w:tc>
        <w:tcPr>
          <w:tcW w:w="2780" w:type="dxa"/>
          <w:tcBorders>
            <w:top w:val="single" w:sz="12" w:space="0" w:color="auto"/>
            <w:bottom w:val="single" w:sz="12" w:space="0" w:color="auto"/>
            <w:right w:val="single" w:sz="12" w:space="0" w:color="auto"/>
          </w:tcBorders>
          <w:shd w:val="clear" w:color="auto" w:fill="FFF2CC" w:themeFill="accent4" w:themeFillTint="33"/>
        </w:tcPr>
        <w:p w:rsidR="002A7AB3" w:rsidRPr="00501BA5" w:rsidRDefault="002A7AB3" w:rsidP="00E908C7">
          <w:pPr>
            <w:tabs>
              <w:tab w:val="center" w:pos="4680"/>
              <w:tab w:val="right" w:pos="9360"/>
            </w:tabs>
            <w:spacing w:before="80" w:after="80"/>
            <w:rPr>
              <w:b/>
              <w:sz w:val="16"/>
              <w:szCs w:val="16"/>
            </w:rPr>
          </w:pPr>
          <w:r w:rsidRPr="00501BA5">
            <w:rPr>
              <w:b/>
              <w:sz w:val="16"/>
              <w:szCs w:val="16"/>
            </w:rPr>
            <w:t xml:space="preserve">Provider: </w:t>
          </w:r>
          <w:r>
            <w:rPr>
              <w:b/>
              <w:sz w:val="16"/>
              <w:szCs w:val="16"/>
            </w:rPr>
            <w:t>ESD</w:t>
          </w:r>
        </w:p>
      </w:tc>
      <w:tc>
        <w:tcPr>
          <w:tcW w:w="3960" w:type="dxa"/>
          <w:tcBorders>
            <w:top w:val="single" w:sz="12" w:space="0" w:color="auto"/>
            <w:left w:val="single" w:sz="12" w:space="0" w:color="auto"/>
            <w:bottom w:val="single" w:sz="12" w:space="0" w:color="auto"/>
            <w:right w:val="single" w:sz="12" w:space="0" w:color="auto"/>
          </w:tcBorders>
          <w:shd w:val="clear" w:color="auto" w:fill="E4E4F8"/>
        </w:tcPr>
        <w:p w:rsidR="002A7AB3" w:rsidRPr="00501BA5" w:rsidRDefault="002A7AB3" w:rsidP="00E908C7">
          <w:pPr>
            <w:tabs>
              <w:tab w:val="center" w:pos="4680"/>
              <w:tab w:val="right" w:pos="9360"/>
            </w:tabs>
            <w:spacing w:before="80" w:after="80"/>
            <w:rPr>
              <w:b/>
              <w:sz w:val="16"/>
              <w:szCs w:val="16"/>
            </w:rPr>
          </w:pPr>
          <w:r w:rsidRPr="00501BA5">
            <w:rPr>
              <w:b/>
              <w:sz w:val="16"/>
              <w:szCs w:val="16"/>
            </w:rPr>
            <w:t xml:space="preserve">Co-enrolled?     </w:t>
          </w:r>
          <w:sdt>
            <w:sdtPr>
              <w:rPr>
                <w:b/>
                <w:sz w:val="16"/>
                <w:szCs w:val="16"/>
              </w:rPr>
              <w:id w:val="582575589"/>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r w:rsidRPr="00501BA5">
            <w:rPr>
              <w:rFonts w:ascii="Cambria Math" w:hAnsi="Cambria Math" w:cs="Cambria Math"/>
              <w:b/>
              <w:sz w:val="16"/>
              <w:szCs w:val="16"/>
            </w:rPr>
            <w:t xml:space="preserve"> </w:t>
          </w:r>
          <w:r w:rsidRPr="00501BA5">
            <w:rPr>
              <w:b/>
              <w:sz w:val="16"/>
              <w:szCs w:val="16"/>
            </w:rPr>
            <w:t xml:space="preserve">Yes       </w:t>
          </w:r>
          <w:sdt>
            <w:sdtPr>
              <w:rPr>
                <w:b/>
                <w:sz w:val="16"/>
                <w:szCs w:val="16"/>
              </w:rPr>
              <w:id w:val="999616558"/>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r w:rsidRPr="00501BA5">
            <w:rPr>
              <w:rFonts w:ascii="Cambria Math" w:hAnsi="Cambria Math" w:cs="Cambria Math"/>
              <w:b/>
              <w:sz w:val="16"/>
              <w:szCs w:val="16"/>
            </w:rPr>
            <w:t xml:space="preserve">  </w:t>
          </w:r>
          <w:r w:rsidRPr="00501BA5">
            <w:rPr>
              <w:b/>
              <w:sz w:val="16"/>
              <w:szCs w:val="16"/>
            </w:rPr>
            <w:t>No</w:t>
          </w:r>
        </w:p>
        <w:p w:rsidR="002A7AB3" w:rsidRPr="00501BA5" w:rsidRDefault="002A7AB3" w:rsidP="00E908C7">
          <w:pPr>
            <w:tabs>
              <w:tab w:val="center" w:pos="4680"/>
              <w:tab w:val="right" w:pos="9360"/>
            </w:tabs>
            <w:spacing w:before="80" w:after="80"/>
            <w:rPr>
              <w:b/>
              <w:sz w:val="16"/>
              <w:szCs w:val="16"/>
            </w:rPr>
          </w:pPr>
          <w:r w:rsidRPr="00501BA5">
            <w:rPr>
              <w:b/>
              <w:sz w:val="16"/>
              <w:szCs w:val="16"/>
            </w:rPr>
            <w:t>Program(s):</w:t>
          </w:r>
        </w:p>
      </w:tc>
      <w:tc>
        <w:tcPr>
          <w:tcW w:w="3150" w:type="dxa"/>
          <w:gridSpan w:val="2"/>
          <w:tcBorders>
            <w:top w:val="single" w:sz="12" w:space="0" w:color="auto"/>
            <w:left w:val="single" w:sz="12" w:space="0" w:color="auto"/>
            <w:bottom w:val="single" w:sz="12" w:space="0" w:color="auto"/>
            <w:right w:val="single" w:sz="12" w:space="0" w:color="auto"/>
          </w:tcBorders>
          <w:shd w:val="clear" w:color="auto" w:fill="E4E4F8"/>
        </w:tcPr>
        <w:p w:rsidR="002A7AB3" w:rsidRPr="00501BA5" w:rsidRDefault="002A7AB3" w:rsidP="00E908C7">
          <w:pPr>
            <w:tabs>
              <w:tab w:val="center" w:pos="4680"/>
              <w:tab w:val="right" w:pos="9360"/>
            </w:tabs>
            <w:spacing w:before="80" w:after="80"/>
            <w:rPr>
              <w:b/>
              <w:sz w:val="16"/>
              <w:szCs w:val="16"/>
            </w:rPr>
          </w:pPr>
          <w:r w:rsidRPr="00501BA5">
            <w:rPr>
              <w:b/>
              <w:sz w:val="16"/>
              <w:szCs w:val="16"/>
            </w:rPr>
            <w:t>Date(s) Enrolled:</w:t>
          </w:r>
        </w:p>
      </w:tc>
      <w:tc>
        <w:tcPr>
          <w:tcW w:w="2790" w:type="dxa"/>
          <w:tcBorders>
            <w:top w:val="single" w:sz="12" w:space="0" w:color="auto"/>
            <w:left w:val="single" w:sz="12" w:space="0" w:color="auto"/>
            <w:bottom w:val="single" w:sz="12" w:space="0" w:color="auto"/>
            <w:right w:val="single" w:sz="12" w:space="0" w:color="auto"/>
          </w:tcBorders>
          <w:shd w:val="clear" w:color="auto" w:fill="E4E4F8"/>
        </w:tcPr>
        <w:p w:rsidR="002A7AB3" w:rsidRPr="00501BA5" w:rsidRDefault="002A7AB3" w:rsidP="00E908C7">
          <w:pPr>
            <w:spacing w:before="80" w:after="80"/>
            <w:rPr>
              <w:color w:val="FFFFFF" w:themeColor="background1"/>
              <w:sz w:val="16"/>
              <w:szCs w:val="16"/>
            </w:rPr>
          </w:pPr>
          <w:r w:rsidRPr="00501BA5">
            <w:rPr>
              <w:b/>
              <w:sz w:val="16"/>
              <w:szCs w:val="16"/>
            </w:rPr>
            <w:t xml:space="preserve">Date(s) Exited: </w:t>
          </w:r>
        </w:p>
      </w:tc>
      <w:tc>
        <w:tcPr>
          <w:tcW w:w="2520" w:type="dxa"/>
          <w:tcBorders>
            <w:top w:val="single" w:sz="12" w:space="0" w:color="auto"/>
            <w:left w:val="single" w:sz="12" w:space="0" w:color="auto"/>
            <w:bottom w:val="single" w:sz="12" w:space="0" w:color="auto"/>
          </w:tcBorders>
          <w:shd w:val="clear" w:color="auto" w:fill="E4E4F8"/>
        </w:tcPr>
        <w:p w:rsidR="002A7AB3" w:rsidRPr="00501BA5" w:rsidRDefault="002A7AB3" w:rsidP="00E908C7">
          <w:pPr>
            <w:spacing w:before="80" w:after="80"/>
            <w:rPr>
              <w:color w:val="FFFFFF" w:themeColor="background1"/>
              <w:sz w:val="16"/>
              <w:szCs w:val="16"/>
            </w:rPr>
          </w:pPr>
          <w:r w:rsidRPr="00501BA5">
            <w:rPr>
              <w:b/>
              <w:sz w:val="16"/>
              <w:szCs w:val="16"/>
            </w:rPr>
            <w:t>Reason for Exit:</w:t>
          </w:r>
        </w:p>
      </w:tc>
    </w:tr>
  </w:tbl>
  <w:p w:rsidR="002A7AB3" w:rsidRPr="00A8262D" w:rsidRDefault="002A7AB3" w:rsidP="00E908C7">
    <w:pPr>
      <w:pStyle w:val="Header"/>
      <w:rPr>
        <w:rFonts w:asciiTheme="majorHAnsi" w:hAnsiTheme="majorHAnsi"/>
        <w:b/>
        <w:sz w:val="2"/>
        <w:szCs w:val="2"/>
      </w:rPr>
    </w:pPr>
  </w:p>
  <w:p w:rsidR="002A7AB3" w:rsidRPr="00A94F01" w:rsidRDefault="002A7AB3" w:rsidP="00F7153B">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200" w:type="dxa"/>
      <w:tblInd w:w="-3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200"/>
    </w:tblGrid>
    <w:tr w:rsidR="002A7AB3" w:rsidTr="00986D35">
      <w:tc>
        <w:tcPr>
          <w:tcW w:w="15200" w:type="dxa"/>
          <w:shd w:val="clear" w:color="auto" w:fill="1F4E79" w:themeFill="accent1" w:themeFillShade="80"/>
        </w:tcPr>
        <w:p w:rsidR="002A7AB3" w:rsidRPr="006A2D01" w:rsidRDefault="002A7AB3" w:rsidP="00751525">
          <w:pPr>
            <w:pStyle w:val="Header"/>
            <w:rPr>
              <w:rFonts w:ascii="Arial Black" w:hAnsi="Arial Black"/>
              <w:b/>
              <w:caps/>
              <w:color w:val="FFFFFF" w:themeColor="background1"/>
              <w:sz w:val="28"/>
            </w:rPr>
          </w:pPr>
          <w:r w:rsidRPr="00041586">
            <w:rPr>
              <w:noProof/>
            </w:rPr>
            <w:drawing>
              <wp:inline distT="0" distB="0" distL="0" distR="0" wp14:anchorId="08AD7481" wp14:editId="015B28AC">
                <wp:extent cx="1704975" cy="314325"/>
                <wp:effectExtent l="0" t="0" r="9525"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_oneline.gif"/>
                        <pic:cNvPicPr/>
                      </pic:nvPicPr>
                      <pic:blipFill>
                        <a:blip r:embed="rId1" cstate="print"/>
                        <a:stretch>
                          <a:fillRect/>
                        </a:stretch>
                      </pic:blipFill>
                      <pic:spPr>
                        <a:xfrm>
                          <a:off x="0" y="0"/>
                          <a:ext cx="1731951" cy="319298"/>
                        </a:xfrm>
                        <a:prstGeom prst="rect">
                          <a:avLst/>
                        </a:prstGeom>
                      </pic:spPr>
                    </pic:pic>
                  </a:graphicData>
                </a:graphic>
              </wp:inline>
            </w:drawing>
          </w:r>
          <w:r>
            <w:rPr>
              <w:rFonts w:ascii="Arial Black" w:hAnsi="Arial Black"/>
              <w:b/>
              <w:caps/>
              <w:color w:val="FFFFFF" w:themeColor="background1"/>
              <w:sz w:val="28"/>
            </w:rPr>
            <w:t xml:space="preserve">                  p</w:t>
          </w:r>
          <w:r w:rsidRPr="006A2D01">
            <w:rPr>
              <w:rFonts w:ascii="Arial Black" w:hAnsi="Arial Black"/>
              <w:b/>
              <w:caps/>
              <w:color w:val="FFFFFF" w:themeColor="background1"/>
              <w:sz w:val="28"/>
            </w:rPr>
            <w:t>Y1</w:t>
          </w:r>
          <w:r>
            <w:rPr>
              <w:rFonts w:ascii="Arial Black" w:hAnsi="Arial Black"/>
              <w:b/>
              <w:caps/>
              <w:color w:val="FFFFFF" w:themeColor="background1"/>
              <w:sz w:val="28"/>
            </w:rPr>
            <w:t>6</w:t>
          </w:r>
          <w:r w:rsidRPr="006A2D01">
            <w:rPr>
              <w:rFonts w:ascii="Arial Black" w:hAnsi="Arial Black"/>
              <w:b/>
              <w:caps/>
              <w:color w:val="FFFFFF" w:themeColor="background1"/>
              <w:sz w:val="28"/>
            </w:rPr>
            <w:t xml:space="preserve"> </w:t>
          </w:r>
          <w:r>
            <w:rPr>
              <w:rFonts w:ascii="Arial Black" w:hAnsi="Arial Black"/>
              <w:b/>
              <w:caps/>
              <w:color w:val="FFFFFF" w:themeColor="background1"/>
              <w:sz w:val="28"/>
            </w:rPr>
            <w:t>TAA</w:t>
          </w:r>
          <w:r w:rsidRPr="006A2D01">
            <w:rPr>
              <w:rFonts w:ascii="Arial Black" w:hAnsi="Arial Black"/>
              <w:b/>
              <w:caps/>
              <w:color w:val="FFFFFF" w:themeColor="background1"/>
              <w:sz w:val="28"/>
            </w:rPr>
            <w:t xml:space="preserve"> Program Participant File</w:t>
          </w:r>
        </w:p>
        <w:p w:rsidR="002A7AB3" w:rsidRPr="006A2D01" w:rsidRDefault="002A7AB3" w:rsidP="00986D35">
          <w:pPr>
            <w:pStyle w:val="Header"/>
            <w:jc w:val="center"/>
            <w:rPr>
              <w:b/>
              <w:color w:val="FFFFFF" w:themeColor="background1"/>
              <w:sz w:val="24"/>
              <w:szCs w:val="24"/>
            </w:rPr>
          </w:pPr>
          <w:r>
            <w:rPr>
              <w:rFonts w:ascii="Arial Black" w:hAnsi="Arial Black"/>
              <w:b/>
              <w:caps/>
              <w:color w:val="FFFFFF" w:themeColor="background1"/>
              <w:sz w:val="28"/>
            </w:rPr>
            <w:t xml:space="preserve">comprehensive </w:t>
          </w:r>
          <w:r w:rsidRPr="006A2D01">
            <w:rPr>
              <w:rFonts w:ascii="Arial Black" w:hAnsi="Arial Black"/>
              <w:b/>
              <w:caps/>
              <w:color w:val="FFFFFF" w:themeColor="background1"/>
              <w:sz w:val="28"/>
            </w:rPr>
            <w:t xml:space="preserve">Monitoring </w:t>
          </w:r>
          <w:r>
            <w:rPr>
              <w:rFonts w:ascii="Arial Black" w:hAnsi="Arial Black"/>
              <w:b/>
              <w:caps/>
              <w:color w:val="FFFFFF" w:themeColor="background1"/>
              <w:sz w:val="28"/>
            </w:rPr>
            <w:t>checklist</w:t>
          </w:r>
        </w:p>
      </w:tc>
    </w:tr>
  </w:tbl>
  <w:p w:rsidR="002A7AB3" w:rsidRPr="00E07C17" w:rsidRDefault="002A7AB3" w:rsidP="00986D35">
    <w:pPr>
      <w:pStyle w:val="Header"/>
      <w:rPr>
        <w:rFonts w:asciiTheme="majorHAnsi" w:hAnsiTheme="majorHAnsi"/>
        <w:b/>
        <w:sz w:val="2"/>
        <w:szCs w:val="2"/>
      </w:rPr>
    </w:pPr>
  </w:p>
  <w:tbl>
    <w:tblPr>
      <w:tblStyle w:val="TableGrid1"/>
      <w:tblW w:w="15176" w:type="dxa"/>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03"/>
      <w:gridCol w:w="3497"/>
      <w:gridCol w:w="1320"/>
      <w:gridCol w:w="2100"/>
      <w:gridCol w:w="2936"/>
      <w:gridCol w:w="2520"/>
    </w:tblGrid>
    <w:tr w:rsidR="002A7AB3" w:rsidRPr="00D35FD3" w:rsidTr="00A025D8">
      <w:trPr>
        <w:cantSplit/>
        <w:tblHeader/>
      </w:trPr>
      <w:tc>
        <w:tcPr>
          <w:tcW w:w="2803" w:type="dxa"/>
          <w:shd w:val="clear" w:color="auto" w:fill="FFF2CC" w:themeFill="accent4" w:themeFillTint="33"/>
        </w:tcPr>
        <w:p w:rsidR="002A7AB3" w:rsidRDefault="002A7AB3" w:rsidP="00E07C17">
          <w:pPr>
            <w:tabs>
              <w:tab w:val="center" w:pos="1293"/>
            </w:tabs>
            <w:spacing w:before="80" w:after="80"/>
            <w:rPr>
              <w:rFonts w:asciiTheme="majorHAnsi" w:hAnsiTheme="majorHAnsi"/>
              <w:b/>
              <w:sz w:val="18"/>
              <w:szCs w:val="18"/>
            </w:rPr>
          </w:pPr>
          <w:r>
            <w:rPr>
              <w:rFonts w:asciiTheme="majorHAnsi" w:hAnsiTheme="majorHAnsi"/>
              <w:b/>
              <w:sz w:val="18"/>
              <w:szCs w:val="18"/>
            </w:rPr>
            <w:t>LWDB</w:t>
          </w:r>
          <w:r w:rsidRPr="00D35FD3">
            <w:rPr>
              <w:rFonts w:asciiTheme="majorHAnsi" w:hAnsiTheme="majorHAnsi"/>
              <w:b/>
              <w:sz w:val="18"/>
              <w:szCs w:val="18"/>
            </w:rPr>
            <w:t xml:space="preserve">: </w:t>
          </w:r>
          <w:r>
            <w:rPr>
              <w:rFonts w:asciiTheme="majorHAnsi" w:hAnsiTheme="majorHAnsi"/>
              <w:b/>
              <w:sz w:val="18"/>
              <w:szCs w:val="18"/>
            </w:rPr>
            <w:tab/>
          </w:r>
        </w:p>
      </w:tc>
      <w:tc>
        <w:tcPr>
          <w:tcW w:w="4817" w:type="dxa"/>
          <w:gridSpan w:val="2"/>
          <w:shd w:val="clear" w:color="auto" w:fill="E4E4F8"/>
        </w:tcPr>
        <w:p w:rsidR="002A7AB3" w:rsidRPr="00D35FD3" w:rsidRDefault="002A7AB3" w:rsidP="00E07C17">
          <w:pPr>
            <w:tabs>
              <w:tab w:val="center" w:pos="4680"/>
              <w:tab w:val="right" w:pos="9360"/>
            </w:tabs>
            <w:spacing w:before="80" w:after="80"/>
            <w:rPr>
              <w:rFonts w:asciiTheme="majorHAnsi" w:hAnsiTheme="majorHAnsi"/>
              <w:b/>
              <w:sz w:val="18"/>
              <w:szCs w:val="18"/>
            </w:rPr>
          </w:pPr>
          <w:r>
            <w:rPr>
              <w:rFonts w:asciiTheme="majorHAnsi" w:hAnsiTheme="majorHAnsi"/>
              <w:b/>
              <w:sz w:val="18"/>
              <w:szCs w:val="18"/>
            </w:rPr>
            <w:t>ETO</w:t>
          </w:r>
          <w:r w:rsidRPr="00D35FD3">
            <w:rPr>
              <w:rFonts w:asciiTheme="majorHAnsi" w:hAnsiTheme="majorHAnsi"/>
              <w:b/>
              <w:sz w:val="18"/>
              <w:szCs w:val="18"/>
            </w:rPr>
            <w:t xml:space="preserve"> ID:</w:t>
          </w:r>
          <w:r>
            <w:rPr>
              <w:rFonts w:asciiTheme="majorHAnsi" w:hAnsiTheme="majorHAnsi"/>
              <w:b/>
              <w:sz w:val="18"/>
              <w:szCs w:val="18"/>
            </w:rPr>
            <w:t xml:space="preserve">                    </w:t>
          </w:r>
        </w:p>
      </w:tc>
      <w:tc>
        <w:tcPr>
          <w:tcW w:w="5036" w:type="dxa"/>
          <w:gridSpan w:val="2"/>
          <w:shd w:val="clear" w:color="auto" w:fill="1F4E79" w:themeFill="accent1" w:themeFillShade="80"/>
        </w:tcPr>
        <w:p w:rsidR="002A7AB3" w:rsidRPr="00D35FD3" w:rsidRDefault="002A7AB3" w:rsidP="00E07C17">
          <w:pPr>
            <w:spacing w:before="80" w:after="80"/>
            <w:rPr>
              <w:rFonts w:asciiTheme="majorHAnsi" w:hAnsiTheme="majorHAnsi"/>
              <w:color w:val="FFFFFF" w:themeColor="background1"/>
              <w:sz w:val="18"/>
              <w:szCs w:val="18"/>
            </w:rPr>
          </w:pPr>
          <w:r w:rsidRPr="00D35FD3">
            <w:rPr>
              <w:rFonts w:asciiTheme="majorHAnsi" w:hAnsiTheme="majorHAnsi"/>
              <w:color w:val="FFFFFF" w:themeColor="background1"/>
              <w:sz w:val="18"/>
              <w:szCs w:val="18"/>
            </w:rPr>
            <w:t xml:space="preserve">Monitor(s): </w:t>
          </w:r>
        </w:p>
      </w:tc>
      <w:tc>
        <w:tcPr>
          <w:tcW w:w="2520" w:type="dxa"/>
          <w:shd w:val="clear" w:color="auto" w:fill="1F4E79" w:themeFill="accent1" w:themeFillShade="80"/>
        </w:tcPr>
        <w:p w:rsidR="002A7AB3" w:rsidRPr="00D35FD3" w:rsidRDefault="002A7AB3" w:rsidP="00E07C17">
          <w:pPr>
            <w:spacing w:before="80" w:after="80"/>
            <w:rPr>
              <w:rFonts w:asciiTheme="majorHAnsi" w:hAnsiTheme="majorHAnsi"/>
              <w:color w:val="FFFFFF" w:themeColor="background1"/>
              <w:sz w:val="18"/>
              <w:szCs w:val="18"/>
            </w:rPr>
          </w:pPr>
          <w:r w:rsidRPr="00E8220E">
            <w:rPr>
              <w:rFonts w:asciiTheme="majorHAnsi" w:hAnsiTheme="majorHAnsi"/>
              <w:color w:val="FFFFFF" w:themeColor="background1"/>
              <w:sz w:val="18"/>
              <w:szCs w:val="18"/>
            </w:rPr>
            <w:t>Date:</w:t>
          </w:r>
        </w:p>
      </w:tc>
    </w:tr>
    <w:tr w:rsidR="002A7AB3" w:rsidRPr="00D35FD3" w:rsidTr="00A025D8">
      <w:tc>
        <w:tcPr>
          <w:tcW w:w="2803" w:type="dxa"/>
          <w:shd w:val="clear" w:color="auto" w:fill="FFF2CC" w:themeFill="accent4" w:themeFillTint="33"/>
        </w:tcPr>
        <w:p w:rsidR="002A7AB3" w:rsidRPr="00D35FD3" w:rsidRDefault="002A7AB3" w:rsidP="00E07C17">
          <w:pPr>
            <w:tabs>
              <w:tab w:val="center" w:pos="4680"/>
              <w:tab w:val="right" w:pos="9360"/>
            </w:tabs>
            <w:spacing w:before="80" w:after="80"/>
            <w:rPr>
              <w:rFonts w:asciiTheme="majorHAnsi" w:hAnsiTheme="majorHAnsi"/>
              <w:b/>
              <w:sz w:val="18"/>
              <w:szCs w:val="18"/>
            </w:rPr>
          </w:pPr>
          <w:r w:rsidRPr="00D35FD3">
            <w:rPr>
              <w:rFonts w:asciiTheme="majorHAnsi" w:hAnsiTheme="majorHAnsi"/>
              <w:b/>
              <w:sz w:val="18"/>
              <w:szCs w:val="18"/>
            </w:rPr>
            <w:t xml:space="preserve">Provider: </w:t>
          </w:r>
          <w:r>
            <w:rPr>
              <w:rFonts w:asciiTheme="majorHAnsi" w:hAnsiTheme="majorHAnsi"/>
              <w:b/>
              <w:sz w:val="18"/>
              <w:szCs w:val="18"/>
            </w:rPr>
            <w:t>ESD</w:t>
          </w:r>
        </w:p>
      </w:tc>
      <w:tc>
        <w:tcPr>
          <w:tcW w:w="3497" w:type="dxa"/>
          <w:shd w:val="clear" w:color="auto" w:fill="E4E4F8"/>
        </w:tcPr>
        <w:p w:rsidR="002A7AB3" w:rsidRDefault="002A7AB3" w:rsidP="00E07C17">
          <w:pPr>
            <w:tabs>
              <w:tab w:val="center" w:pos="4680"/>
              <w:tab w:val="right" w:pos="9360"/>
            </w:tabs>
            <w:spacing w:before="80" w:after="80"/>
            <w:rPr>
              <w:rFonts w:asciiTheme="majorHAnsi" w:hAnsiTheme="majorHAnsi"/>
              <w:b/>
              <w:sz w:val="18"/>
              <w:szCs w:val="18"/>
            </w:rPr>
          </w:pPr>
          <w:r>
            <w:rPr>
              <w:rFonts w:asciiTheme="majorHAnsi" w:hAnsiTheme="majorHAnsi"/>
              <w:b/>
              <w:sz w:val="18"/>
              <w:szCs w:val="18"/>
            </w:rPr>
            <w:t xml:space="preserve">Co-enrolled?     </w:t>
          </w:r>
          <w:r w:rsidRPr="00E8220E">
            <w:rPr>
              <w:rFonts w:ascii="Cambria Math" w:hAnsi="Cambria Math" w:cs="Cambria Math"/>
              <w:b/>
              <w:sz w:val="18"/>
              <w:szCs w:val="18"/>
            </w:rPr>
            <w:t>⧠</w:t>
          </w:r>
          <w:r>
            <w:rPr>
              <w:rFonts w:ascii="Cambria Math" w:hAnsi="Cambria Math" w:cs="Cambria Math"/>
              <w:b/>
              <w:sz w:val="18"/>
              <w:szCs w:val="18"/>
            </w:rPr>
            <w:t xml:space="preserve"> </w:t>
          </w:r>
          <w:r>
            <w:rPr>
              <w:rFonts w:asciiTheme="majorHAnsi" w:hAnsiTheme="majorHAnsi"/>
              <w:b/>
              <w:sz w:val="18"/>
              <w:szCs w:val="18"/>
            </w:rPr>
            <w:t xml:space="preserve">Yes       </w:t>
          </w:r>
          <w:r w:rsidRPr="00E8220E">
            <w:rPr>
              <w:rFonts w:ascii="Cambria Math" w:hAnsi="Cambria Math" w:cs="Cambria Math"/>
              <w:b/>
              <w:sz w:val="18"/>
              <w:szCs w:val="18"/>
            </w:rPr>
            <w:t>⧠</w:t>
          </w:r>
          <w:r>
            <w:rPr>
              <w:rFonts w:ascii="Cambria Math" w:hAnsi="Cambria Math" w:cs="Cambria Math"/>
              <w:b/>
              <w:sz w:val="18"/>
              <w:szCs w:val="18"/>
            </w:rPr>
            <w:t xml:space="preserve">  </w:t>
          </w:r>
          <w:r>
            <w:rPr>
              <w:rFonts w:asciiTheme="majorHAnsi" w:hAnsiTheme="majorHAnsi"/>
              <w:b/>
              <w:sz w:val="18"/>
              <w:szCs w:val="18"/>
            </w:rPr>
            <w:t>No</w:t>
          </w:r>
        </w:p>
        <w:p w:rsidR="002A7AB3" w:rsidRPr="00D35FD3" w:rsidRDefault="002A7AB3" w:rsidP="00E07C17">
          <w:pPr>
            <w:tabs>
              <w:tab w:val="center" w:pos="4680"/>
              <w:tab w:val="right" w:pos="9360"/>
            </w:tabs>
            <w:spacing w:before="80" w:after="80"/>
            <w:rPr>
              <w:rFonts w:asciiTheme="majorHAnsi" w:hAnsiTheme="majorHAnsi"/>
              <w:b/>
              <w:sz w:val="18"/>
              <w:szCs w:val="18"/>
            </w:rPr>
          </w:pPr>
          <w:r>
            <w:rPr>
              <w:rFonts w:asciiTheme="majorHAnsi" w:hAnsiTheme="majorHAnsi"/>
              <w:b/>
              <w:sz w:val="18"/>
              <w:szCs w:val="18"/>
            </w:rPr>
            <w:t>Program(s):</w:t>
          </w:r>
        </w:p>
      </w:tc>
      <w:tc>
        <w:tcPr>
          <w:tcW w:w="3420" w:type="dxa"/>
          <w:gridSpan w:val="2"/>
          <w:shd w:val="clear" w:color="auto" w:fill="E4E4F8"/>
        </w:tcPr>
        <w:p w:rsidR="002A7AB3" w:rsidRPr="00D35FD3" w:rsidRDefault="002A7AB3" w:rsidP="00E07C17">
          <w:pPr>
            <w:tabs>
              <w:tab w:val="center" w:pos="4680"/>
              <w:tab w:val="right" w:pos="9360"/>
            </w:tabs>
            <w:spacing w:before="80" w:after="80"/>
            <w:rPr>
              <w:rFonts w:asciiTheme="majorHAnsi" w:hAnsiTheme="majorHAnsi"/>
              <w:b/>
              <w:sz w:val="18"/>
              <w:szCs w:val="18"/>
            </w:rPr>
          </w:pPr>
          <w:r w:rsidRPr="00E8220E">
            <w:rPr>
              <w:rFonts w:asciiTheme="majorHAnsi" w:hAnsiTheme="majorHAnsi"/>
              <w:b/>
              <w:sz w:val="18"/>
              <w:szCs w:val="18"/>
            </w:rPr>
            <w:t>Date</w:t>
          </w:r>
          <w:r>
            <w:rPr>
              <w:rFonts w:asciiTheme="majorHAnsi" w:hAnsiTheme="majorHAnsi"/>
              <w:b/>
              <w:sz w:val="18"/>
              <w:szCs w:val="18"/>
            </w:rPr>
            <w:t>(s)</w:t>
          </w:r>
          <w:r w:rsidRPr="00E8220E">
            <w:rPr>
              <w:rFonts w:asciiTheme="majorHAnsi" w:hAnsiTheme="majorHAnsi"/>
              <w:b/>
              <w:sz w:val="18"/>
              <w:szCs w:val="18"/>
            </w:rPr>
            <w:t xml:space="preserve"> Enrolled:</w:t>
          </w:r>
        </w:p>
      </w:tc>
      <w:tc>
        <w:tcPr>
          <w:tcW w:w="2936" w:type="dxa"/>
          <w:shd w:val="clear" w:color="auto" w:fill="E4E4F8"/>
        </w:tcPr>
        <w:p w:rsidR="002A7AB3" w:rsidRPr="00D35FD3" w:rsidRDefault="002A7AB3" w:rsidP="00E07C17">
          <w:pPr>
            <w:spacing w:before="80" w:after="80"/>
            <w:rPr>
              <w:rFonts w:asciiTheme="majorHAnsi" w:hAnsiTheme="majorHAnsi"/>
              <w:color w:val="FFFFFF" w:themeColor="background1"/>
              <w:sz w:val="18"/>
              <w:szCs w:val="18"/>
            </w:rPr>
          </w:pPr>
          <w:r w:rsidRPr="00D35FD3">
            <w:rPr>
              <w:rFonts w:asciiTheme="majorHAnsi" w:hAnsiTheme="majorHAnsi"/>
              <w:b/>
              <w:sz w:val="18"/>
              <w:szCs w:val="18"/>
            </w:rPr>
            <w:t>Date</w:t>
          </w:r>
          <w:r>
            <w:rPr>
              <w:rFonts w:asciiTheme="majorHAnsi" w:hAnsiTheme="majorHAnsi"/>
              <w:b/>
              <w:sz w:val="18"/>
              <w:szCs w:val="18"/>
            </w:rPr>
            <w:t>(s)</w:t>
          </w:r>
          <w:r w:rsidRPr="00D35FD3">
            <w:rPr>
              <w:rFonts w:asciiTheme="majorHAnsi" w:hAnsiTheme="majorHAnsi"/>
              <w:b/>
              <w:sz w:val="18"/>
              <w:szCs w:val="18"/>
            </w:rPr>
            <w:t xml:space="preserve"> Exited: </w:t>
          </w:r>
        </w:p>
      </w:tc>
      <w:tc>
        <w:tcPr>
          <w:tcW w:w="2520" w:type="dxa"/>
          <w:shd w:val="clear" w:color="auto" w:fill="E4E4F8"/>
        </w:tcPr>
        <w:p w:rsidR="002A7AB3" w:rsidRPr="00D35FD3" w:rsidRDefault="002A7AB3" w:rsidP="00E07C17">
          <w:pPr>
            <w:spacing w:before="80" w:after="80"/>
            <w:rPr>
              <w:rFonts w:asciiTheme="majorHAnsi" w:hAnsiTheme="majorHAnsi"/>
              <w:color w:val="FFFFFF" w:themeColor="background1"/>
              <w:sz w:val="18"/>
              <w:szCs w:val="18"/>
            </w:rPr>
          </w:pPr>
          <w:r w:rsidRPr="00D35FD3">
            <w:rPr>
              <w:rFonts w:asciiTheme="majorHAnsi" w:hAnsiTheme="majorHAnsi"/>
              <w:b/>
              <w:sz w:val="18"/>
              <w:szCs w:val="18"/>
            </w:rPr>
            <w:t>Reason for Exit:</w:t>
          </w:r>
        </w:p>
      </w:tc>
    </w:tr>
  </w:tbl>
  <w:p w:rsidR="002A7AB3" w:rsidRPr="006A2D01" w:rsidRDefault="002A7AB3" w:rsidP="00E07C17">
    <w:pPr>
      <w:pStyle w:val="Header"/>
      <w:rPr>
        <w:rFonts w:asciiTheme="majorHAnsi" w:hAnsiTheme="majorHAnsi"/>
        <w:b/>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625"/>
    <w:multiLevelType w:val="hybridMultilevel"/>
    <w:tmpl w:val="F612A310"/>
    <w:lvl w:ilvl="0" w:tplc="D884D2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163C8"/>
    <w:multiLevelType w:val="hybridMultilevel"/>
    <w:tmpl w:val="362EC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6C0EA9"/>
    <w:multiLevelType w:val="hybridMultilevel"/>
    <w:tmpl w:val="3350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056A7"/>
    <w:multiLevelType w:val="hybridMultilevel"/>
    <w:tmpl w:val="32204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C37C9E"/>
    <w:multiLevelType w:val="hybridMultilevel"/>
    <w:tmpl w:val="F5AC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819"/>
    <w:multiLevelType w:val="hybridMultilevel"/>
    <w:tmpl w:val="3F2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61AB8"/>
    <w:multiLevelType w:val="hybridMultilevel"/>
    <w:tmpl w:val="51FA35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7A3881"/>
    <w:multiLevelType w:val="hybridMultilevel"/>
    <w:tmpl w:val="F8405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C01F7C"/>
    <w:multiLevelType w:val="hybridMultilevel"/>
    <w:tmpl w:val="2C3AFB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6D971DB"/>
    <w:multiLevelType w:val="hybridMultilevel"/>
    <w:tmpl w:val="915E348E"/>
    <w:lvl w:ilvl="0" w:tplc="4FC6EE0A">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4D0A84"/>
    <w:multiLevelType w:val="hybridMultilevel"/>
    <w:tmpl w:val="3C94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3574F"/>
    <w:multiLevelType w:val="hybridMultilevel"/>
    <w:tmpl w:val="9642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A11122"/>
    <w:multiLevelType w:val="hybridMultilevel"/>
    <w:tmpl w:val="9B08ED5C"/>
    <w:lvl w:ilvl="0" w:tplc="6158D522">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495334"/>
    <w:multiLevelType w:val="hybridMultilevel"/>
    <w:tmpl w:val="87647B28"/>
    <w:lvl w:ilvl="0" w:tplc="04090005">
      <w:start w:val="1"/>
      <w:numFmt w:val="bullet"/>
      <w:lvlText w:val=""/>
      <w:lvlJc w:val="left"/>
      <w:pPr>
        <w:ind w:left="524" w:hanging="360"/>
      </w:pPr>
      <w:rPr>
        <w:rFonts w:ascii="Wingdings" w:hAnsi="Wingdings" w:hint="default"/>
      </w:rPr>
    </w:lvl>
    <w:lvl w:ilvl="1" w:tplc="04090003" w:tentative="1">
      <w:start w:val="1"/>
      <w:numFmt w:val="bullet"/>
      <w:lvlText w:val="o"/>
      <w:lvlJc w:val="left"/>
      <w:pPr>
        <w:ind w:left="1244" w:hanging="360"/>
      </w:pPr>
      <w:rPr>
        <w:rFonts w:ascii="Courier New" w:hAnsi="Courier New" w:cs="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14" w15:restartNumberingAfterBreak="0">
    <w:nsid w:val="0A9D474E"/>
    <w:multiLevelType w:val="hybridMultilevel"/>
    <w:tmpl w:val="99D641A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B363E04"/>
    <w:multiLevelType w:val="hybridMultilevel"/>
    <w:tmpl w:val="5ABE9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B4A40F1"/>
    <w:multiLevelType w:val="hybridMultilevel"/>
    <w:tmpl w:val="50064734"/>
    <w:lvl w:ilvl="0" w:tplc="04090005">
      <w:start w:val="1"/>
      <w:numFmt w:val="bullet"/>
      <w:lvlText w:val=""/>
      <w:lvlJc w:val="left"/>
      <w:pPr>
        <w:ind w:left="1289" w:hanging="360"/>
      </w:pPr>
      <w:rPr>
        <w:rFonts w:ascii="Wingdings" w:hAnsi="Wingdings"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17" w15:restartNumberingAfterBreak="0">
    <w:nsid w:val="0BB830EA"/>
    <w:multiLevelType w:val="hybridMultilevel"/>
    <w:tmpl w:val="5A3E7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DBA4BE4"/>
    <w:multiLevelType w:val="hybridMultilevel"/>
    <w:tmpl w:val="16E46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E0515A9"/>
    <w:multiLevelType w:val="hybridMultilevel"/>
    <w:tmpl w:val="CC927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307C95"/>
    <w:multiLevelType w:val="hybridMultilevel"/>
    <w:tmpl w:val="363041AC"/>
    <w:lvl w:ilvl="0" w:tplc="D2EE6AC4">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E9B7377"/>
    <w:multiLevelType w:val="hybridMultilevel"/>
    <w:tmpl w:val="E54E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9C2EC9"/>
    <w:multiLevelType w:val="hybridMultilevel"/>
    <w:tmpl w:val="019A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BB467E"/>
    <w:multiLevelType w:val="hybridMultilevel"/>
    <w:tmpl w:val="DCD45D2C"/>
    <w:lvl w:ilvl="0" w:tplc="CB82DD26">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12C04AD"/>
    <w:multiLevelType w:val="hybridMultilevel"/>
    <w:tmpl w:val="5B44AE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16D408B"/>
    <w:multiLevelType w:val="hybridMultilevel"/>
    <w:tmpl w:val="B9E61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1C731DB"/>
    <w:multiLevelType w:val="hybridMultilevel"/>
    <w:tmpl w:val="BB4E222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11CE336C"/>
    <w:multiLevelType w:val="hybridMultilevel"/>
    <w:tmpl w:val="E1D2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5612F5"/>
    <w:multiLevelType w:val="hybridMultilevel"/>
    <w:tmpl w:val="DBB08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26011C6"/>
    <w:multiLevelType w:val="hybridMultilevel"/>
    <w:tmpl w:val="4F4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243CA4"/>
    <w:multiLevelType w:val="hybridMultilevel"/>
    <w:tmpl w:val="989ADA2C"/>
    <w:lvl w:ilvl="0" w:tplc="6C8495D6">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56D2565"/>
    <w:multiLevelType w:val="hybridMultilevel"/>
    <w:tmpl w:val="E78C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5896205"/>
    <w:multiLevelType w:val="hybridMultilevel"/>
    <w:tmpl w:val="2600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4642CE"/>
    <w:multiLevelType w:val="hybridMultilevel"/>
    <w:tmpl w:val="3F3658AC"/>
    <w:lvl w:ilvl="0" w:tplc="10887A3C">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65B5506"/>
    <w:multiLevelType w:val="hybridMultilevel"/>
    <w:tmpl w:val="05D4DFE0"/>
    <w:lvl w:ilvl="0" w:tplc="04090001">
      <w:start w:val="1"/>
      <w:numFmt w:val="bullet"/>
      <w:lvlText w:val=""/>
      <w:lvlJc w:val="left"/>
      <w:pPr>
        <w:ind w:left="360" w:hanging="360"/>
      </w:pPr>
      <w:rPr>
        <w:rFonts w:ascii="Symbol" w:hAnsi="Symbol" w:hint="default"/>
      </w:rPr>
    </w:lvl>
    <w:lvl w:ilvl="1" w:tplc="39CCC56E">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7956751"/>
    <w:multiLevelType w:val="hybridMultilevel"/>
    <w:tmpl w:val="0D40AC94"/>
    <w:lvl w:ilvl="0" w:tplc="4FC6EE0A">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9771CE4"/>
    <w:multiLevelType w:val="hybridMultilevel"/>
    <w:tmpl w:val="0B424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A0C6D1B"/>
    <w:multiLevelType w:val="hybridMultilevel"/>
    <w:tmpl w:val="EBC45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A7661F1"/>
    <w:multiLevelType w:val="hybridMultilevel"/>
    <w:tmpl w:val="46826C26"/>
    <w:lvl w:ilvl="0" w:tplc="7BC2622C">
      <w:start w:val="1"/>
      <w:numFmt w:val="bullet"/>
      <w:lvlText w:val=""/>
      <w:lvlJc w:val="left"/>
      <w:pPr>
        <w:ind w:left="750" w:hanging="360"/>
      </w:pPr>
      <w:rPr>
        <w:rFonts w:ascii="Symbol" w:hAnsi="Symbol" w:hint="default"/>
        <w:sz w:val="12"/>
        <w:szCs w:val="12"/>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9" w15:restartNumberingAfterBreak="0">
    <w:nsid w:val="1BF007B6"/>
    <w:multiLevelType w:val="hybridMultilevel"/>
    <w:tmpl w:val="0F8C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A51153"/>
    <w:multiLevelType w:val="hybridMultilevel"/>
    <w:tmpl w:val="964C6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D5B72CD"/>
    <w:multiLevelType w:val="hybridMultilevel"/>
    <w:tmpl w:val="C4C8BE8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2" w15:restartNumberingAfterBreak="0">
    <w:nsid w:val="1FF11504"/>
    <w:multiLevelType w:val="hybridMultilevel"/>
    <w:tmpl w:val="D694AC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12A7533"/>
    <w:multiLevelType w:val="hybridMultilevel"/>
    <w:tmpl w:val="EBD62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21F4A6D"/>
    <w:multiLevelType w:val="hybridMultilevel"/>
    <w:tmpl w:val="0FD4A564"/>
    <w:lvl w:ilvl="0" w:tplc="8AFA1168">
      <w:start w:val="1"/>
      <w:numFmt w:val="bullet"/>
      <w:lvlText w:val=""/>
      <w:lvlJc w:val="left"/>
      <w:pPr>
        <w:ind w:left="360" w:hanging="360"/>
      </w:pPr>
      <w:rPr>
        <w:rFonts w:ascii="Wingdings" w:hAnsi="Wingdings"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2635E27"/>
    <w:multiLevelType w:val="hybridMultilevel"/>
    <w:tmpl w:val="4DEA58F4"/>
    <w:lvl w:ilvl="0" w:tplc="FD32139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0B149D"/>
    <w:multiLevelType w:val="hybridMultilevel"/>
    <w:tmpl w:val="EFFEA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36D53A3"/>
    <w:multiLevelType w:val="hybridMultilevel"/>
    <w:tmpl w:val="C014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1262DB"/>
    <w:multiLevelType w:val="hybridMultilevel"/>
    <w:tmpl w:val="81A6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5D35853"/>
    <w:multiLevelType w:val="hybridMultilevel"/>
    <w:tmpl w:val="5E0EAE18"/>
    <w:lvl w:ilvl="0" w:tplc="04090001">
      <w:start w:val="1"/>
      <w:numFmt w:val="bullet"/>
      <w:lvlText w:val=""/>
      <w:lvlJc w:val="left"/>
      <w:pPr>
        <w:ind w:left="929" w:hanging="360"/>
      </w:pPr>
      <w:rPr>
        <w:rFonts w:ascii="Symbol" w:hAnsi="Symbol"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0" w15:restartNumberingAfterBreak="0">
    <w:nsid w:val="264F57D8"/>
    <w:multiLevelType w:val="hybridMultilevel"/>
    <w:tmpl w:val="9D7069F6"/>
    <w:lvl w:ilvl="0" w:tplc="4FC6EE0A">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6F120E8"/>
    <w:multiLevelType w:val="hybridMultilevel"/>
    <w:tmpl w:val="40E64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6FB1D59"/>
    <w:multiLevelType w:val="hybridMultilevel"/>
    <w:tmpl w:val="949A6468"/>
    <w:lvl w:ilvl="0" w:tplc="9AAA1122">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85E4C22"/>
    <w:multiLevelType w:val="hybridMultilevel"/>
    <w:tmpl w:val="A40874B0"/>
    <w:lvl w:ilvl="0" w:tplc="025283BE">
      <w:start w:val="1"/>
      <w:numFmt w:val="bullet"/>
      <w:lvlText w:val=""/>
      <w:lvlJc w:val="left"/>
      <w:pPr>
        <w:ind w:left="319" w:hanging="360"/>
      </w:pPr>
      <w:rPr>
        <w:rFonts w:ascii="Symbol" w:hAnsi="Symbol" w:hint="default"/>
        <w:sz w:val="12"/>
        <w:szCs w:val="12"/>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54" w15:restartNumberingAfterBreak="0">
    <w:nsid w:val="28D52D55"/>
    <w:multiLevelType w:val="hybridMultilevel"/>
    <w:tmpl w:val="A152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8E63254"/>
    <w:multiLevelType w:val="hybridMultilevel"/>
    <w:tmpl w:val="16D66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95F675F"/>
    <w:multiLevelType w:val="hybridMultilevel"/>
    <w:tmpl w:val="44F288E4"/>
    <w:lvl w:ilvl="0" w:tplc="2FB23AB2">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9640DFE"/>
    <w:multiLevelType w:val="hybridMultilevel"/>
    <w:tmpl w:val="EE16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A7221BB"/>
    <w:multiLevelType w:val="hybridMultilevel"/>
    <w:tmpl w:val="45E83138"/>
    <w:lvl w:ilvl="0" w:tplc="A502BA6A">
      <w:start w:val="1"/>
      <w:numFmt w:val="bullet"/>
      <w:lvlText w:val=""/>
      <w:lvlJc w:val="left"/>
      <w:pPr>
        <w:ind w:left="1440" w:hanging="360"/>
      </w:pPr>
      <w:rPr>
        <w:rFonts w:ascii="Symbol" w:hAnsi="Symbol" w:hint="default"/>
        <w:sz w:val="12"/>
        <w:szCs w:val="1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AB2227A"/>
    <w:multiLevelType w:val="hybridMultilevel"/>
    <w:tmpl w:val="AAA2AE4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0" w15:restartNumberingAfterBreak="0">
    <w:nsid w:val="2BA92C0E"/>
    <w:multiLevelType w:val="hybridMultilevel"/>
    <w:tmpl w:val="4FEC7F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E3C76F7"/>
    <w:multiLevelType w:val="hybridMultilevel"/>
    <w:tmpl w:val="60866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2FF807AE"/>
    <w:multiLevelType w:val="hybridMultilevel"/>
    <w:tmpl w:val="3EF6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0613AEA"/>
    <w:multiLevelType w:val="hybridMultilevel"/>
    <w:tmpl w:val="DF94CF1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4" w15:restartNumberingAfterBreak="0">
    <w:nsid w:val="31FA0DF4"/>
    <w:multiLevelType w:val="hybridMultilevel"/>
    <w:tmpl w:val="1CF43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23B39FF"/>
    <w:multiLevelType w:val="hybridMultilevel"/>
    <w:tmpl w:val="74EAD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26D4F7E"/>
    <w:multiLevelType w:val="hybridMultilevel"/>
    <w:tmpl w:val="12CECEE6"/>
    <w:lvl w:ilvl="0" w:tplc="0409000B">
      <w:start w:val="1"/>
      <w:numFmt w:val="bullet"/>
      <w:lvlText w:val=""/>
      <w:lvlJc w:val="left"/>
      <w:pPr>
        <w:ind w:left="558" w:hanging="360"/>
      </w:pPr>
      <w:rPr>
        <w:rFonts w:ascii="Wingdings" w:hAnsi="Wingdings"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67" w15:restartNumberingAfterBreak="0">
    <w:nsid w:val="331F5AB0"/>
    <w:multiLevelType w:val="hybridMultilevel"/>
    <w:tmpl w:val="D6725FE6"/>
    <w:lvl w:ilvl="0" w:tplc="35AA412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33B2C44"/>
    <w:multiLevelType w:val="hybridMultilevel"/>
    <w:tmpl w:val="E1562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3F0372C"/>
    <w:multiLevelType w:val="hybridMultilevel"/>
    <w:tmpl w:val="890644F8"/>
    <w:lvl w:ilvl="0" w:tplc="4FC6EE0A">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376427D7"/>
    <w:multiLevelType w:val="hybridMultilevel"/>
    <w:tmpl w:val="2A1CC4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86B2293"/>
    <w:multiLevelType w:val="hybridMultilevel"/>
    <w:tmpl w:val="1E7A9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392F03AA"/>
    <w:multiLevelType w:val="hybridMultilevel"/>
    <w:tmpl w:val="687CB7E4"/>
    <w:lvl w:ilvl="0" w:tplc="0409000B">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3" w15:restartNumberingAfterBreak="0">
    <w:nsid w:val="3A342D6A"/>
    <w:multiLevelType w:val="hybridMultilevel"/>
    <w:tmpl w:val="DBCE1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B4E5E3C"/>
    <w:multiLevelType w:val="hybridMultilevel"/>
    <w:tmpl w:val="2EB8A946"/>
    <w:lvl w:ilvl="0" w:tplc="82349E30">
      <w:start w:val="1"/>
      <w:numFmt w:val="bullet"/>
      <w:lvlText w:val=""/>
      <w:lvlJc w:val="left"/>
      <w:pPr>
        <w:ind w:left="720" w:hanging="360"/>
      </w:pPr>
      <w:rPr>
        <w:rFonts w:ascii="Symbol" w:hAnsi="Symbol"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1B0B01"/>
    <w:multiLevelType w:val="hybridMultilevel"/>
    <w:tmpl w:val="B400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70433F"/>
    <w:multiLevelType w:val="hybridMultilevel"/>
    <w:tmpl w:val="1D26AC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7" w15:restartNumberingAfterBreak="0">
    <w:nsid w:val="3D511E38"/>
    <w:multiLevelType w:val="hybridMultilevel"/>
    <w:tmpl w:val="FFB2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D5A76AA"/>
    <w:multiLevelType w:val="hybridMultilevel"/>
    <w:tmpl w:val="2F568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C46AA0"/>
    <w:multiLevelType w:val="hybridMultilevel"/>
    <w:tmpl w:val="A92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2BA0E3B"/>
    <w:multiLevelType w:val="hybridMultilevel"/>
    <w:tmpl w:val="34667B5C"/>
    <w:lvl w:ilvl="0" w:tplc="04090003">
      <w:start w:val="1"/>
      <w:numFmt w:val="bullet"/>
      <w:lvlText w:val="o"/>
      <w:lvlJc w:val="left"/>
      <w:pPr>
        <w:ind w:left="584" w:hanging="360"/>
      </w:pPr>
      <w:rPr>
        <w:rFonts w:ascii="Courier New" w:hAnsi="Courier New" w:cs="Courier New" w:hint="default"/>
        <w:sz w:val="16"/>
        <w:szCs w:val="16"/>
      </w:rPr>
    </w:lvl>
    <w:lvl w:ilvl="1" w:tplc="04090003" w:tentative="1">
      <w:start w:val="1"/>
      <w:numFmt w:val="bullet"/>
      <w:lvlText w:val="o"/>
      <w:lvlJc w:val="left"/>
      <w:pPr>
        <w:ind w:left="1304" w:hanging="360"/>
      </w:pPr>
      <w:rPr>
        <w:rFonts w:ascii="Courier New" w:hAnsi="Courier New" w:cs="Courier New" w:hint="default"/>
      </w:rPr>
    </w:lvl>
    <w:lvl w:ilvl="2" w:tplc="04090005" w:tentative="1">
      <w:start w:val="1"/>
      <w:numFmt w:val="bullet"/>
      <w:lvlText w:val=""/>
      <w:lvlJc w:val="left"/>
      <w:pPr>
        <w:ind w:left="2024" w:hanging="360"/>
      </w:pPr>
      <w:rPr>
        <w:rFonts w:ascii="Wingdings" w:hAnsi="Wingdings" w:hint="default"/>
      </w:rPr>
    </w:lvl>
    <w:lvl w:ilvl="3" w:tplc="04090001" w:tentative="1">
      <w:start w:val="1"/>
      <w:numFmt w:val="bullet"/>
      <w:lvlText w:val=""/>
      <w:lvlJc w:val="left"/>
      <w:pPr>
        <w:ind w:left="2744" w:hanging="360"/>
      </w:pPr>
      <w:rPr>
        <w:rFonts w:ascii="Symbol" w:hAnsi="Symbol" w:hint="default"/>
      </w:rPr>
    </w:lvl>
    <w:lvl w:ilvl="4" w:tplc="04090003" w:tentative="1">
      <w:start w:val="1"/>
      <w:numFmt w:val="bullet"/>
      <w:lvlText w:val="o"/>
      <w:lvlJc w:val="left"/>
      <w:pPr>
        <w:ind w:left="3464" w:hanging="360"/>
      </w:pPr>
      <w:rPr>
        <w:rFonts w:ascii="Courier New" w:hAnsi="Courier New" w:cs="Courier New" w:hint="default"/>
      </w:rPr>
    </w:lvl>
    <w:lvl w:ilvl="5" w:tplc="04090005" w:tentative="1">
      <w:start w:val="1"/>
      <w:numFmt w:val="bullet"/>
      <w:lvlText w:val=""/>
      <w:lvlJc w:val="left"/>
      <w:pPr>
        <w:ind w:left="4184" w:hanging="360"/>
      </w:pPr>
      <w:rPr>
        <w:rFonts w:ascii="Wingdings" w:hAnsi="Wingdings" w:hint="default"/>
      </w:rPr>
    </w:lvl>
    <w:lvl w:ilvl="6" w:tplc="04090001" w:tentative="1">
      <w:start w:val="1"/>
      <w:numFmt w:val="bullet"/>
      <w:lvlText w:val=""/>
      <w:lvlJc w:val="left"/>
      <w:pPr>
        <w:ind w:left="4904" w:hanging="360"/>
      </w:pPr>
      <w:rPr>
        <w:rFonts w:ascii="Symbol" w:hAnsi="Symbol" w:hint="default"/>
      </w:rPr>
    </w:lvl>
    <w:lvl w:ilvl="7" w:tplc="04090003" w:tentative="1">
      <w:start w:val="1"/>
      <w:numFmt w:val="bullet"/>
      <w:lvlText w:val="o"/>
      <w:lvlJc w:val="left"/>
      <w:pPr>
        <w:ind w:left="5624" w:hanging="360"/>
      </w:pPr>
      <w:rPr>
        <w:rFonts w:ascii="Courier New" w:hAnsi="Courier New" w:cs="Courier New" w:hint="default"/>
      </w:rPr>
    </w:lvl>
    <w:lvl w:ilvl="8" w:tplc="04090005" w:tentative="1">
      <w:start w:val="1"/>
      <w:numFmt w:val="bullet"/>
      <w:lvlText w:val=""/>
      <w:lvlJc w:val="left"/>
      <w:pPr>
        <w:ind w:left="6344" w:hanging="360"/>
      </w:pPr>
      <w:rPr>
        <w:rFonts w:ascii="Wingdings" w:hAnsi="Wingdings" w:hint="default"/>
      </w:rPr>
    </w:lvl>
  </w:abstractNum>
  <w:abstractNum w:abstractNumId="81" w15:restartNumberingAfterBreak="0">
    <w:nsid w:val="42BB3273"/>
    <w:multiLevelType w:val="hybridMultilevel"/>
    <w:tmpl w:val="756C5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3054DFB"/>
    <w:multiLevelType w:val="hybridMultilevel"/>
    <w:tmpl w:val="95C6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3D338CE"/>
    <w:multiLevelType w:val="hybridMultilevel"/>
    <w:tmpl w:val="FE12B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48563D9"/>
    <w:multiLevelType w:val="hybridMultilevel"/>
    <w:tmpl w:val="87DEE9F0"/>
    <w:lvl w:ilvl="0" w:tplc="1E3AF540">
      <w:start w:val="1"/>
      <w:numFmt w:val="bullet"/>
      <w:lvlText w:val=""/>
      <w:lvlJc w:val="left"/>
      <w:pPr>
        <w:ind w:left="620" w:hanging="360"/>
      </w:pPr>
      <w:rPr>
        <w:rFonts w:ascii="Symbol" w:hAnsi="Symbol" w:hint="default"/>
        <w:sz w:val="14"/>
        <w:szCs w:val="14"/>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85" w15:restartNumberingAfterBreak="0">
    <w:nsid w:val="45FF08EB"/>
    <w:multiLevelType w:val="hybridMultilevel"/>
    <w:tmpl w:val="B98E0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6267449"/>
    <w:multiLevelType w:val="hybridMultilevel"/>
    <w:tmpl w:val="52AC2B7C"/>
    <w:lvl w:ilvl="0" w:tplc="94E20BC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4B873B09"/>
    <w:multiLevelType w:val="hybridMultilevel"/>
    <w:tmpl w:val="2AE0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CB757A6"/>
    <w:multiLevelType w:val="hybridMultilevel"/>
    <w:tmpl w:val="8CFE8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E1E1348"/>
    <w:multiLevelType w:val="hybridMultilevel"/>
    <w:tmpl w:val="C8D058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4F1F2BE5"/>
    <w:multiLevelType w:val="hybridMultilevel"/>
    <w:tmpl w:val="49D4C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0284CF3"/>
    <w:multiLevelType w:val="hybridMultilevel"/>
    <w:tmpl w:val="7AF4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0575644"/>
    <w:multiLevelType w:val="hybridMultilevel"/>
    <w:tmpl w:val="8B28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0690177"/>
    <w:multiLevelType w:val="hybridMultilevel"/>
    <w:tmpl w:val="1EB6A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06B6DE9"/>
    <w:multiLevelType w:val="hybridMultilevel"/>
    <w:tmpl w:val="C5A4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26412C7"/>
    <w:multiLevelType w:val="hybridMultilevel"/>
    <w:tmpl w:val="40A45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2CC2CA6"/>
    <w:multiLevelType w:val="hybridMultilevel"/>
    <w:tmpl w:val="2DA8E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359353F"/>
    <w:multiLevelType w:val="hybridMultilevel"/>
    <w:tmpl w:val="0F801B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B2C6FE70">
      <w:start w:val="20"/>
      <w:numFmt w:val="bullet"/>
      <w:lvlText w:val="-"/>
      <w:lvlJc w:val="left"/>
      <w:pPr>
        <w:ind w:left="1800" w:hanging="360"/>
      </w:pPr>
      <w:rPr>
        <w:rFonts w:ascii="Calibri Light" w:eastAsia="Times New Roman" w:hAnsi="Calibri Light" w:cs="Calibri Ligh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3B63CE8"/>
    <w:multiLevelType w:val="hybridMultilevel"/>
    <w:tmpl w:val="8B8C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40636DE"/>
    <w:multiLevelType w:val="hybridMultilevel"/>
    <w:tmpl w:val="94027786"/>
    <w:lvl w:ilvl="0" w:tplc="BAF25210">
      <w:start w:val="1"/>
      <w:numFmt w:val="bullet"/>
      <w:lvlText w:val=""/>
      <w:lvlJc w:val="left"/>
      <w:pPr>
        <w:ind w:left="669" w:hanging="360"/>
      </w:pPr>
      <w:rPr>
        <w:rFonts w:ascii="Symbol" w:hAnsi="Symbol" w:hint="default"/>
        <w:sz w:val="12"/>
        <w:szCs w:val="12"/>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00" w15:restartNumberingAfterBreak="0">
    <w:nsid w:val="54A328D6"/>
    <w:multiLevelType w:val="hybridMultilevel"/>
    <w:tmpl w:val="C46E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4C73000"/>
    <w:multiLevelType w:val="hybridMultilevel"/>
    <w:tmpl w:val="70608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5C35FA1"/>
    <w:multiLevelType w:val="hybridMultilevel"/>
    <w:tmpl w:val="F7F6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62817B6"/>
    <w:multiLevelType w:val="hybridMultilevel"/>
    <w:tmpl w:val="D4E29054"/>
    <w:lvl w:ilvl="0" w:tplc="4FC6EE0A">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7116871"/>
    <w:multiLevelType w:val="hybridMultilevel"/>
    <w:tmpl w:val="127209E8"/>
    <w:lvl w:ilvl="0" w:tplc="9AAA1122">
      <w:start w:val="1"/>
      <w:numFmt w:val="bullet"/>
      <w:lvlText w:val=""/>
      <w:lvlJc w:val="left"/>
      <w:pPr>
        <w:ind w:left="720" w:hanging="360"/>
      </w:pPr>
      <w:rPr>
        <w:rFonts w:ascii="Symbol" w:hAnsi="Symbol" w:hint="default"/>
        <w:sz w:val="8"/>
        <w:szCs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732647E"/>
    <w:multiLevelType w:val="hybridMultilevel"/>
    <w:tmpl w:val="10863872"/>
    <w:lvl w:ilvl="0" w:tplc="025283BE">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85D2DA3"/>
    <w:multiLevelType w:val="hybridMultilevel"/>
    <w:tmpl w:val="560E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93F1AD7"/>
    <w:multiLevelType w:val="hybridMultilevel"/>
    <w:tmpl w:val="2DC8A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A2A3D68"/>
    <w:multiLevelType w:val="hybridMultilevel"/>
    <w:tmpl w:val="83C0E2D4"/>
    <w:lvl w:ilvl="0" w:tplc="9A6A423E">
      <w:start w:val="1"/>
      <w:numFmt w:val="bullet"/>
      <w:lvlText w:val=""/>
      <w:lvlJc w:val="left"/>
      <w:pPr>
        <w:ind w:left="720" w:hanging="360"/>
      </w:pPr>
      <w:rPr>
        <w:rFonts w:ascii="Wingdings" w:hAnsi="Wingdings"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A9B2F25"/>
    <w:multiLevelType w:val="hybridMultilevel"/>
    <w:tmpl w:val="70469CE0"/>
    <w:lvl w:ilvl="0" w:tplc="A59E2560">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B1620EA"/>
    <w:multiLevelType w:val="hybridMultilevel"/>
    <w:tmpl w:val="AEC09B88"/>
    <w:lvl w:ilvl="0" w:tplc="2190DA42">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B1D42D6"/>
    <w:multiLevelType w:val="hybridMultilevel"/>
    <w:tmpl w:val="550E8DF8"/>
    <w:lvl w:ilvl="0" w:tplc="025283BE">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B837D41"/>
    <w:multiLevelType w:val="hybridMultilevel"/>
    <w:tmpl w:val="5D4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BBF7DCE"/>
    <w:multiLevelType w:val="hybridMultilevel"/>
    <w:tmpl w:val="1786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C4177B7"/>
    <w:multiLevelType w:val="hybridMultilevel"/>
    <w:tmpl w:val="FA2E7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5D391DFA"/>
    <w:multiLevelType w:val="hybridMultilevel"/>
    <w:tmpl w:val="632894AA"/>
    <w:lvl w:ilvl="0" w:tplc="E5B28872">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F754C24"/>
    <w:multiLevelType w:val="hybridMultilevel"/>
    <w:tmpl w:val="7D8858EC"/>
    <w:lvl w:ilvl="0" w:tplc="4FC6EE0A">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0A60169"/>
    <w:multiLevelType w:val="hybridMultilevel"/>
    <w:tmpl w:val="6A408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0D21DB6"/>
    <w:multiLevelType w:val="hybridMultilevel"/>
    <w:tmpl w:val="24C4D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0D34471"/>
    <w:multiLevelType w:val="hybridMultilevel"/>
    <w:tmpl w:val="D4CAF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0FF5BF4"/>
    <w:multiLevelType w:val="hybridMultilevel"/>
    <w:tmpl w:val="C37A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22452F5"/>
    <w:multiLevelType w:val="hybridMultilevel"/>
    <w:tmpl w:val="8422B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634C1A06"/>
    <w:multiLevelType w:val="hybridMultilevel"/>
    <w:tmpl w:val="3B1E6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63AC782B"/>
    <w:multiLevelType w:val="hybridMultilevel"/>
    <w:tmpl w:val="E7AC54A0"/>
    <w:lvl w:ilvl="0" w:tplc="04090003">
      <w:start w:val="1"/>
      <w:numFmt w:val="bullet"/>
      <w:lvlText w:val="o"/>
      <w:lvlJc w:val="left"/>
      <w:pPr>
        <w:ind w:left="929" w:hanging="360"/>
      </w:pPr>
      <w:rPr>
        <w:rFonts w:ascii="Courier New" w:hAnsi="Courier New" w:cs="Courier New"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124" w15:restartNumberingAfterBreak="0">
    <w:nsid w:val="64BC3C00"/>
    <w:multiLevelType w:val="hybridMultilevel"/>
    <w:tmpl w:val="A1CE0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653C781A"/>
    <w:multiLevelType w:val="hybridMultilevel"/>
    <w:tmpl w:val="B986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AE53204"/>
    <w:multiLevelType w:val="hybridMultilevel"/>
    <w:tmpl w:val="7D1E8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6B23729E"/>
    <w:multiLevelType w:val="hybridMultilevel"/>
    <w:tmpl w:val="D8AA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B8B7BBB"/>
    <w:multiLevelType w:val="hybridMultilevel"/>
    <w:tmpl w:val="0FEC3754"/>
    <w:lvl w:ilvl="0" w:tplc="D884D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C3D28B4"/>
    <w:multiLevelType w:val="hybridMultilevel"/>
    <w:tmpl w:val="8F16D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6CB34F07"/>
    <w:multiLevelType w:val="hybridMultilevel"/>
    <w:tmpl w:val="127C717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DCC6B70"/>
    <w:multiLevelType w:val="hybridMultilevel"/>
    <w:tmpl w:val="F8CC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6EB440DF"/>
    <w:multiLevelType w:val="hybridMultilevel"/>
    <w:tmpl w:val="E14244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6F834FF5"/>
    <w:multiLevelType w:val="hybridMultilevel"/>
    <w:tmpl w:val="3A8E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FF66E2B"/>
    <w:multiLevelType w:val="hybridMultilevel"/>
    <w:tmpl w:val="52F879D0"/>
    <w:lvl w:ilvl="0" w:tplc="04090003">
      <w:start w:val="1"/>
      <w:numFmt w:val="bullet"/>
      <w:lvlText w:val="o"/>
      <w:lvlJc w:val="left"/>
      <w:pPr>
        <w:ind w:left="489" w:hanging="360"/>
      </w:pPr>
      <w:rPr>
        <w:rFonts w:ascii="Courier New" w:hAnsi="Courier New" w:cs="Courier New" w:hint="default"/>
      </w:rPr>
    </w:lvl>
    <w:lvl w:ilvl="1" w:tplc="04090003" w:tentative="1">
      <w:start w:val="1"/>
      <w:numFmt w:val="bullet"/>
      <w:lvlText w:val="o"/>
      <w:lvlJc w:val="left"/>
      <w:pPr>
        <w:ind w:left="1209" w:hanging="360"/>
      </w:pPr>
      <w:rPr>
        <w:rFonts w:ascii="Courier New" w:hAnsi="Courier New" w:cs="Courier New" w:hint="default"/>
      </w:rPr>
    </w:lvl>
    <w:lvl w:ilvl="2" w:tplc="04090005" w:tentative="1">
      <w:start w:val="1"/>
      <w:numFmt w:val="bullet"/>
      <w:lvlText w:val=""/>
      <w:lvlJc w:val="left"/>
      <w:pPr>
        <w:ind w:left="1929" w:hanging="360"/>
      </w:pPr>
      <w:rPr>
        <w:rFonts w:ascii="Wingdings" w:hAnsi="Wingdings" w:hint="default"/>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135" w15:restartNumberingAfterBreak="0">
    <w:nsid w:val="703572E5"/>
    <w:multiLevelType w:val="hybridMultilevel"/>
    <w:tmpl w:val="85B88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70750D9D"/>
    <w:multiLevelType w:val="hybridMultilevel"/>
    <w:tmpl w:val="0380C10A"/>
    <w:lvl w:ilvl="0" w:tplc="4FC6EE0A">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716033BF"/>
    <w:multiLevelType w:val="hybridMultilevel"/>
    <w:tmpl w:val="EBCEEECC"/>
    <w:lvl w:ilvl="0" w:tplc="4FC6EE0A">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1DB3409"/>
    <w:multiLevelType w:val="hybridMultilevel"/>
    <w:tmpl w:val="45AEB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2DD69CD"/>
    <w:multiLevelType w:val="hybridMultilevel"/>
    <w:tmpl w:val="620C0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2FD16C0"/>
    <w:multiLevelType w:val="hybridMultilevel"/>
    <w:tmpl w:val="3C4EFA38"/>
    <w:lvl w:ilvl="0" w:tplc="00F27FF2">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39B4A1D"/>
    <w:multiLevelType w:val="hybridMultilevel"/>
    <w:tmpl w:val="22D0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400006E"/>
    <w:multiLevelType w:val="hybridMultilevel"/>
    <w:tmpl w:val="FAE84078"/>
    <w:lvl w:ilvl="0" w:tplc="04090005">
      <w:start w:val="1"/>
      <w:numFmt w:val="bullet"/>
      <w:lvlText w:val=""/>
      <w:lvlJc w:val="left"/>
      <w:pPr>
        <w:ind w:left="720" w:hanging="360"/>
      </w:pPr>
      <w:rPr>
        <w:rFonts w:ascii="Wingdings" w:hAnsi="Wingdings" w:hint="default"/>
      </w:rPr>
    </w:lvl>
    <w:lvl w:ilvl="1" w:tplc="9822F476">
      <w:start w:val="26"/>
      <w:numFmt w:val="bullet"/>
      <w:lvlText w:val="•"/>
      <w:lvlJc w:val="left"/>
      <w:pPr>
        <w:ind w:left="1440" w:hanging="360"/>
      </w:pPr>
      <w:rPr>
        <w:rFonts w:ascii="Calibri Light" w:eastAsiaTheme="minorHAnsi"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5370EAE"/>
    <w:multiLevelType w:val="hybridMultilevel"/>
    <w:tmpl w:val="296A4A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757B462C"/>
    <w:multiLevelType w:val="hybridMultilevel"/>
    <w:tmpl w:val="AEC078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76E038D6"/>
    <w:multiLevelType w:val="hybridMultilevel"/>
    <w:tmpl w:val="3ACE5D10"/>
    <w:lvl w:ilvl="0" w:tplc="4FC6EE0A">
      <w:start w:val="1"/>
      <w:numFmt w:val="bullet"/>
      <w:lvlText w:val=""/>
      <w:lvlJc w:val="left"/>
      <w:pPr>
        <w:ind w:left="669" w:hanging="360"/>
      </w:pPr>
      <w:rPr>
        <w:rFonts w:ascii="Symbol" w:hAnsi="Symbol" w:hint="default"/>
        <w:sz w:val="12"/>
        <w:szCs w:val="12"/>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46" w15:restartNumberingAfterBreak="0">
    <w:nsid w:val="773A3773"/>
    <w:multiLevelType w:val="hybridMultilevel"/>
    <w:tmpl w:val="F0BE5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789E2824"/>
    <w:multiLevelType w:val="hybridMultilevel"/>
    <w:tmpl w:val="2AF43B1E"/>
    <w:lvl w:ilvl="0" w:tplc="4FC6EE0A">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148" w15:restartNumberingAfterBreak="0">
    <w:nsid w:val="795638C5"/>
    <w:multiLevelType w:val="hybridMultilevel"/>
    <w:tmpl w:val="D8A4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686CC5"/>
    <w:multiLevelType w:val="hybridMultilevel"/>
    <w:tmpl w:val="479EFC60"/>
    <w:lvl w:ilvl="0" w:tplc="88825E90">
      <w:start w:val="1"/>
      <w:numFmt w:val="bullet"/>
      <w:lvlText w:val=""/>
      <w:lvlJc w:val="left"/>
      <w:pPr>
        <w:ind w:left="584" w:hanging="360"/>
      </w:pPr>
      <w:rPr>
        <w:rFonts w:ascii="Symbol" w:hAnsi="Symbol" w:hint="default"/>
        <w:sz w:val="16"/>
        <w:szCs w:val="16"/>
      </w:rPr>
    </w:lvl>
    <w:lvl w:ilvl="1" w:tplc="04090003" w:tentative="1">
      <w:start w:val="1"/>
      <w:numFmt w:val="bullet"/>
      <w:lvlText w:val="o"/>
      <w:lvlJc w:val="left"/>
      <w:pPr>
        <w:ind w:left="1304" w:hanging="360"/>
      </w:pPr>
      <w:rPr>
        <w:rFonts w:ascii="Courier New" w:hAnsi="Courier New" w:cs="Courier New" w:hint="default"/>
      </w:rPr>
    </w:lvl>
    <w:lvl w:ilvl="2" w:tplc="04090005" w:tentative="1">
      <w:start w:val="1"/>
      <w:numFmt w:val="bullet"/>
      <w:lvlText w:val=""/>
      <w:lvlJc w:val="left"/>
      <w:pPr>
        <w:ind w:left="2024" w:hanging="360"/>
      </w:pPr>
      <w:rPr>
        <w:rFonts w:ascii="Wingdings" w:hAnsi="Wingdings" w:hint="default"/>
      </w:rPr>
    </w:lvl>
    <w:lvl w:ilvl="3" w:tplc="04090001" w:tentative="1">
      <w:start w:val="1"/>
      <w:numFmt w:val="bullet"/>
      <w:lvlText w:val=""/>
      <w:lvlJc w:val="left"/>
      <w:pPr>
        <w:ind w:left="2744" w:hanging="360"/>
      </w:pPr>
      <w:rPr>
        <w:rFonts w:ascii="Symbol" w:hAnsi="Symbol" w:hint="default"/>
      </w:rPr>
    </w:lvl>
    <w:lvl w:ilvl="4" w:tplc="04090003" w:tentative="1">
      <w:start w:val="1"/>
      <w:numFmt w:val="bullet"/>
      <w:lvlText w:val="o"/>
      <w:lvlJc w:val="left"/>
      <w:pPr>
        <w:ind w:left="3464" w:hanging="360"/>
      </w:pPr>
      <w:rPr>
        <w:rFonts w:ascii="Courier New" w:hAnsi="Courier New" w:cs="Courier New" w:hint="default"/>
      </w:rPr>
    </w:lvl>
    <w:lvl w:ilvl="5" w:tplc="04090005" w:tentative="1">
      <w:start w:val="1"/>
      <w:numFmt w:val="bullet"/>
      <w:lvlText w:val=""/>
      <w:lvlJc w:val="left"/>
      <w:pPr>
        <w:ind w:left="4184" w:hanging="360"/>
      </w:pPr>
      <w:rPr>
        <w:rFonts w:ascii="Wingdings" w:hAnsi="Wingdings" w:hint="default"/>
      </w:rPr>
    </w:lvl>
    <w:lvl w:ilvl="6" w:tplc="04090001" w:tentative="1">
      <w:start w:val="1"/>
      <w:numFmt w:val="bullet"/>
      <w:lvlText w:val=""/>
      <w:lvlJc w:val="left"/>
      <w:pPr>
        <w:ind w:left="4904" w:hanging="360"/>
      </w:pPr>
      <w:rPr>
        <w:rFonts w:ascii="Symbol" w:hAnsi="Symbol" w:hint="default"/>
      </w:rPr>
    </w:lvl>
    <w:lvl w:ilvl="7" w:tplc="04090003" w:tentative="1">
      <w:start w:val="1"/>
      <w:numFmt w:val="bullet"/>
      <w:lvlText w:val="o"/>
      <w:lvlJc w:val="left"/>
      <w:pPr>
        <w:ind w:left="5624" w:hanging="360"/>
      </w:pPr>
      <w:rPr>
        <w:rFonts w:ascii="Courier New" w:hAnsi="Courier New" w:cs="Courier New" w:hint="default"/>
      </w:rPr>
    </w:lvl>
    <w:lvl w:ilvl="8" w:tplc="04090005" w:tentative="1">
      <w:start w:val="1"/>
      <w:numFmt w:val="bullet"/>
      <w:lvlText w:val=""/>
      <w:lvlJc w:val="left"/>
      <w:pPr>
        <w:ind w:left="6344" w:hanging="360"/>
      </w:pPr>
      <w:rPr>
        <w:rFonts w:ascii="Wingdings" w:hAnsi="Wingdings" w:hint="default"/>
      </w:rPr>
    </w:lvl>
  </w:abstractNum>
  <w:abstractNum w:abstractNumId="150" w15:restartNumberingAfterBreak="0">
    <w:nsid w:val="798536B1"/>
    <w:multiLevelType w:val="hybridMultilevel"/>
    <w:tmpl w:val="AB464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79910BED"/>
    <w:multiLevelType w:val="hybridMultilevel"/>
    <w:tmpl w:val="46FC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A1B3B2F"/>
    <w:multiLevelType w:val="hybridMultilevel"/>
    <w:tmpl w:val="6EF2C7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118"/>
  </w:num>
  <w:num w:numId="3">
    <w:abstractNumId w:val="67"/>
  </w:num>
  <w:num w:numId="4">
    <w:abstractNumId w:val="45"/>
  </w:num>
  <w:num w:numId="5">
    <w:abstractNumId w:val="27"/>
  </w:num>
  <w:num w:numId="6">
    <w:abstractNumId w:val="66"/>
  </w:num>
  <w:num w:numId="7">
    <w:abstractNumId w:val="1"/>
  </w:num>
  <w:num w:numId="8">
    <w:abstractNumId w:val="30"/>
  </w:num>
  <w:num w:numId="9">
    <w:abstractNumId w:val="135"/>
  </w:num>
  <w:num w:numId="10">
    <w:abstractNumId w:val="81"/>
  </w:num>
  <w:num w:numId="11">
    <w:abstractNumId w:val="93"/>
  </w:num>
  <w:num w:numId="12">
    <w:abstractNumId w:val="86"/>
  </w:num>
  <w:num w:numId="13">
    <w:abstractNumId w:val="43"/>
  </w:num>
  <w:num w:numId="14">
    <w:abstractNumId w:val="52"/>
  </w:num>
  <w:num w:numId="15">
    <w:abstractNumId w:val="58"/>
  </w:num>
  <w:num w:numId="16">
    <w:abstractNumId w:val="51"/>
  </w:num>
  <w:num w:numId="17">
    <w:abstractNumId w:val="119"/>
  </w:num>
  <w:num w:numId="18">
    <w:abstractNumId w:val="56"/>
  </w:num>
  <w:num w:numId="19">
    <w:abstractNumId w:val="34"/>
  </w:num>
  <w:num w:numId="20">
    <w:abstractNumId w:val="146"/>
  </w:num>
  <w:num w:numId="21">
    <w:abstractNumId w:val="15"/>
  </w:num>
  <w:num w:numId="22">
    <w:abstractNumId w:val="40"/>
  </w:num>
  <w:num w:numId="23">
    <w:abstractNumId w:val="90"/>
  </w:num>
  <w:num w:numId="24">
    <w:abstractNumId w:val="140"/>
  </w:num>
  <w:num w:numId="25">
    <w:abstractNumId w:val="150"/>
  </w:num>
  <w:num w:numId="26">
    <w:abstractNumId w:val="74"/>
  </w:num>
  <w:num w:numId="27">
    <w:abstractNumId w:val="124"/>
  </w:num>
  <w:num w:numId="28">
    <w:abstractNumId w:val="12"/>
  </w:num>
  <w:num w:numId="29">
    <w:abstractNumId w:val="107"/>
  </w:num>
  <w:num w:numId="30">
    <w:abstractNumId w:val="126"/>
  </w:num>
  <w:num w:numId="31">
    <w:abstractNumId w:val="138"/>
  </w:num>
  <w:num w:numId="32">
    <w:abstractNumId w:val="6"/>
  </w:num>
  <w:num w:numId="33">
    <w:abstractNumId w:val="114"/>
  </w:num>
  <w:num w:numId="34">
    <w:abstractNumId w:val="112"/>
  </w:num>
  <w:num w:numId="35">
    <w:abstractNumId w:val="38"/>
  </w:num>
  <w:num w:numId="36">
    <w:abstractNumId w:val="130"/>
  </w:num>
  <w:num w:numId="37">
    <w:abstractNumId w:val="83"/>
  </w:num>
  <w:num w:numId="38">
    <w:abstractNumId w:val="17"/>
  </w:num>
  <w:num w:numId="39">
    <w:abstractNumId w:val="41"/>
  </w:num>
  <w:num w:numId="40">
    <w:abstractNumId w:val="109"/>
  </w:num>
  <w:num w:numId="41">
    <w:abstractNumId w:val="85"/>
  </w:num>
  <w:num w:numId="42">
    <w:abstractNumId w:val="26"/>
  </w:num>
  <w:num w:numId="43">
    <w:abstractNumId w:val="24"/>
  </w:num>
  <w:num w:numId="44">
    <w:abstractNumId w:val="64"/>
  </w:num>
  <w:num w:numId="45">
    <w:abstractNumId w:val="37"/>
  </w:num>
  <w:num w:numId="46">
    <w:abstractNumId w:val="96"/>
  </w:num>
  <w:num w:numId="47">
    <w:abstractNumId w:val="7"/>
  </w:num>
  <w:num w:numId="48">
    <w:abstractNumId w:val="23"/>
  </w:num>
  <w:num w:numId="49">
    <w:abstractNumId w:val="110"/>
  </w:num>
  <w:num w:numId="50">
    <w:abstractNumId w:val="99"/>
  </w:num>
  <w:num w:numId="51">
    <w:abstractNumId w:val="122"/>
  </w:num>
  <w:num w:numId="52">
    <w:abstractNumId w:val="97"/>
  </w:num>
  <w:num w:numId="53">
    <w:abstractNumId w:val="68"/>
  </w:num>
  <w:num w:numId="54">
    <w:abstractNumId w:val="3"/>
  </w:num>
  <w:num w:numId="55">
    <w:abstractNumId w:val="55"/>
  </w:num>
  <w:num w:numId="56">
    <w:abstractNumId w:val="95"/>
  </w:num>
  <w:num w:numId="57">
    <w:abstractNumId w:val="25"/>
  </w:num>
  <w:num w:numId="58">
    <w:abstractNumId w:val="70"/>
  </w:num>
  <w:num w:numId="59">
    <w:abstractNumId w:val="42"/>
  </w:num>
  <w:num w:numId="60">
    <w:abstractNumId w:val="144"/>
  </w:num>
  <w:num w:numId="61">
    <w:abstractNumId w:val="132"/>
  </w:num>
  <w:num w:numId="62">
    <w:abstractNumId w:val="44"/>
  </w:num>
  <w:num w:numId="63">
    <w:abstractNumId w:val="89"/>
  </w:num>
  <w:num w:numId="64">
    <w:abstractNumId w:val="131"/>
  </w:num>
  <w:num w:numId="65">
    <w:abstractNumId w:val="33"/>
  </w:num>
  <w:num w:numId="66">
    <w:abstractNumId w:val="71"/>
  </w:num>
  <w:num w:numId="67">
    <w:abstractNumId w:val="65"/>
  </w:num>
  <w:num w:numId="68">
    <w:abstractNumId w:val="121"/>
  </w:num>
  <w:num w:numId="69">
    <w:abstractNumId w:val="72"/>
  </w:num>
  <w:num w:numId="70">
    <w:abstractNumId w:val="20"/>
  </w:num>
  <w:num w:numId="71">
    <w:abstractNumId w:val="115"/>
  </w:num>
  <w:num w:numId="72">
    <w:abstractNumId w:val="84"/>
  </w:num>
  <w:num w:numId="73">
    <w:abstractNumId w:val="149"/>
  </w:num>
  <w:num w:numId="74">
    <w:abstractNumId w:val="147"/>
  </w:num>
  <w:num w:numId="75">
    <w:abstractNumId w:val="116"/>
  </w:num>
  <w:num w:numId="76">
    <w:abstractNumId w:val="108"/>
  </w:num>
  <w:num w:numId="77">
    <w:abstractNumId w:val="50"/>
  </w:num>
  <w:num w:numId="78">
    <w:abstractNumId w:val="136"/>
  </w:num>
  <w:num w:numId="79">
    <w:abstractNumId w:val="35"/>
  </w:num>
  <w:num w:numId="80">
    <w:abstractNumId w:val="101"/>
  </w:num>
  <w:num w:numId="81">
    <w:abstractNumId w:val="9"/>
  </w:num>
  <w:num w:numId="82">
    <w:abstractNumId w:val="103"/>
  </w:num>
  <w:num w:numId="83">
    <w:abstractNumId w:val="137"/>
  </w:num>
  <w:num w:numId="84">
    <w:abstractNumId w:val="69"/>
  </w:num>
  <w:num w:numId="85">
    <w:abstractNumId w:val="145"/>
  </w:num>
  <w:num w:numId="86">
    <w:abstractNumId w:val="143"/>
  </w:num>
  <w:num w:numId="87">
    <w:abstractNumId w:val="129"/>
  </w:num>
  <w:num w:numId="88">
    <w:abstractNumId w:val="134"/>
  </w:num>
  <w:num w:numId="89">
    <w:abstractNumId w:val="105"/>
  </w:num>
  <w:num w:numId="90">
    <w:abstractNumId w:val="53"/>
  </w:num>
  <w:num w:numId="91">
    <w:abstractNumId w:val="111"/>
  </w:num>
  <w:num w:numId="92">
    <w:abstractNumId w:val="62"/>
  </w:num>
  <w:num w:numId="93">
    <w:abstractNumId w:val="47"/>
  </w:num>
  <w:num w:numId="94">
    <w:abstractNumId w:val="133"/>
  </w:num>
  <w:num w:numId="95">
    <w:abstractNumId w:val="77"/>
  </w:num>
  <w:num w:numId="96">
    <w:abstractNumId w:val="0"/>
  </w:num>
  <w:num w:numId="97">
    <w:abstractNumId w:val="117"/>
  </w:num>
  <w:num w:numId="98">
    <w:abstractNumId w:val="139"/>
  </w:num>
  <w:num w:numId="99">
    <w:abstractNumId w:val="13"/>
  </w:num>
  <w:num w:numId="100">
    <w:abstractNumId w:val="14"/>
  </w:num>
  <w:num w:numId="101">
    <w:abstractNumId w:val="79"/>
  </w:num>
  <w:num w:numId="102">
    <w:abstractNumId w:val="102"/>
  </w:num>
  <w:num w:numId="103">
    <w:abstractNumId w:val="94"/>
  </w:num>
  <w:num w:numId="104">
    <w:abstractNumId w:val="91"/>
  </w:num>
  <w:num w:numId="105">
    <w:abstractNumId w:val="63"/>
  </w:num>
  <w:num w:numId="106">
    <w:abstractNumId w:val="39"/>
  </w:num>
  <w:num w:numId="107">
    <w:abstractNumId w:val="11"/>
  </w:num>
  <w:num w:numId="108">
    <w:abstractNumId w:val="98"/>
  </w:num>
  <w:num w:numId="109">
    <w:abstractNumId w:val="75"/>
  </w:num>
  <w:num w:numId="110">
    <w:abstractNumId w:val="113"/>
  </w:num>
  <w:num w:numId="111">
    <w:abstractNumId w:val="78"/>
  </w:num>
  <w:num w:numId="112">
    <w:abstractNumId w:val="60"/>
  </w:num>
  <w:num w:numId="113">
    <w:abstractNumId w:val="29"/>
  </w:num>
  <w:num w:numId="114">
    <w:abstractNumId w:val="82"/>
  </w:num>
  <w:num w:numId="115">
    <w:abstractNumId w:val="8"/>
  </w:num>
  <w:num w:numId="116">
    <w:abstractNumId w:val="59"/>
  </w:num>
  <w:num w:numId="117">
    <w:abstractNumId w:val="76"/>
  </w:num>
  <w:num w:numId="118">
    <w:abstractNumId w:val="2"/>
  </w:num>
  <w:num w:numId="119">
    <w:abstractNumId w:val="19"/>
  </w:num>
  <w:num w:numId="120">
    <w:abstractNumId w:val="10"/>
  </w:num>
  <w:num w:numId="121">
    <w:abstractNumId w:val="152"/>
  </w:num>
  <w:num w:numId="122">
    <w:abstractNumId w:val="80"/>
  </w:num>
  <w:num w:numId="123">
    <w:abstractNumId w:val="151"/>
  </w:num>
  <w:num w:numId="124">
    <w:abstractNumId w:val="127"/>
  </w:num>
  <w:num w:numId="125">
    <w:abstractNumId w:val="21"/>
  </w:num>
  <w:num w:numId="126">
    <w:abstractNumId w:val="4"/>
  </w:num>
  <w:num w:numId="127">
    <w:abstractNumId w:val="125"/>
  </w:num>
  <w:num w:numId="128">
    <w:abstractNumId w:val="22"/>
  </w:num>
  <w:num w:numId="129">
    <w:abstractNumId w:val="31"/>
  </w:num>
  <w:num w:numId="130">
    <w:abstractNumId w:val="148"/>
  </w:num>
  <w:num w:numId="131">
    <w:abstractNumId w:val="28"/>
  </w:num>
  <w:num w:numId="132">
    <w:abstractNumId w:val="5"/>
  </w:num>
  <w:num w:numId="133">
    <w:abstractNumId w:val="48"/>
  </w:num>
  <w:num w:numId="134">
    <w:abstractNumId w:val="92"/>
  </w:num>
  <w:num w:numId="135">
    <w:abstractNumId w:val="142"/>
  </w:num>
  <w:num w:numId="136">
    <w:abstractNumId w:val="123"/>
  </w:num>
  <w:num w:numId="137">
    <w:abstractNumId w:val="16"/>
  </w:num>
  <w:num w:numId="138">
    <w:abstractNumId w:val="87"/>
  </w:num>
  <w:num w:numId="139">
    <w:abstractNumId w:val="88"/>
  </w:num>
  <w:num w:numId="140">
    <w:abstractNumId w:val="49"/>
  </w:num>
  <w:num w:numId="141">
    <w:abstractNumId w:val="57"/>
  </w:num>
  <w:num w:numId="142">
    <w:abstractNumId w:val="73"/>
  </w:num>
  <w:num w:numId="143">
    <w:abstractNumId w:val="61"/>
  </w:num>
  <w:num w:numId="144">
    <w:abstractNumId w:val="36"/>
  </w:num>
  <w:num w:numId="145">
    <w:abstractNumId w:val="32"/>
  </w:num>
  <w:num w:numId="146">
    <w:abstractNumId w:val="106"/>
  </w:num>
  <w:num w:numId="147">
    <w:abstractNumId w:val="100"/>
  </w:num>
  <w:num w:numId="148">
    <w:abstractNumId w:val="141"/>
  </w:num>
  <w:num w:numId="149">
    <w:abstractNumId w:val="128"/>
  </w:num>
  <w:num w:numId="150">
    <w:abstractNumId w:val="120"/>
  </w:num>
  <w:num w:numId="151">
    <w:abstractNumId w:val="18"/>
  </w:num>
  <w:num w:numId="152">
    <w:abstractNumId w:val="104"/>
  </w:num>
  <w:num w:numId="153">
    <w:abstractNumId w:val="54"/>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3B"/>
    <w:rsid w:val="00000E75"/>
    <w:rsid w:val="00001175"/>
    <w:rsid w:val="0000371D"/>
    <w:rsid w:val="000039AA"/>
    <w:rsid w:val="000049FA"/>
    <w:rsid w:val="0000576D"/>
    <w:rsid w:val="0000783D"/>
    <w:rsid w:val="0001042A"/>
    <w:rsid w:val="000108D9"/>
    <w:rsid w:val="000116A2"/>
    <w:rsid w:val="00011EFF"/>
    <w:rsid w:val="00012E8A"/>
    <w:rsid w:val="000133A7"/>
    <w:rsid w:val="00014BBA"/>
    <w:rsid w:val="00016160"/>
    <w:rsid w:val="000177EF"/>
    <w:rsid w:val="00033293"/>
    <w:rsid w:val="000333C9"/>
    <w:rsid w:val="000334D9"/>
    <w:rsid w:val="00034F9C"/>
    <w:rsid w:val="00035F34"/>
    <w:rsid w:val="00036E3B"/>
    <w:rsid w:val="00037450"/>
    <w:rsid w:val="00042B37"/>
    <w:rsid w:val="00053EB3"/>
    <w:rsid w:val="000543C0"/>
    <w:rsid w:val="00054B7C"/>
    <w:rsid w:val="0005507E"/>
    <w:rsid w:val="00055452"/>
    <w:rsid w:val="00055FD1"/>
    <w:rsid w:val="00056BBE"/>
    <w:rsid w:val="00057C94"/>
    <w:rsid w:val="00060567"/>
    <w:rsid w:val="00060ACB"/>
    <w:rsid w:val="000665D1"/>
    <w:rsid w:val="0007145C"/>
    <w:rsid w:val="000717E8"/>
    <w:rsid w:val="00071E76"/>
    <w:rsid w:val="000729ED"/>
    <w:rsid w:val="00073182"/>
    <w:rsid w:val="00073FB4"/>
    <w:rsid w:val="0007630B"/>
    <w:rsid w:val="00076A0C"/>
    <w:rsid w:val="000843A8"/>
    <w:rsid w:val="00084629"/>
    <w:rsid w:val="0008467C"/>
    <w:rsid w:val="0008522D"/>
    <w:rsid w:val="0008560A"/>
    <w:rsid w:val="000860EF"/>
    <w:rsid w:val="00087270"/>
    <w:rsid w:val="0009060B"/>
    <w:rsid w:val="00095557"/>
    <w:rsid w:val="000969E4"/>
    <w:rsid w:val="000A0F20"/>
    <w:rsid w:val="000A1691"/>
    <w:rsid w:val="000A1F5A"/>
    <w:rsid w:val="000A6DE9"/>
    <w:rsid w:val="000B01A0"/>
    <w:rsid w:val="000B04FE"/>
    <w:rsid w:val="000B1196"/>
    <w:rsid w:val="000B1AA1"/>
    <w:rsid w:val="000B4BD2"/>
    <w:rsid w:val="000B73F0"/>
    <w:rsid w:val="000B749E"/>
    <w:rsid w:val="000B7B65"/>
    <w:rsid w:val="000C2521"/>
    <w:rsid w:val="000C311D"/>
    <w:rsid w:val="000C4693"/>
    <w:rsid w:val="000C5578"/>
    <w:rsid w:val="000C659E"/>
    <w:rsid w:val="000D064A"/>
    <w:rsid w:val="000D1462"/>
    <w:rsid w:val="000D4415"/>
    <w:rsid w:val="000D73F3"/>
    <w:rsid w:val="000E0791"/>
    <w:rsid w:val="000E5433"/>
    <w:rsid w:val="000F0127"/>
    <w:rsid w:val="000F3745"/>
    <w:rsid w:val="000F75B2"/>
    <w:rsid w:val="000F75D9"/>
    <w:rsid w:val="00101963"/>
    <w:rsid w:val="00102D4B"/>
    <w:rsid w:val="00103BCD"/>
    <w:rsid w:val="00103DA6"/>
    <w:rsid w:val="00105C14"/>
    <w:rsid w:val="001067E8"/>
    <w:rsid w:val="00106BFB"/>
    <w:rsid w:val="001079A7"/>
    <w:rsid w:val="00111CEF"/>
    <w:rsid w:val="0011353E"/>
    <w:rsid w:val="00113D8C"/>
    <w:rsid w:val="00120AA5"/>
    <w:rsid w:val="0012492A"/>
    <w:rsid w:val="001317C0"/>
    <w:rsid w:val="00131B35"/>
    <w:rsid w:val="00131FA0"/>
    <w:rsid w:val="001326DF"/>
    <w:rsid w:val="0013290E"/>
    <w:rsid w:val="00133D75"/>
    <w:rsid w:val="00140D32"/>
    <w:rsid w:val="00143571"/>
    <w:rsid w:val="00144EFE"/>
    <w:rsid w:val="0014760A"/>
    <w:rsid w:val="001504E6"/>
    <w:rsid w:val="001558BD"/>
    <w:rsid w:val="00156E57"/>
    <w:rsid w:val="001575B1"/>
    <w:rsid w:val="00162327"/>
    <w:rsid w:val="00164030"/>
    <w:rsid w:val="0016418A"/>
    <w:rsid w:val="001660CD"/>
    <w:rsid w:val="00166344"/>
    <w:rsid w:val="001668AB"/>
    <w:rsid w:val="00167F2A"/>
    <w:rsid w:val="00170690"/>
    <w:rsid w:val="00171DAE"/>
    <w:rsid w:val="00171E4D"/>
    <w:rsid w:val="00172AC3"/>
    <w:rsid w:val="001812C2"/>
    <w:rsid w:val="0018254B"/>
    <w:rsid w:val="0018262C"/>
    <w:rsid w:val="001831D8"/>
    <w:rsid w:val="00183278"/>
    <w:rsid w:val="00183818"/>
    <w:rsid w:val="00190059"/>
    <w:rsid w:val="00190A02"/>
    <w:rsid w:val="00192EFF"/>
    <w:rsid w:val="00194FC4"/>
    <w:rsid w:val="00194FEE"/>
    <w:rsid w:val="00195337"/>
    <w:rsid w:val="0019701F"/>
    <w:rsid w:val="001A0D0B"/>
    <w:rsid w:val="001A1CC4"/>
    <w:rsid w:val="001A2016"/>
    <w:rsid w:val="001A2439"/>
    <w:rsid w:val="001A3601"/>
    <w:rsid w:val="001A3B29"/>
    <w:rsid w:val="001A464B"/>
    <w:rsid w:val="001A6569"/>
    <w:rsid w:val="001A6881"/>
    <w:rsid w:val="001B0D9A"/>
    <w:rsid w:val="001B12A7"/>
    <w:rsid w:val="001B145C"/>
    <w:rsid w:val="001B189C"/>
    <w:rsid w:val="001B34A0"/>
    <w:rsid w:val="001B3D07"/>
    <w:rsid w:val="001B7369"/>
    <w:rsid w:val="001B746C"/>
    <w:rsid w:val="001C39DA"/>
    <w:rsid w:val="001C6109"/>
    <w:rsid w:val="001C6633"/>
    <w:rsid w:val="001D02F7"/>
    <w:rsid w:val="001D3238"/>
    <w:rsid w:val="001D3486"/>
    <w:rsid w:val="001D3C15"/>
    <w:rsid w:val="001D3E7F"/>
    <w:rsid w:val="001D709C"/>
    <w:rsid w:val="001E03E3"/>
    <w:rsid w:val="001E0E88"/>
    <w:rsid w:val="001E0F69"/>
    <w:rsid w:val="001E12D0"/>
    <w:rsid w:val="001E27B7"/>
    <w:rsid w:val="001E4B7A"/>
    <w:rsid w:val="001E5276"/>
    <w:rsid w:val="001E70E0"/>
    <w:rsid w:val="001F1166"/>
    <w:rsid w:val="001F13C5"/>
    <w:rsid w:val="001F1983"/>
    <w:rsid w:val="001F3CBC"/>
    <w:rsid w:val="002001FA"/>
    <w:rsid w:val="00202115"/>
    <w:rsid w:val="002023C3"/>
    <w:rsid w:val="002051E6"/>
    <w:rsid w:val="00205EE9"/>
    <w:rsid w:val="00212703"/>
    <w:rsid w:val="0021585B"/>
    <w:rsid w:val="00215EBD"/>
    <w:rsid w:val="00216EAD"/>
    <w:rsid w:val="002170C1"/>
    <w:rsid w:val="002175E3"/>
    <w:rsid w:val="002202CF"/>
    <w:rsid w:val="00220605"/>
    <w:rsid w:val="00220685"/>
    <w:rsid w:val="0022128D"/>
    <w:rsid w:val="00221323"/>
    <w:rsid w:val="002223CE"/>
    <w:rsid w:val="002248B5"/>
    <w:rsid w:val="00225590"/>
    <w:rsid w:val="002275B8"/>
    <w:rsid w:val="00231780"/>
    <w:rsid w:val="00233F31"/>
    <w:rsid w:val="00235359"/>
    <w:rsid w:val="002355B4"/>
    <w:rsid w:val="00236AF2"/>
    <w:rsid w:val="00236D77"/>
    <w:rsid w:val="00241281"/>
    <w:rsid w:val="00241B1C"/>
    <w:rsid w:val="00244C31"/>
    <w:rsid w:val="00246D0E"/>
    <w:rsid w:val="00246E19"/>
    <w:rsid w:val="00252197"/>
    <w:rsid w:val="00252D0E"/>
    <w:rsid w:val="00255BA6"/>
    <w:rsid w:val="00256C06"/>
    <w:rsid w:val="00257B4D"/>
    <w:rsid w:val="002614C8"/>
    <w:rsid w:val="002615EF"/>
    <w:rsid w:val="00262607"/>
    <w:rsid w:val="00263327"/>
    <w:rsid w:val="00266E5B"/>
    <w:rsid w:val="00267F08"/>
    <w:rsid w:val="00271A09"/>
    <w:rsid w:val="002729BE"/>
    <w:rsid w:val="002734FD"/>
    <w:rsid w:val="00274570"/>
    <w:rsid w:val="00275F07"/>
    <w:rsid w:val="00277D50"/>
    <w:rsid w:val="002840B0"/>
    <w:rsid w:val="00284A65"/>
    <w:rsid w:val="00286C02"/>
    <w:rsid w:val="00286CBF"/>
    <w:rsid w:val="00290EF2"/>
    <w:rsid w:val="00291FBD"/>
    <w:rsid w:val="00292585"/>
    <w:rsid w:val="00292E0B"/>
    <w:rsid w:val="00297161"/>
    <w:rsid w:val="0029722E"/>
    <w:rsid w:val="0029796C"/>
    <w:rsid w:val="002A0253"/>
    <w:rsid w:val="002A3429"/>
    <w:rsid w:val="002A4A2B"/>
    <w:rsid w:val="002A4CA8"/>
    <w:rsid w:val="002A52E0"/>
    <w:rsid w:val="002A6287"/>
    <w:rsid w:val="002A7AB3"/>
    <w:rsid w:val="002A7D56"/>
    <w:rsid w:val="002B1FFB"/>
    <w:rsid w:val="002B3BF0"/>
    <w:rsid w:val="002B6B7F"/>
    <w:rsid w:val="002B6E89"/>
    <w:rsid w:val="002B7BE8"/>
    <w:rsid w:val="002C70FA"/>
    <w:rsid w:val="002C70FB"/>
    <w:rsid w:val="002C772B"/>
    <w:rsid w:val="002D06ED"/>
    <w:rsid w:val="002D0AE0"/>
    <w:rsid w:val="002D2142"/>
    <w:rsid w:val="002D2AD9"/>
    <w:rsid w:val="002D30DC"/>
    <w:rsid w:val="002D7082"/>
    <w:rsid w:val="002E1DC5"/>
    <w:rsid w:val="002E1F55"/>
    <w:rsid w:val="002E20F3"/>
    <w:rsid w:val="002E27B4"/>
    <w:rsid w:val="002E4826"/>
    <w:rsid w:val="002E7CD5"/>
    <w:rsid w:val="002E7DFD"/>
    <w:rsid w:val="002F0D59"/>
    <w:rsid w:val="002F11DD"/>
    <w:rsid w:val="002F33BD"/>
    <w:rsid w:val="002F341D"/>
    <w:rsid w:val="002F4E58"/>
    <w:rsid w:val="002F5DEC"/>
    <w:rsid w:val="002F6D42"/>
    <w:rsid w:val="003005AD"/>
    <w:rsid w:val="00301152"/>
    <w:rsid w:val="00301723"/>
    <w:rsid w:val="00301758"/>
    <w:rsid w:val="003026AE"/>
    <w:rsid w:val="00303087"/>
    <w:rsid w:val="00303855"/>
    <w:rsid w:val="00304EBB"/>
    <w:rsid w:val="00305277"/>
    <w:rsid w:val="00305448"/>
    <w:rsid w:val="00306370"/>
    <w:rsid w:val="00306674"/>
    <w:rsid w:val="003069F5"/>
    <w:rsid w:val="00307E65"/>
    <w:rsid w:val="00307FA8"/>
    <w:rsid w:val="00312806"/>
    <w:rsid w:val="00314CF8"/>
    <w:rsid w:val="00316B77"/>
    <w:rsid w:val="00316B98"/>
    <w:rsid w:val="00325CB3"/>
    <w:rsid w:val="003264A4"/>
    <w:rsid w:val="003300C8"/>
    <w:rsid w:val="00331BA3"/>
    <w:rsid w:val="00331ED4"/>
    <w:rsid w:val="003321F5"/>
    <w:rsid w:val="003326D4"/>
    <w:rsid w:val="00333AA2"/>
    <w:rsid w:val="00334D0D"/>
    <w:rsid w:val="00340B63"/>
    <w:rsid w:val="003424EE"/>
    <w:rsid w:val="00342530"/>
    <w:rsid w:val="00345499"/>
    <w:rsid w:val="0034567B"/>
    <w:rsid w:val="00345B04"/>
    <w:rsid w:val="00346CE1"/>
    <w:rsid w:val="003505AB"/>
    <w:rsid w:val="0035289D"/>
    <w:rsid w:val="003551E0"/>
    <w:rsid w:val="00355E1F"/>
    <w:rsid w:val="003664E2"/>
    <w:rsid w:val="0037267E"/>
    <w:rsid w:val="00373BBE"/>
    <w:rsid w:val="00374D62"/>
    <w:rsid w:val="003754CD"/>
    <w:rsid w:val="00380AA6"/>
    <w:rsid w:val="00382A49"/>
    <w:rsid w:val="003840AF"/>
    <w:rsid w:val="00384738"/>
    <w:rsid w:val="003862BD"/>
    <w:rsid w:val="00387749"/>
    <w:rsid w:val="00387E16"/>
    <w:rsid w:val="00392AF6"/>
    <w:rsid w:val="00396C77"/>
    <w:rsid w:val="003A21BE"/>
    <w:rsid w:val="003A4A58"/>
    <w:rsid w:val="003A70E6"/>
    <w:rsid w:val="003B1EEC"/>
    <w:rsid w:val="003B377B"/>
    <w:rsid w:val="003B5702"/>
    <w:rsid w:val="003C0E96"/>
    <w:rsid w:val="003C133D"/>
    <w:rsid w:val="003D077E"/>
    <w:rsid w:val="003D153E"/>
    <w:rsid w:val="003D2001"/>
    <w:rsid w:val="003D286A"/>
    <w:rsid w:val="003D2C5A"/>
    <w:rsid w:val="003D3420"/>
    <w:rsid w:val="003D368A"/>
    <w:rsid w:val="003D3E90"/>
    <w:rsid w:val="003D5B8D"/>
    <w:rsid w:val="003E1E98"/>
    <w:rsid w:val="003E2626"/>
    <w:rsid w:val="003E768A"/>
    <w:rsid w:val="003F123B"/>
    <w:rsid w:val="003F46F7"/>
    <w:rsid w:val="003F5958"/>
    <w:rsid w:val="003F5A2E"/>
    <w:rsid w:val="003F7193"/>
    <w:rsid w:val="003F7C4A"/>
    <w:rsid w:val="003F7EE5"/>
    <w:rsid w:val="004011C3"/>
    <w:rsid w:val="004013C3"/>
    <w:rsid w:val="004020B1"/>
    <w:rsid w:val="004027F0"/>
    <w:rsid w:val="00402B32"/>
    <w:rsid w:val="00404086"/>
    <w:rsid w:val="004056F6"/>
    <w:rsid w:val="0040586C"/>
    <w:rsid w:val="00405F51"/>
    <w:rsid w:val="00407161"/>
    <w:rsid w:val="00407715"/>
    <w:rsid w:val="00407989"/>
    <w:rsid w:val="00412236"/>
    <w:rsid w:val="004132D5"/>
    <w:rsid w:val="00413435"/>
    <w:rsid w:val="00413840"/>
    <w:rsid w:val="00414EAC"/>
    <w:rsid w:val="00416392"/>
    <w:rsid w:val="00416943"/>
    <w:rsid w:val="0041723C"/>
    <w:rsid w:val="0042005A"/>
    <w:rsid w:val="004204F0"/>
    <w:rsid w:val="00420C16"/>
    <w:rsid w:val="00423FA1"/>
    <w:rsid w:val="00424C71"/>
    <w:rsid w:val="00427A63"/>
    <w:rsid w:val="00431134"/>
    <w:rsid w:val="00434C2A"/>
    <w:rsid w:val="00435AD7"/>
    <w:rsid w:val="00436830"/>
    <w:rsid w:val="00437DD7"/>
    <w:rsid w:val="00441315"/>
    <w:rsid w:val="0044271A"/>
    <w:rsid w:val="00445D51"/>
    <w:rsid w:val="00446352"/>
    <w:rsid w:val="00450075"/>
    <w:rsid w:val="004509EC"/>
    <w:rsid w:val="00452268"/>
    <w:rsid w:val="00454592"/>
    <w:rsid w:val="00454E53"/>
    <w:rsid w:val="00457886"/>
    <w:rsid w:val="00460F79"/>
    <w:rsid w:val="00461CE7"/>
    <w:rsid w:val="004629FE"/>
    <w:rsid w:val="00462C48"/>
    <w:rsid w:val="00464998"/>
    <w:rsid w:val="0047041D"/>
    <w:rsid w:val="00474330"/>
    <w:rsid w:val="004777A0"/>
    <w:rsid w:val="0048281F"/>
    <w:rsid w:val="00486EBE"/>
    <w:rsid w:val="00490BBA"/>
    <w:rsid w:val="00491664"/>
    <w:rsid w:val="00491F40"/>
    <w:rsid w:val="00492E32"/>
    <w:rsid w:val="004930C6"/>
    <w:rsid w:val="004932BF"/>
    <w:rsid w:val="00493D4E"/>
    <w:rsid w:val="004947E9"/>
    <w:rsid w:val="00495D66"/>
    <w:rsid w:val="004A0E6A"/>
    <w:rsid w:val="004A105A"/>
    <w:rsid w:val="004A5245"/>
    <w:rsid w:val="004A524A"/>
    <w:rsid w:val="004A5A03"/>
    <w:rsid w:val="004B182F"/>
    <w:rsid w:val="004B261C"/>
    <w:rsid w:val="004B3449"/>
    <w:rsid w:val="004B3F91"/>
    <w:rsid w:val="004B4487"/>
    <w:rsid w:val="004B7ADD"/>
    <w:rsid w:val="004C0F07"/>
    <w:rsid w:val="004C143C"/>
    <w:rsid w:val="004C282B"/>
    <w:rsid w:val="004C651D"/>
    <w:rsid w:val="004D00BF"/>
    <w:rsid w:val="004D148B"/>
    <w:rsid w:val="004D311C"/>
    <w:rsid w:val="004D370C"/>
    <w:rsid w:val="004D5D08"/>
    <w:rsid w:val="004D638A"/>
    <w:rsid w:val="004D6FB7"/>
    <w:rsid w:val="004D762F"/>
    <w:rsid w:val="004E0447"/>
    <w:rsid w:val="004E1AC4"/>
    <w:rsid w:val="004E203C"/>
    <w:rsid w:val="004E2D03"/>
    <w:rsid w:val="004E5F1A"/>
    <w:rsid w:val="004E6B4E"/>
    <w:rsid w:val="004F20F1"/>
    <w:rsid w:val="004F2D62"/>
    <w:rsid w:val="004F3AB7"/>
    <w:rsid w:val="004F4C1E"/>
    <w:rsid w:val="004F5330"/>
    <w:rsid w:val="004F60C1"/>
    <w:rsid w:val="004F78E4"/>
    <w:rsid w:val="005003FF"/>
    <w:rsid w:val="00501B99"/>
    <w:rsid w:val="00501BA5"/>
    <w:rsid w:val="00501DC7"/>
    <w:rsid w:val="0050404C"/>
    <w:rsid w:val="00504200"/>
    <w:rsid w:val="005051B6"/>
    <w:rsid w:val="00510201"/>
    <w:rsid w:val="00510651"/>
    <w:rsid w:val="00511777"/>
    <w:rsid w:val="00512597"/>
    <w:rsid w:val="00514EC9"/>
    <w:rsid w:val="00521253"/>
    <w:rsid w:val="00521E24"/>
    <w:rsid w:val="0052217F"/>
    <w:rsid w:val="005235F0"/>
    <w:rsid w:val="00524B77"/>
    <w:rsid w:val="00527AA6"/>
    <w:rsid w:val="00531B17"/>
    <w:rsid w:val="0053361A"/>
    <w:rsid w:val="00535623"/>
    <w:rsid w:val="00536C70"/>
    <w:rsid w:val="005374FD"/>
    <w:rsid w:val="0054180D"/>
    <w:rsid w:val="005428F8"/>
    <w:rsid w:val="0054671A"/>
    <w:rsid w:val="00547A7C"/>
    <w:rsid w:val="00547F5F"/>
    <w:rsid w:val="005517A4"/>
    <w:rsid w:val="00551FFB"/>
    <w:rsid w:val="00554FB4"/>
    <w:rsid w:val="00555876"/>
    <w:rsid w:val="005559F0"/>
    <w:rsid w:val="005578B3"/>
    <w:rsid w:val="00560401"/>
    <w:rsid w:val="0056425F"/>
    <w:rsid w:val="00564E6F"/>
    <w:rsid w:val="00564F89"/>
    <w:rsid w:val="00566248"/>
    <w:rsid w:val="00566684"/>
    <w:rsid w:val="00567160"/>
    <w:rsid w:val="00567706"/>
    <w:rsid w:val="00571C67"/>
    <w:rsid w:val="005721D0"/>
    <w:rsid w:val="005737EC"/>
    <w:rsid w:val="00573CB3"/>
    <w:rsid w:val="00574415"/>
    <w:rsid w:val="00575A45"/>
    <w:rsid w:val="00575F2F"/>
    <w:rsid w:val="005762C6"/>
    <w:rsid w:val="00577746"/>
    <w:rsid w:val="00582870"/>
    <w:rsid w:val="005832FB"/>
    <w:rsid w:val="00591546"/>
    <w:rsid w:val="005930C2"/>
    <w:rsid w:val="00593918"/>
    <w:rsid w:val="00594E00"/>
    <w:rsid w:val="00597256"/>
    <w:rsid w:val="005A2220"/>
    <w:rsid w:val="005A2EE5"/>
    <w:rsid w:val="005A56D3"/>
    <w:rsid w:val="005A6C8B"/>
    <w:rsid w:val="005B0D0B"/>
    <w:rsid w:val="005B18EE"/>
    <w:rsid w:val="005B2072"/>
    <w:rsid w:val="005B4C92"/>
    <w:rsid w:val="005B5704"/>
    <w:rsid w:val="005B5F3C"/>
    <w:rsid w:val="005B664D"/>
    <w:rsid w:val="005B7539"/>
    <w:rsid w:val="005B7B2F"/>
    <w:rsid w:val="005B7ECB"/>
    <w:rsid w:val="005C3FF5"/>
    <w:rsid w:val="005C7008"/>
    <w:rsid w:val="005D1785"/>
    <w:rsid w:val="005D1E22"/>
    <w:rsid w:val="005D30AB"/>
    <w:rsid w:val="005D3377"/>
    <w:rsid w:val="005D4F35"/>
    <w:rsid w:val="005D6AE7"/>
    <w:rsid w:val="005D7467"/>
    <w:rsid w:val="005D74CF"/>
    <w:rsid w:val="005E09B6"/>
    <w:rsid w:val="005E1036"/>
    <w:rsid w:val="005E2CD1"/>
    <w:rsid w:val="005E4248"/>
    <w:rsid w:val="005E4898"/>
    <w:rsid w:val="005E687F"/>
    <w:rsid w:val="005E6AE6"/>
    <w:rsid w:val="005E6DFE"/>
    <w:rsid w:val="005E7754"/>
    <w:rsid w:val="005E7BBB"/>
    <w:rsid w:val="005F1E5A"/>
    <w:rsid w:val="005F45FB"/>
    <w:rsid w:val="005F5897"/>
    <w:rsid w:val="005F675D"/>
    <w:rsid w:val="005F685B"/>
    <w:rsid w:val="005F7696"/>
    <w:rsid w:val="00601445"/>
    <w:rsid w:val="00601643"/>
    <w:rsid w:val="0060208A"/>
    <w:rsid w:val="00603C69"/>
    <w:rsid w:val="0060471C"/>
    <w:rsid w:val="00605B14"/>
    <w:rsid w:val="00607520"/>
    <w:rsid w:val="00607717"/>
    <w:rsid w:val="00610D9D"/>
    <w:rsid w:val="0061304B"/>
    <w:rsid w:val="00614880"/>
    <w:rsid w:val="00622439"/>
    <w:rsid w:val="0062342D"/>
    <w:rsid w:val="0062474F"/>
    <w:rsid w:val="00625B23"/>
    <w:rsid w:val="0062685B"/>
    <w:rsid w:val="00627080"/>
    <w:rsid w:val="00630E93"/>
    <w:rsid w:val="00631D6B"/>
    <w:rsid w:val="00632B84"/>
    <w:rsid w:val="00633123"/>
    <w:rsid w:val="00634A9B"/>
    <w:rsid w:val="006355E4"/>
    <w:rsid w:val="0064039D"/>
    <w:rsid w:val="006411C3"/>
    <w:rsid w:val="00643D0B"/>
    <w:rsid w:val="00643D29"/>
    <w:rsid w:val="00644DB9"/>
    <w:rsid w:val="00644EA6"/>
    <w:rsid w:val="00645E2E"/>
    <w:rsid w:val="00652757"/>
    <w:rsid w:val="00656019"/>
    <w:rsid w:val="00656FD0"/>
    <w:rsid w:val="00657ED1"/>
    <w:rsid w:val="00660AFF"/>
    <w:rsid w:val="00660B70"/>
    <w:rsid w:val="00660D49"/>
    <w:rsid w:val="006614B8"/>
    <w:rsid w:val="0066376E"/>
    <w:rsid w:val="006638D3"/>
    <w:rsid w:val="00664279"/>
    <w:rsid w:val="0066481A"/>
    <w:rsid w:val="00670BD1"/>
    <w:rsid w:val="006717DD"/>
    <w:rsid w:val="006729E0"/>
    <w:rsid w:val="006738A7"/>
    <w:rsid w:val="00674B5C"/>
    <w:rsid w:val="00677747"/>
    <w:rsid w:val="00681B8B"/>
    <w:rsid w:val="006826B4"/>
    <w:rsid w:val="006862C1"/>
    <w:rsid w:val="006910A3"/>
    <w:rsid w:val="00694DAD"/>
    <w:rsid w:val="006A239D"/>
    <w:rsid w:val="006A2D01"/>
    <w:rsid w:val="006A2DE5"/>
    <w:rsid w:val="006A64C1"/>
    <w:rsid w:val="006B05BD"/>
    <w:rsid w:val="006B1085"/>
    <w:rsid w:val="006B2384"/>
    <w:rsid w:val="006B2975"/>
    <w:rsid w:val="006B3510"/>
    <w:rsid w:val="006B49A4"/>
    <w:rsid w:val="006B6220"/>
    <w:rsid w:val="006B65A3"/>
    <w:rsid w:val="006B6871"/>
    <w:rsid w:val="006B7A09"/>
    <w:rsid w:val="006C088C"/>
    <w:rsid w:val="006C45FB"/>
    <w:rsid w:val="006C46BE"/>
    <w:rsid w:val="006C5696"/>
    <w:rsid w:val="006C5E0C"/>
    <w:rsid w:val="006C6170"/>
    <w:rsid w:val="006C6F6F"/>
    <w:rsid w:val="006D2485"/>
    <w:rsid w:val="006D6816"/>
    <w:rsid w:val="006E045E"/>
    <w:rsid w:val="006E079B"/>
    <w:rsid w:val="006E285F"/>
    <w:rsid w:val="006E296C"/>
    <w:rsid w:val="006E3830"/>
    <w:rsid w:val="006E38F7"/>
    <w:rsid w:val="006E58FC"/>
    <w:rsid w:val="006E622C"/>
    <w:rsid w:val="006E7E56"/>
    <w:rsid w:val="006F076C"/>
    <w:rsid w:val="006F152D"/>
    <w:rsid w:val="006F28EE"/>
    <w:rsid w:val="006F2F19"/>
    <w:rsid w:val="006F63C0"/>
    <w:rsid w:val="006F6973"/>
    <w:rsid w:val="00701B39"/>
    <w:rsid w:val="007020A4"/>
    <w:rsid w:val="00704F46"/>
    <w:rsid w:val="00705C07"/>
    <w:rsid w:val="00705D75"/>
    <w:rsid w:val="0071186A"/>
    <w:rsid w:val="00712617"/>
    <w:rsid w:val="00715EF3"/>
    <w:rsid w:val="00720814"/>
    <w:rsid w:val="007215CE"/>
    <w:rsid w:val="00722D0A"/>
    <w:rsid w:val="00723435"/>
    <w:rsid w:val="007234AD"/>
    <w:rsid w:val="00724F49"/>
    <w:rsid w:val="00725213"/>
    <w:rsid w:val="007269F5"/>
    <w:rsid w:val="007300E8"/>
    <w:rsid w:val="007310F3"/>
    <w:rsid w:val="007344F7"/>
    <w:rsid w:val="00734BE4"/>
    <w:rsid w:val="0073575A"/>
    <w:rsid w:val="00736C5A"/>
    <w:rsid w:val="007379E2"/>
    <w:rsid w:val="00743BB2"/>
    <w:rsid w:val="00744583"/>
    <w:rsid w:val="00745374"/>
    <w:rsid w:val="007464CF"/>
    <w:rsid w:val="00751301"/>
    <w:rsid w:val="00751525"/>
    <w:rsid w:val="00751BDA"/>
    <w:rsid w:val="0075208F"/>
    <w:rsid w:val="00753E31"/>
    <w:rsid w:val="00755B59"/>
    <w:rsid w:val="0075649E"/>
    <w:rsid w:val="00757058"/>
    <w:rsid w:val="00760973"/>
    <w:rsid w:val="0076304A"/>
    <w:rsid w:val="00766E38"/>
    <w:rsid w:val="0077168E"/>
    <w:rsid w:val="00775483"/>
    <w:rsid w:val="00775D5F"/>
    <w:rsid w:val="007760EA"/>
    <w:rsid w:val="00781C96"/>
    <w:rsid w:val="00785A8A"/>
    <w:rsid w:val="00786038"/>
    <w:rsid w:val="007860B0"/>
    <w:rsid w:val="0079112E"/>
    <w:rsid w:val="00791631"/>
    <w:rsid w:val="00792261"/>
    <w:rsid w:val="00792F93"/>
    <w:rsid w:val="00793A2F"/>
    <w:rsid w:val="00796322"/>
    <w:rsid w:val="00797D9C"/>
    <w:rsid w:val="007A0013"/>
    <w:rsid w:val="007A2277"/>
    <w:rsid w:val="007A3674"/>
    <w:rsid w:val="007A3FD9"/>
    <w:rsid w:val="007A472C"/>
    <w:rsid w:val="007A6E35"/>
    <w:rsid w:val="007B0A69"/>
    <w:rsid w:val="007B1DEA"/>
    <w:rsid w:val="007B335E"/>
    <w:rsid w:val="007B5C42"/>
    <w:rsid w:val="007B5F6F"/>
    <w:rsid w:val="007B7661"/>
    <w:rsid w:val="007B7BF2"/>
    <w:rsid w:val="007C064F"/>
    <w:rsid w:val="007C06D7"/>
    <w:rsid w:val="007C310E"/>
    <w:rsid w:val="007C3E28"/>
    <w:rsid w:val="007C4E08"/>
    <w:rsid w:val="007C4F06"/>
    <w:rsid w:val="007C5B73"/>
    <w:rsid w:val="007C615C"/>
    <w:rsid w:val="007C713B"/>
    <w:rsid w:val="007D2B98"/>
    <w:rsid w:val="007D393F"/>
    <w:rsid w:val="007D4100"/>
    <w:rsid w:val="007D52A2"/>
    <w:rsid w:val="007D542B"/>
    <w:rsid w:val="007D5603"/>
    <w:rsid w:val="007D6218"/>
    <w:rsid w:val="007E0A1B"/>
    <w:rsid w:val="007E0D7E"/>
    <w:rsid w:val="007E3699"/>
    <w:rsid w:val="007E5E5F"/>
    <w:rsid w:val="007F0C02"/>
    <w:rsid w:val="007F11CD"/>
    <w:rsid w:val="007F1671"/>
    <w:rsid w:val="007F228A"/>
    <w:rsid w:val="007F6FA0"/>
    <w:rsid w:val="008029B6"/>
    <w:rsid w:val="0080322D"/>
    <w:rsid w:val="00804078"/>
    <w:rsid w:val="00807A3F"/>
    <w:rsid w:val="00811478"/>
    <w:rsid w:val="00811C98"/>
    <w:rsid w:val="00811FEE"/>
    <w:rsid w:val="00812C28"/>
    <w:rsid w:val="00814214"/>
    <w:rsid w:val="00815100"/>
    <w:rsid w:val="00820AFF"/>
    <w:rsid w:val="00824A40"/>
    <w:rsid w:val="00825AC5"/>
    <w:rsid w:val="00826A78"/>
    <w:rsid w:val="008312CB"/>
    <w:rsid w:val="00831829"/>
    <w:rsid w:val="00834002"/>
    <w:rsid w:val="00837060"/>
    <w:rsid w:val="00841475"/>
    <w:rsid w:val="00843EF4"/>
    <w:rsid w:val="008455E5"/>
    <w:rsid w:val="00846B24"/>
    <w:rsid w:val="008500AD"/>
    <w:rsid w:val="008503D9"/>
    <w:rsid w:val="008504AE"/>
    <w:rsid w:val="00850ED1"/>
    <w:rsid w:val="00853599"/>
    <w:rsid w:val="00853C07"/>
    <w:rsid w:val="00856BA9"/>
    <w:rsid w:val="0086086C"/>
    <w:rsid w:val="00860CB4"/>
    <w:rsid w:val="00861DF9"/>
    <w:rsid w:val="00864BFB"/>
    <w:rsid w:val="008663D4"/>
    <w:rsid w:val="0087316D"/>
    <w:rsid w:val="00875CC0"/>
    <w:rsid w:val="0087642F"/>
    <w:rsid w:val="0088089C"/>
    <w:rsid w:val="008811D7"/>
    <w:rsid w:val="00884685"/>
    <w:rsid w:val="00884C2B"/>
    <w:rsid w:val="0088560B"/>
    <w:rsid w:val="00890622"/>
    <w:rsid w:val="008907F4"/>
    <w:rsid w:val="008911D0"/>
    <w:rsid w:val="00893505"/>
    <w:rsid w:val="00894139"/>
    <w:rsid w:val="00894DA9"/>
    <w:rsid w:val="008964E9"/>
    <w:rsid w:val="00896D38"/>
    <w:rsid w:val="00897CBC"/>
    <w:rsid w:val="008A0DE0"/>
    <w:rsid w:val="008A1FD9"/>
    <w:rsid w:val="008A7986"/>
    <w:rsid w:val="008B18F3"/>
    <w:rsid w:val="008B27BC"/>
    <w:rsid w:val="008B4990"/>
    <w:rsid w:val="008B55DB"/>
    <w:rsid w:val="008B5B1E"/>
    <w:rsid w:val="008C0163"/>
    <w:rsid w:val="008C0BC6"/>
    <w:rsid w:val="008C195F"/>
    <w:rsid w:val="008C2275"/>
    <w:rsid w:val="008C296B"/>
    <w:rsid w:val="008C42B4"/>
    <w:rsid w:val="008C4990"/>
    <w:rsid w:val="008C4C9D"/>
    <w:rsid w:val="008C6D2F"/>
    <w:rsid w:val="008D1A59"/>
    <w:rsid w:val="008D2F91"/>
    <w:rsid w:val="008D59C5"/>
    <w:rsid w:val="008D72C9"/>
    <w:rsid w:val="008E7B4E"/>
    <w:rsid w:val="008F0644"/>
    <w:rsid w:val="008F2051"/>
    <w:rsid w:val="008F4535"/>
    <w:rsid w:val="009004A3"/>
    <w:rsid w:val="00902D2C"/>
    <w:rsid w:val="00903CF9"/>
    <w:rsid w:val="00904825"/>
    <w:rsid w:val="00910815"/>
    <w:rsid w:val="00910D68"/>
    <w:rsid w:val="00910DE8"/>
    <w:rsid w:val="00911330"/>
    <w:rsid w:val="009117A1"/>
    <w:rsid w:val="0091221F"/>
    <w:rsid w:val="0091237F"/>
    <w:rsid w:val="00912A01"/>
    <w:rsid w:val="00914401"/>
    <w:rsid w:val="00914732"/>
    <w:rsid w:val="0091572D"/>
    <w:rsid w:val="009173B4"/>
    <w:rsid w:val="009200F9"/>
    <w:rsid w:val="00920370"/>
    <w:rsid w:val="00921919"/>
    <w:rsid w:val="00923093"/>
    <w:rsid w:val="00925769"/>
    <w:rsid w:val="00925D22"/>
    <w:rsid w:val="00925EC8"/>
    <w:rsid w:val="00931143"/>
    <w:rsid w:val="00931A4D"/>
    <w:rsid w:val="009325F8"/>
    <w:rsid w:val="00933249"/>
    <w:rsid w:val="00933C60"/>
    <w:rsid w:val="009400D4"/>
    <w:rsid w:val="00940E72"/>
    <w:rsid w:val="00940F61"/>
    <w:rsid w:val="0094206D"/>
    <w:rsid w:val="009427B4"/>
    <w:rsid w:val="00945B7F"/>
    <w:rsid w:val="0094616E"/>
    <w:rsid w:val="0094793F"/>
    <w:rsid w:val="00950324"/>
    <w:rsid w:val="00950416"/>
    <w:rsid w:val="0095108C"/>
    <w:rsid w:val="00951376"/>
    <w:rsid w:val="00951AC6"/>
    <w:rsid w:val="009522F3"/>
    <w:rsid w:val="009524E9"/>
    <w:rsid w:val="00955652"/>
    <w:rsid w:val="00956162"/>
    <w:rsid w:val="009567FC"/>
    <w:rsid w:val="009623FF"/>
    <w:rsid w:val="00963779"/>
    <w:rsid w:val="00964BEF"/>
    <w:rsid w:val="009668A9"/>
    <w:rsid w:val="00967201"/>
    <w:rsid w:val="009720E1"/>
    <w:rsid w:val="0097261B"/>
    <w:rsid w:val="009726AF"/>
    <w:rsid w:val="00975277"/>
    <w:rsid w:val="00980C10"/>
    <w:rsid w:val="00980C68"/>
    <w:rsid w:val="00982163"/>
    <w:rsid w:val="009821B3"/>
    <w:rsid w:val="0098456E"/>
    <w:rsid w:val="00984B4B"/>
    <w:rsid w:val="009853A8"/>
    <w:rsid w:val="0098586D"/>
    <w:rsid w:val="00986541"/>
    <w:rsid w:val="00986D35"/>
    <w:rsid w:val="00990155"/>
    <w:rsid w:val="00990553"/>
    <w:rsid w:val="00990E79"/>
    <w:rsid w:val="009911EE"/>
    <w:rsid w:val="009915E9"/>
    <w:rsid w:val="009920C2"/>
    <w:rsid w:val="00994994"/>
    <w:rsid w:val="009952F8"/>
    <w:rsid w:val="009955F2"/>
    <w:rsid w:val="00997152"/>
    <w:rsid w:val="009A05AB"/>
    <w:rsid w:val="009A07AB"/>
    <w:rsid w:val="009A20A4"/>
    <w:rsid w:val="009A2932"/>
    <w:rsid w:val="009A3E68"/>
    <w:rsid w:val="009A3FB4"/>
    <w:rsid w:val="009A4846"/>
    <w:rsid w:val="009A4D02"/>
    <w:rsid w:val="009A637F"/>
    <w:rsid w:val="009A6AC8"/>
    <w:rsid w:val="009A71A1"/>
    <w:rsid w:val="009B053C"/>
    <w:rsid w:val="009B1705"/>
    <w:rsid w:val="009B2EDA"/>
    <w:rsid w:val="009B3987"/>
    <w:rsid w:val="009B43F0"/>
    <w:rsid w:val="009B5B5A"/>
    <w:rsid w:val="009B5DD0"/>
    <w:rsid w:val="009B668F"/>
    <w:rsid w:val="009B6939"/>
    <w:rsid w:val="009B7408"/>
    <w:rsid w:val="009B7475"/>
    <w:rsid w:val="009C2F15"/>
    <w:rsid w:val="009C31F5"/>
    <w:rsid w:val="009C6AEA"/>
    <w:rsid w:val="009D0C7C"/>
    <w:rsid w:val="009D3C63"/>
    <w:rsid w:val="009D5D60"/>
    <w:rsid w:val="009D71FC"/>
    <w:rsid w:val="009D760F"/>
    <w:rsid w:val="009E0ABC"/>
    <w:rsid w:val="009E1F11"/>
    <w:rsid w:val="009E31F1"/>
    <w:rsid w:val="009E33F2"/>
    <w:rsid w:val="009E40F7"/>
    <w:rsid w:val="009E4C7A"/>
    <w:rsid w:val="009F0304"/>
    <w:rsid w:val="009F121B"/>
    <w:rsid w:val="009F2BC9"/>
    <w:rsid w:val="009F358A"/>
    <w:rsid w:val="009F5239"/>
    <w:rsid w:val="009F5EE7"/>
    <w:rsid w:val="009F70FC"/>
    <w:rsid w:val="009F7368"/>
    <w:rsid w:val="009F7A86"/>
    <w:rsid w:val="00A00F6B"/>
    <w:rsid w:val="00A025D8"/>
    <w:rsid w:val="00A028C6"/>
    <w:rsid w:val="00A03077"/>
    <w:rsid w:val="00A06019"/>
    <w:rsid w:val="00A102D2"/>
    <w:rsid w:val="00A104B6"/>
    <w:rsid w:val="00A10D7E"/>
    <w:rsid w:val="00A11465"/>
    <w:rsid w:val="00A11D61"/>
    <w:rsid w:val="00A1238E"/>
    <w:rsid w:val="00A12B6C"/>
    <w:rsid w:val="00A16020"/>
    <w:rsid w:val="00A16C16"/>
    <w:rsid w:val="00A1742D"/>
    <w:rsid w:val="00A17600"/>
    <w:rsid w:val="00A17D2A"/>
    <w:rsid w:val="00A21482"/>
    <w:rsid w:val="00A2230F"/>
    <w:rsid w:val="00A235B2"/>
    <w:rsid w:val="00A23C2F"/>
    <w:rsid w:val="00A23D63"/>
    <w:rsid w:val="00A262C2"/>
    <w:rsid w:val="00A31A02"/>
    <w:rsid w:val="00A3787A"/>
    <w:rsid w:val="00A400E5"/>
    <w:rsid w:val="00A41156"/>
    <w:rsid w:val="00A45794"/>
    <w:rsid w:val="00A469DF"/>
    <w:rsid w:val="00A52EB0"/>
    <w:rsid w:val="00A53F9B"/>
    <w:rsid w:val="00A56CA9"/>
    <w:rsid w:val="00A60357"/>
    <w:rsid w:val="00A64AFD"/>
    <w:rsid w:val="00A65A43"/>
    <w:rsid w:val="00A670CC"/>
    <w:rsid w:val="00A67FD5"/>
    <w:rsid w:val="00A709E6"/>
    <w:rsid w:val="00A72A0A"/>
    <w:rsid w:val="00A73E15"/>
    <w:rsid w:val="00A73ED9"/>
    <w:rsid w:val="00A758C9"/>
    <w:rsid w:val="00A804FC"/>
    <w:rsid w:val="00A8115E"/>
    <w:rsid w:val="00A824F5"/>
    <w:rsid w:val="00A8262D"/>
    <w:rsid w:val="00A82CE0"/>
    <w:rsid w:val="00A83691"/>
    <w:rsid w:val="00A846A8"/>
    <w:rsid w:val="00A85812"/>
    <w:rsid w:val="00A9164A"/>
    <w:rsid w:val="00A91ADC"/>
    <w:rsid w:val="00A94F01"/>
    <w:rsid w:val="00A95901"/>
    <w:rsid w:val="00A9620E"/>
    <w:rsid w:val="00A9727F"/>
    <w:rsid w:val="00A9773D"/>
    <w:rsid w:val="00AA064D"/>
    <w:rsid w:val="00AA5B50"/>
    <w:rsid w:val="00AA6059"/>
    <w:rsid w:val="00AA77A0"/>
    <w:rsid w:val="00AA7D29"/>
    <w:rsid w:val="00AB1237"/>
    <w:rsid w:val="00AB29B8"/>
    <w:rsid w:val="00AB2B8D"/>
    <w:rsid w:val="00AB2DF5"/>
    <w:rsid w:val="00AB2F1C"/>
    <w:rsid w:val="00AB338F"/>
    <w:rsid w:val="00AB35E2"/>
    <w:rsid w:val="00AB55A9"/>
    <w:rsid w:val="00AB5CA6"/>
    <w:rsid w:val="00AB6672"/>
    <w:rsid w:val="00AB693D"/>
    <w:rsid w:val="00AB699A"/>
    <w:rsid w:val="00AC0C4B"/>
    <w:rsid w:val="00AC2678"/>
    <w:rsid w:val="00AC2A5C"/>
    <w:rsid w:val="00AC63D6"/>
    <w:rsid w:val="00AD3026"/>
    <w:rsid w:val="00AD4356"/>
    <w:rsid w:val="00AD5A64"/>
    <w:rsid w:val="00AD6F63"/>
    <w:rsid w:val="00AE040E"/>
    <w:rsid w:val="00AE1124"/>
    <w:rsid w:val="00AE131D"/>
    <w:rsid w:val="00AE2D21"/>
    <w:rsid w:val="00AE5DC2"/>
    <w:rsid w:val="00AF0309"/>
    <w:rsid w:val="00AF225C"/>
    <w:rsid w:val="00AF226C"/>
    <w:rsid w:val="00AF2E9C"/>
    <w:rsid w:val="00AF4369"/>
    <w:rsid w:val="00AF5591"/>
    <w:rsid w:val="00B03D74"/>
    <w:rsid w:val="00B04B29"/>
    <w:rsid w:val="00B0770F"/>
    <w:rsid w:val="00B11D21"/>
    <w:rsid w:val="00B17161"/>
    <w:rsid w:val="00B24301"/>
    <w:rsid w:val="00B24C70"/>
    <w:rsid w:val="00B262AC"/>
    <w:rsid w:val="00B270FB"/>
    <w:rsid w:val="00B30BC9"/>
    <w:rsid w:val="00B30C5B"/>
    <w:rsid w:val="00B31DAC"/>
    <w:rsid w:val="00B32E5C"/>
    <w:rsid w:val="00B33675"/>
    <w:rsid w:val="00B33DA6"/>
    <w:rsid w:val="00B377D5"/>
    <w:rsid w:val="00B44770"/>
    <w:rsid w:val="00B45ED4"/>
    <w:rsid w:val="00B5058D"/>
    <w:rsid w:val="00B51BF1"/>
    <w:rsid w:val="00B5418A"/>
    <w:rsid w:val="00B601B1"/>
    <w:rsid w:val="00B620CA"/>
    <w:rsid w:val="00B62445"/>
    <w:rsid w:val="00B6280D"/>
    <w:rsid w:val="00B63993"/>
    <w:rsid w:val="00B67649"/>
    <w:rsid w:val="00B71027"/>
    <w:rsid w:val="00B740E7"/>
    <w:rsid w:val="00B7764A"/>
    <w:rsid w:val="00B817BB"/>
    <w:rsid w:val="00B82C10"/>
    <w:rsid w:val="00B833EF"/>
    <w:rsid w:val="00B83C17"/>
    <w:rsid w:val="00B87CFB"/>
    <w:rsid w:val="00B9482F"/>
    <w:rsid w:val="00B97C98"/>
    <w:rsid w:val="00BA0C53"/>
    <w:rsid w:val="00BA4648"/>
    <w:rsid w:val="00BA7562"/>
    <w:rsid w:val="00BA7F17"/>
    <w:rsid w:val="00BB182E"/>
    <w:rsid w:val="00BB5B75"/>
    <w:rsid w:val="00BB5DA1"/>
    <w:rsid w:val="00BC0332"/>
    <w:rsid w:val="00BC17E5"/>
    <w:rsid w:val="00BC2E2B"/>
    <w:rsid w:val="00BC47B9"/>
    <w:rsid w:val="00BC4B21"/>
    <w:rsid w:val="00BC6C49"/>
    <w:rsid w:val="00BC7EC4"/>
    <w:rsid w:val="00BD02AA"/>
    <w:rsid w:val="00BD2419"/>
    <w:rsid w:val="00BD3055"/>
    <w:rsid w:val="00BD3F02"/>
    <w:rsid w:val="00BD47BB"/>
    <w:rsid w:val="00BD5E87"/>
    <w:rsid w:val="00BD66E9"/>
    <w:rsid w:val="00BE28E6"/>
    <w:rsid w:val="00BE31E7"/>
    <w:rsid w:val="00BE483C"/>
    <w:rsid w:val="00BE63BF"/>
    <w:rsid w:val="00BE6D71"/>
    <w:rsid w:val="00BF393F"/>
    <w:rsid w:val="00BF3E2E"/>
    <w:rsid w:val="00BF3EF8"/>
    <w:rsid w:val="00BF4D79"/>
    <w:rsid w:val="00BF5C00"/>
    <w:rsid w:val="00BF6E6A"/>
    <w:rsid w:val="00BF72E0"/>
    <w:rsid w:val="00C00522"/>
    <w:rsid w:val="00C037FA"/>
    <w:rsid w:val="00C06B4E"/>
    <w:rsid w:val="00C07ABB"/>
    <w:rsid w:val="00C10562"/>
    <w:rsid w:val="00C10DB8"/>
    <w:rsid w:val="00C121C6"/>
    <w:rsid w:val="00C12BE7"/>
    <w:rsid w:val="00C13549"/>
    <w:rsid w:val="00C137A3"/>
    <w:rsid w:val="00C15BCE"/>
    <w:rsid w:val="00C164B7"/>
    <w:rsid w:val="00C21952"/>
    <w:rsid w:val="00C2208B"/>
    <w:rsid w:val="00C22F78"/>
    <w:rsid w:val="00C231A3"/>
    <w:rsid w:val="00C25914"/>
    <w:rsid w:val="00C27A0C"/>
    <w:rsid w:val="00C317CC"/>
    <w:rsid w:val="00C3481D"/>
    <w:rsid w:val="00C377AB"/>
    <w:rsid w:val="00C3787B"/>
    <w:rsid w:val="00C41365"/>
    <w:rsid w:val="00C43B7A"/>
    <w:rsid w:val="00C44445"/>
    <w:rsid w:val="00C44AE0"/>
    <w:rsid w:val="00C44ED3"/>
    <w:rsid w:val="00C46217"/>
    <w:rsid w:val="00C475DB"/>
    <w:rsid w:val="00C479F9"/>
    <w:rsid w:val="00C50219"/>
    <w:rsid w:val="00C51B75"/>
    <w:rsid w:val="00C52A69"/>
    <w:rsid w:val="00C530BC"/>
    <w:rsid w:val="00C57E1B"/>
    <w:rsid w:val="00C6117C"/>
    <w:rsid w:val="00C61628"/>
    <w:rsid w:val="00C640E8"/>
    <w:rsid w:val="00C65816"/>
    <w:rsid w:val="00C73B14"/>
    <w:rsid w:val="00C76916"/>
    <w:rsid w:val="00C76CE4"/>
    <w:rsid w:val="00C773A3"/>
    <w:rsid w:val="00C80ABC"/>
    <w:rsid w:val="00C83958"/>
    <w:rsid w:val="00C84409"/>
    <w:rsid w:val="00C84E02"/>
    <w:rsid w:val="00C85AC7"/>
    <w:rsid w:val="00C86F76"/>
    <w:rsid w:val="00C8780C"/>
    <w:rsid w:val="00C90779"/>
    <w:rsid w:val="00C912B0"/>
    <w:rsid w:val="00C917A4"/>
    <w:rsid w:val="00C92399"/>
    <w:rsid w:val="00C92EB1"/>
    <w:rsid w:val="00C95FBE"/>
    <w:rsid w:val="00C96C19"/>
    <w:rsid w:val="00C974E9"/>
    <w:rsid w:val="00CA08D3"/>
    <w:rsid w:val="00CA2A5E"/>
    <w:rsid w:val="00CA2AA0"/>
    <w:rsid w:val="00CA48BC"/>
    <w:rsid w:val="00CA4F78"/>
    <w:rsid w:val="00CB588F"/>
    <w:rsid w:val="00CC0000"/>
    <w:rsid w:val="00CC0AFC"/>
    <w:rsid w:val="00CC30CD"/>
    <w:rsid w:val="00CC44A5"/>
    <w:rsid w:val="00CC5BFC"/>
    <w:rsid w:val="00CC60B0"/>
    <w:rsid w:val="00CC7737"/>
    <w:rsid w:val="00CC7CE7"/>
    <w:rsid w:val="00CD1988"/>
    <w:rsid w:val="00CD2EE9"/>
    <w:rsid w:val="00CD54D5"/>
    <w:rsid w:val="00CD5BB8"/>
    <w:rsid w:val="00CD6E83"/>
    <w:rsid w:val="00CE333D"/>
    <w:rsid w:val="00CE46AE"/>
    <w:rsid w:val="00CE51EC"/>
    <w:rsid w:val="00CE5BAC"/>
    <w:rsid w:val="00CE723A"/>
    <w:rsid w:val="00CF39A9"/>
    <w:rsid w:val="00CF3AD4"/>
    <w:rsid w:val="00CF3DAA"/>
    <w:rsid w:val="00CF4184"/>
    <w:rsid w:val="00CF4C2B"/>
    <w:rsid w:val="00CF5077"/>
    <w:rsid w:val="00CF6908"/>
    <w:rsid w:val="00D028BD"/>
    <w:rsid w:val="00D02D32"/>
    <w:rsid w:val="00D05A1B"/>
    <w:rsid w:val="00D0640E"/>
    <w:rsid w:val="00D07E19"/>
    <w:rsid w:val="00D10F4E"/>
    <w:rsid w:val="00D1163D"/>
    <w:rsid w:val="00D13A5C"/>
    <w:rsid w:val="00D15FAF"/>
    <w:rsid w:val="00D2130B"/>
    <w:rsid w:val="00D226ED"/>
    <w:rsid w:val="00D2509A"/>
    <w:rsid w:val="00D2578A"/>
    <w:rsid w:val="00D26B22"/>
    <w:rsid w:val="00D272C8"/>
    <w:rsid w:val="00D272D8"/>
    <w:rsid w:val="00D3282B"/>
    <w:rsid w:val="00D35728"/>
    <w:rsid w:val="00D35FD3"/>
    <w:rsid w:val="00D40BA8"/>
    <w:rsid w:val="00D41DAA"/>
    <w:rsid w:val="00D41F07"/>
    <w:rsid w:val="00D43F8E"/>
    <w:rsid w:val="00D4672C"/>
    <w:rsid w:val="00D46C10"/>
    <w:rsid w:val="00D50712"/>
    <w:rsid w:val="00D5244B"/>
    <w:rsid w:val="00D52956"/>
    <w:rsid w:val="00D52C99"/>
    <w:rsid w:val="00D5482D"/>
    <w:rsid w:val="00D5522F"/>
    <w:rsid w:val="00D55C79"/>
    <w:rsid w:val="00D57C4C"/>
    <w:rsid w:val="00D61BE7"/>
    <w:rsid w:val="00D647F7"/>
    <w:rsid w:val="00D7078B"/>
    <w:rsid w:val="00D72161"/>
    <w:rsid w:val="00D725C8"/>
    <w:rsid w:val="00D74A97"/>
    <w:rsid w:val="00D7605E"/>
    <w:rsid w:val="00D83E07"/>
    <w:rsid w:val="00D83FF0"/>
    <w:rsid w:val="00D8450A"/>
    <w:rsid w:val="00D84870"/>
    <w:rsid w:val="00D87C70"/>
    <w:rsid w:val="00D90120"/>
    <w:rsid w:val="00D9466B"/>
    <w:rsid w:val="00D96426"/>
    <w:rsid w:val="00D97197"/>
    <w:rsid w:val="00DA05C3"/>
    <w:rsid w:val="00DA0760"/>
    <w:rsid w:val="00DA2B6B"/>
    <w:rsid w:val="00DA2CE6"/>
    <w:rsid w:val="00DA33BE"/>
    <w:rsid w:val="00DA494A"/>
    <w:rsid w:val="00DA6935"/>
    <w:rsid w:val="00DA6BC1"/>
    <w:rsid w:val="00DA755D"/>
    <w:rsid w:val="00DA7F71"/>
    <w:rsid w:val="00DA7FAB"/>
    <w:rsid w:val="00DB0DB2"/>
    <w:rsid w:val="00DB1EDE"/>
    <w:rsid w:val="00DB20D4"/>
    <w:rsid w:val="00DB2DD8"/>
    <w:rsid w:val="00DB3261"/>
    <w:rsid w:val="00DB3C2D"/>
    <w:rsid w:val="00DB6D3C"/>
    <w:rsid w:val="00DC1E1D"/>
    <w:rsid w:val="00DC1F2C"/>
    <w:rsid w:val="00DC2CC7"/>
    <w:rsid w:val="00DC2D07"/>
    <w:rsid w:val="00DC4FD7"/>
    <w:rsid w:val="00DD065D"/>
    <w:rsid w:val="00DD29AC"/>
    <w:rsid w:val="00DD3ECC"/>
    <w:rsid w:val="00DD3FED"/>
    <w:rsid w:val="00DD4681"/>
    <w:rsid w:val="00DD5A7D"/>
    <w:rsid w:val="00DE03FF"/>
    <w:rsid w:val="00DE0678"/>
    <w:rsid w:val="00DE23E8"/>
    <w:rsid w:val="00DE4A3C"/>
    <w:rsid w:val="00DE69EC"/>
    <w:rsid w:val="00DE722E"/>
    <w:rsid w:val="00DF1817"/>
    <w:rsid w:val="00DF29F6"/>
    <w:rsid w:val="00DF605C"/>
    <w:rsid w:val="00E017C0"/>
    <w:rsid w:val="00E02248"/>
    <w:rsid w:val="00E0256A"/>
    <w:rsid w:val="00E030E5"/>
    <w:rsid w:val="00E0554A"/>
    <w:rsid w:val="00E06A9F"/>
    <w:rsid w:val="00E070D1"/>
    <w:rsid w:val="00E07C17"/>
    <w:rsid w:val="00E102BA"/>
    <w:rsid w:val="00E11797"/>
    <w:rsid w:val="00E11809"/>
    <w:rsid w:val="00E12E2D"/>
    <w:rsid w:val="00E130E2"/>
    <w:rsid w:val="00E147E8"/>
    <w:rsid w:val="00E212FE"/>
    <w:rsid w:val="00E21F27"/>
    <w:rsid w:val="00E21F39"/>
    <w:rsid w:val="00E22761"/>
    <w:rsid w:val="00E24855"/>
    <w:rsid w:val="00E2706E"/>
    <w:rsid w:val="00E33D0C"/>
    <w:rsid w:val="00E35BA6"/>
    <w:rsid w:val="00E36B3B"/>
    <w:rsid w:val="00E36C57"/>
    <w:rsid w:val="00E37073"/>
    <w:rsid w:val="00E40D07"/>
    <w:rsid w:val="00E42AED"/>
    <w:rsid w:val="00E4314F"/>
    <w:rsid w:val="00E43C60"/>
    <w:rsid w:val="00E44409"/>
    <w:rsid w:val="00E45A4D"/>
    <w:rsid w:val="00E47A60"/>
    <w:rsid w:val="00E50161"/>
    <w:rsid w:val="00E51D52"/>
    <w:rsid w:val="00E5231A"/>
    <w:rsid w:val="00E52E78"/>
    <w:rsid w:val="00E54E12"/>
    <w:rsid w:val="00E55665"/>
    <w:rsid w:val="00E55CCD"/>
    <w:rsid w:val="00E566CA"/>
    <w:rsid w:val="00E6123E"/>
    <w:rsid w:val="00E62185"/>
    <w:rsid w:val="00E62BA8"/>
    <w:rsid w:val="00E67159"/>
    <w:rsid w:val="00E67474"/>
    <w:rsid w:val="00E70805"/>
    <w:rsid w:val="00E70A4B"/>
    <w:rsid w:val="00E73366"/>
    <w:rsid w:val="00E7427D"/>
    <w:rsid w:val="00E742FE"/>
    <w:rsid w:val="00E74490"/>
    <w:rsid w:val="00E744E7"/>
    <w:rsid w:val="00E74E3C"/>
    <w:rsid w:val="00E75835"/>
    <w:rsid w:val="00E75B9F"/>
    <w:rsid w:val="00E762E9"/>
    <w:rsid w:val="00E77A02"/>
    <w:rsid w:val="00E77D54"/>
    <w:rsid w:val="00E80339"/>
    <w:rsid w:val="00E80B25"/>
    <w:rsid w:val="00E80CA8"/>
    <w:rsid w:val="00E80F24"/>
    <w:rsid w:val="00E81618"/>
    <w:rsid w:val="00E81B58"/>
    <w:rsid w:val="00E81D85"/>
    <w:rsid w:val="00E82C41"/>
    <w:rsid w:val="00E84DB5"/>
    <w:rsid w:val="00E85B36"/>
    <w:rsid w:val="00E875CA"/>
    <w:rsid w:val="00E908C7"/>
    <w:rsid w:val="00E9111F"/>
    <w:rsid w:val="00E92EB2"/>
    <w:rsid w:val="00E93D3A"/>
    <w:rsid w:val="00E94673"/>
    <w:rsid w:val="00E950A9"/>
    <w:rsid w:val="00E95FD5"/>
    <w:rsid w:val="00EA0B35"/>
    <w:rsid w:val="00EA6221"/>
    <w:rsid w:val="00EA7AC1"/>
    <w:rsid w:val="00EB1003"/>
    <w:rsid w:val="00EB2B29"/>
    <w:rsid w:val="00EB2E3D"/>
    <w:rsid w:val="00EB4211"/>
    <w:rsid w:val="00EB515A"/>
    <w:rsid w:val="00EB592D"/>
    <w:rsid w:val="00EC06BA"/>
    <w:rsid w:val="00EC0E3C"/>
    <w:rsid w:val="00EC1F38"/>
    <w:rsid w:val="00ED040C"/>
    <w:rsid w:val="00ED0796"/>
    <w:rsid w:val="00ED0953"/>
    <w:rsid w:val="00ED0AE0"/>
    <w:rsid w:val="00ED24F2"/>
    <w:rsid w:val="00ED343B"/>
    <w:rsid w:val="00ED34CA"/>
    <w:rsid w:val="00ED3E62"/>
    <w:rsid w:val="00ED4F85"/>
    <w:rsid w:val="00ED5651"/>
    <w:rsid w:val="00ED67C0"/>
    <w:rsid w:val="00ED6944"/>
    <w:rsid w:val="00ED794A"/>
    <w:rsid w:val="00ED7B0B"/>
    <w:rsid w:val="00EE0FD6"/>
    <w:rsid w:val="00EE1369"/>
    <w:rsid w:val="00EE1B40"/>
    <w:rsid w:val="00EE20F7"/>
    <w:rsid w:val="00EE49CF"/>
    <w:rsid w:val="00EE671C"/>
    <w:rsid w:val="00EF0CAC"/>
    <w:rsid w:val="00EF40A7"/>
    <w:rsid w:val="00EF67DB"/>
    <w:rsid w:val="00F00468"/>
    <w:rsid w:val="00F01915"/>
    <w:rsid w:val="00F01F61"/>
    <w:rsid w:val="00F02278"/>
    <w:rsid w:val="00F044E3"/>
    <w:rsid w:val="00F05476"/>
    <w:rsid w:val="00F05E46"/>
    <w:rsid w:val="00F061EB"/>
    <w:rsid w:val="00F07D07"/>
    <w:rsid w:val="00F10219"/>
    <w:rsid w:val="00F14475"/>
    <w:rsid w:val="00F158EB"/>
    <w:rsid w:val="00F211DD"/>
    <w:rsid w:val="00F226CD"/>
    <w:rsid w:val="00F2280A"/>
    <w:rsid w:val="00F24DED"/>
    <w:rsid w:val="00F25121"/>
    <w:rsid w:val="00F260E9"/>
    <w:rsid w:val="00F27EB6"/>
    <w:rsid w:val="00F3007D"/>
    <w:rsid w:val="00F33246"/>
    <w:rsid w:val="00F337D7"/>
    <w:rsid w:val="00F33CAD"/>
    <w:rsid w:val="00F3616A"/>
    <w:rsid w:val="00F37CEF"/>
    <w:rsid w:val="00F407BA"/>
    <w:rsid w:val="00F41465"/>
    <w:rsid w:val="00F41C86"/>
    <w:rsid w:val="00F4207B"/>
    <w:rsid w:val="00F43451"/>
    <w:rsid w:val="00F44058"/>
    <w:rsid w:val="00F44184"/>
    <w:rsid w:val="00F45A03"/>
    <w:rsid w:val="00F47BEB"/>
    <w:rsid w:val="00F47F5F"/>
    <w:rsid w:val="00F51BEA"/>
    <w:rsid w:val="00F51FC3"/>
    <w:rsid w:val="00F52FB5"/>
    <w:rsid w:val="00F54ED1"/>
    <w:rsid w:val="00F566D5"/>
    <w:rsid w:val="00F6026B"/>
    <w:rsid w:val="00F66924"/>
    <w:rsid w:val="00F70695"/>
    <w:rsid w:val="00F70779"/>
    <w:rsid w:val="00F7153B"/>
    <w:rsid w:val="00F721B3"/>
    <w:rsid w:val="00F73CF7"/>
    <w:rsid w:val="00F7464D"/>
    <w:rsid w:val="00F824B6"/>
    <w:rsid w:val="00F82D5A"/>
    <w:rsid w:val="00F83260"/>
    <w:rsid w:val="00F84804"/>
    <w:rsid w:val="00F85AE4"/>
    <w:rsid w:val="00F919F5"/>
    <w:rsid w:val="00F92316"/>
    <w:rsid w:val="00F96898"/>
    <w:rsid w:val="00F96A73"/>
    <w:rsid w:val="00FA1414"/>
    <w:rsid w:val="00FA18E4"/>
    <w:rsid w:val="00FA2CED"/>
    <w:rsid w:val="00FA3AB9"/>
    <w:rsid w:val="00FA621D"/>
    <w:rsid w:val="00FB140B"/>
    <w:rsid w:val="00FB27C1"/>
    <w:rsid w:val="00FB45B1"/>
    <w:rsid w:val="00FC0F20"/>
    <w:rsid w:val="00FC1571"/>
    <w:rsid w:val="00FC3892"/>
    <w:rsid w:val="00FC5172"/>
    <w:rsid w:val="00FC5C28"/>
    <w:rsid w:val="00FC5C8F"/>
    <w:rsid w:val="00FD3776"/>
    <w:rsid w:val="00FD4413"/>
    <w:rsid w:val="00FD44A5"/>
    <w:rsid w:val="00FD635E"/>
    <w:rsid w:val="00FE0FCC"/>
    <w:rsid w:val="00FE4951"/>
    <w:rsid w:val="00FE62FD"/>
    <w:rsid w:val="00FE6EA8"/>
    <w:rsid w:val="00FF145E"/>
    <w:rsid w:val="00FF1C55"/>
    <w:rsid w:val="00FF2547"/>
    <w:rsid w:val="00FF2ADC"/>
    <w:rsid w:val="00FF51FD"/>
    <w:rsid w:val="00FF6396"/>
    <w:rsid w:val="00FF736D"/>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9738A060-BEC0-46DE-BBA1-49153B03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7153B"/>
  </w:style>
  <w:style w:type="table" w:styleId="TableGrid">
    <w:name w:val="Table Grid"/>
    <w:basedOn w:val="TableNormal"/>
    <w:uiPriority w:val="59"/>
    <w:rsid w:val="00F7153B"/>
    <w:rPr>
      <w:rFonts w:asciiTheme="maj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53B"/>
    <w:pPr>
      <w:spacing w:after="200" w:line="276" w:lineRule="auto"/>
      <w:ind w:left="720"/>
      <w:contextualSpacing/>
    </w:pPr>
    <w:rPr>
      <w:sz w:val="18"/>
      <w:szCs w:val="28"/>
    </w:rPr>
  </w:style>
  <w:style w:type="paragraph" w:customStyle="1" w:styleId="Calibri">
    <w:name w:val="Calibri"/>
    <w:basedOn w:val="Normal"/>
    <w:link w:val="CalibriChar"/>
    <w:qFormat/>
    <w:rsid w:val="00F7153B"/>
    <w:rPr>
      <w:rFonts w:cs="Cambria Math"/>
      <w:b/>
      <w:sz w:val="18"/>
      <w:szCs w:val="18"/>
    </w:rPr>
  </w:style>
  <w:style w:type="character" w:customStyle="1" w:styleId="CalibriChar">
    <w:name w:val="Calibri Char"/>
    <w:basedOn w:val="DefaultParagraphFont"/>
    <w:link w:val="Calibri"/>
    <w:rsid w:val="00F7153B"/>
    <w:rPr>
      <w:rFonts w:cs="Cambria Math"/>
      <w:b/>
      <w:sz w:val="18"/>
      <w:szCs w:val="18"/>
    </w:rPr>
  </w:style>
  <w:style w:type="paragraph" w:styleId="Header">
    <w:name w:val="header"/>
    <w:basedOn w:val="Normal"/>
    <w:link w:val="HeaderChar"/>
    <w:uiPriority w:val="99"/>
    <w:unhideWhenUsed/>
    <w:rsid w:val="00F7153B"/>
    <w:pPr>
      <w:tabs>
        <w:tab w:val="center" w:pos="4680"/>
        <w:tab w:val="right" w:pos="9360"/>
      </w:tabs>
    </w:pPr>
    <w:rPr>
      <w:sz w:val="18"/>
      <w:szCs w:val="28"/>
    </w:rPr>
  </w:style>
  <w:style w:type="character" w:customStyle="1" w:styleId="HeaderChar">
    <w:name w:val="Header Char"/>
    <w:basedOn w:val="DefaultParagraphFont"/>
    <w:link w:val="Header"/>
    <w:uiPriority w:val="99"/>
    <w:rsid w:val="00F7153B"/>
    <w:rPr>
      <w:sz w:val="18"/>
      <w:szCs w:val="28"/>
    </w:rPr>
  </w:style>
  <w:style w:type="paragraph" w:styleId="Footer">
    <w:name w:val="footer"/>
    <w:basedOn w:val="Normal"/>
    <w:link w:val="FooterChar"/>
    <w:uiPriority w:val="99"/>
    <w:unhideWhenUsed/>
    <w:rsid w:val="00F7153B"/>
    <w:pPr>
      <w:tabs>
        <w:tab w:val="center" w:pos="4680"/>
        <w:tab w:val="right" w:pos="9360"/>
      </w:tabs>
    </w:pPr>
    <w:rPr>
      <w:sz w:val="18"/>
      <w:szCs w:val="28"/>
    </w:rPr>
  </w:style>
  <w:style w:type="character" w:customStyle="1" w:styleId="FooterChar">
    <w:name w:val="Footer Char"/>
    <w:basedOn w:val="DefaultParagraphFont"/>
    <w:link w:val="Footer"/>
    <w:uiPriority w:val="99"/>
    <w:rsid w:val="00F7153B"/>
    <w:rPr>
      <w:sz w:val="18"/>
      <w:szCs w:val="28"/>
    </w:rPr>
  </w:style>
  <w:style w:type="paragraph" w:styleId="Title">
    <w:name w:val="Title"/>
    <w:basedOn w:val="Normal"/>
    <w:next w:val="Normal"/>
    <w:link w:val="TitleChar"/>
    <w:uiPriority w:val="10"/>
    <w:qFormat/>
    <w:rsid w:val="00F7153B"/>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7153B"/>
    <w:rPr>
      <w:rFonts w:eastAsiaTheme="majorEastAsia" w:cstheme="majorBidi"/>
      <w:color w:val="323E4F" w:themeColor="text2" w:themeShade="BF"/>
      <w:spacing w:val="5"/>
      <w:kern w:val="28"/>
      <w:sz w:val="52"/>
      <w:szCs w:val="52"/>
    </w:rPr>
  </w:style>
  <w:style w:type="table" w:customStyle="1" w:styleId="TableGrid2">
    <w:name w:val="Table Grid2"/>
    <w:basedOn w:val="TableNormal"/>
    <w:next w:val="TableGrid"/>
    <w:uiPriority w:val="59"/>
    <w:rsid w:val="00F71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1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3B"/>
    <w:rPr>
      <w:rFonts w:ascii="Segoe UI" w:hAnsi="Segoe UI" w:cs="Segoe UI"/>
      <w:sz w:val="18"/>
      <w:szCs w:val="18"/>
    </w:rPr>
  </w:style>
  <w:style w:type="character" w:styleId="Hyperlink">
    <w:name w:val="Hyperlink"/>
    <w:basedOn w:val="DefaultParagraphFont"/>
    <w:uiPriority w:val="99"/>
    <w:unhideWhenUsed/>
    <w:rsid w:val="00F7153B"/>
    <w:rPr>
      <w:color w:val="0563C1" w:themeColor="hyperlink"/>
      <w:u w:val="single"/>
    </w:rPr>
  </w:style>
  <w:style w:type="paragraph" w:styleId="BodyText">
    <w:name w:val="Body Text"/>
    <w:basedOn w:val="Normal"/>
    <w:link w:val="BodyTextChar"/>
    <w:uiPriority w:val="1"/>
    <w:qFormat/>
    <w:rsid w:val="00F7153B"/>
    <w:pPr>
      <w:spacing w:after="120"/>
    </w:pPr>
    <w:rPr>
      <w:rFonts w:ascii="Trebuchet MS" w:eastAsia="Times New Roman" w:hAnsi="Trebuchet MS" w:cs="Times New Roman"/>
      <w:sz w:val="24"/>
      <w:szCs w:val="24"/>
    </w:rPr>
  </w:style>
  <w:style w:type="character" w:customStyle="1" w:styleId="BodyTextChar">
    <w:name w:val="Body Text Char"/>
    <w:basedOn w:val="DefaultParagraphFont"/>
    <w:link w:val="BodyText"/>
    <w:uiPriority w:val="1"/>
    <w:rsid w:val="00F7153B"/>
    <w:rPr>
      <w:rFonts w:ascii="Trebuchet MS" w:eastAsia="Times New Roman" w:hAnsi="Trebuchet MS" w:cs="Times New Roman"/>
      <w:sz w:val="24"/>
      <w:szCs w:val="24"/>
    </w:rPr>
  </w:style>
  <w:style w:type="paragraph" w:customStyle="1" w:styleId="Default">
    <w:name w:val="Default"/>
    <w:rsid w:val="00564F89"/>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39"/>
    <w:rsid w:val="006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5A1B"/>
    <w:pPr>
      <w:spacing w:after="15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4EFE"/>
    <w:rPr>
      <w:sz w:val="16"/>
      <w:szCs w:val="16"/>
    </w:rPr>
  </w:style>
  <w:style w:type="paragraph" w:styleId="CommentText">
    <w:name w:val="annotation text"/>
    <w:basedOn w:val="Normal"/>
    <w:link w:val="CommentTextChar"/>
    <w:uiPriority w:val="99"/>
    <w:semiHidden/>
    <w:unhideWhenUsed/>
    <w:rsid w:val="00144EFE"/>
    <w:rPr>
      <w:sz w:val="20"/>
      <w:szCs w:val="20"/>
    </w:rPr>
  </w:style>
  <w:style w:type="character" w:customStyle="1" w:styleId="CommentTextChar">
    <w:name w:val="Comment Text Char"/>
    <w:basedOn w:val="DefaultParagraphFont"/>
    <w:link w:val="CommentText"/>
    <w:uiPriority w:val="99"/>
    <w:semiHidden/>
    <w:rsid w:val="00144EFE"/>
    <w:rPr>
      <w:sz w:val="20"/>
      <w:szCs w:val="20"/>
    </w:rPr>
  </w:style>
  <w:style w:type="paragraph" w:styleId="CommentSubject">
    <w:name w:val="annotation subject"/>
    <w:basedOn w:val="CommentText"/>
    <w:next w:val="CommentText"/>
    <w:link w:val="CommentSubjectChar"/>
    <w:uiPriority w:val="99"/>
    <w:semiHidden/>
    <w:unhideWhenUsed/>
    <w:rsid w:val="00144EFE"/>
    <w:rPr>
      <w:b/>
      <w:bCs/>
    </w:rPr>
  </w:style>
  <w:style w:type="character" w:customStyle="1" w:styleId="CommentSubjectChar">
    <w:name w:val="Comment Subject Char"/>
    <w:basedOn w:val="CommentTextChar"/>
    <w:link w:val="CommentSubject"/>
    <w:uiPriority w:val="99"/>
    <w:semiHidden/>
    <w:rsid w:val="00144EFE"/>
    <w:rPr>
      <w:b/>
      <w:bCs/>
      <w:sz w:val="20"/>
      <w:szCs w:val="20"/>
    </w:rPr>
  </w:style>
  <w:style w:type="character" w:styleId="FollowedHyperlink">
    <w:name w:val="FollowedHyperlink"/>
    <w:basedOn w:val="DefaultParagraphFont"/>
    <w:uiPriority w:val="99"/>
    <w:semiHidden/>
    <w:unhideWhenUsed/>
    <w:rsid w:val="004D63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508">
      <w:bodyDiv w:val="1"/>
      <w:marLeft w:val="0"/>
      <w:marRight w:val="0"/>
      <w:marTop w:val="30"/>
      <w:marBottom w:val="750"/>
      <w:divBdr>
        <w:top w:val="none" w:sz="0" w:space="0" w:color="auto"/>
        <w:left w:val="none" w:sz="0" w:space="0" w:color="auto"/>
        <w:bottom w:val="none" w:sz="0" w:space="0" w:color="auto"/>
        <w:right w:val="none" w:sz="0" w:space="0" w:color="auto"/>
      </w:divBdr>
      <w:divsChild>
        <w:div w:id="1040932419">
          <w:marLeft w:val="0"/>
          <w:marRight w:val="0"/>
          <w:marTop w:val="0"/>
          <w:marBottom w:val="0"/>
          <w:divBdr>
            <w:top w:val="none" w:sz="0" w:space="0" w:color="auto"/>
            <w:left w:val="none" w:sz="0" w:space="0" w:color="auto"/>
            <w:bottom w:val="none" w:sz="0" w:space="0" w:color="auto"/>
            <w:right w:val="none" w:sz="0" w:space="0" w:color="auto"/>
          </w:divBdr>
        </w:div>
      </w:divsChild>
    </w:div>
    <w:div w:id="16780262">
      <w:bodyDiv w:val="1"/>
      <w:marLeft w:val="0"/>
      <w:marRight w:val="0"/>
      <w:marTop w:val="30"/>
      <w:marBottom w:val="750"/>
      <w:divBdr>
        <w:top w:val="none" w:sz="0" w:space="0" w:color="auto"/>
        <w:left w:val="none" w:sz="0" w:space="0" w:color="auto"/>
        <w:bottom w:val="none" w:sz="0" w:space="0" w:color="auto"/>
        <w:right w:val="none" w:sz="0" w:space="0" w:color="auto"/>
      </w:divBdr>
      <w:divsChild>
        <w:div w:id="1211066499">
          <w:marLeft w:val="0"/>
          <w:marRight w:val="0"/>
          <w:marTop w:val="0"/>
          <w:marBottom w:val="0"/>
          <w:divBdr>
            <w:top w:val="none" w:sz="0" w:space="0" w:color="auto"/>
            <w:left w:val="none" w:sz="0" w:space="0" w:color="auto"/>
            <w:bottom w:val="none" w:sz="0" w:space="0" w:color="auto"/>
            <w:right w:val="none" w:sz="0" w:space="0" w:color="auto"/>
          </w:divBdr>
        </w:div>
      </w:divsChild>
    </w:div>
    <w:div w:id="227811984">
      <w:bodyDiv w:val="1"/>
      <w:marLeft w:val="0"/>
      <w:marRight w:val="0"/>
      <w:marTop w:val="0"/>
      <w:marBottom w:val="0"/>
      <w:divBdr>
        <w:top w:val="none" w:sz="0" w:space="0" w:color="auto"/>
        <w:left w:val="none" w:sz="0" w:space="0" w:color="auto"/>
        <w:bottom w:val="none" w:sz="0" w:space="0" w:color="auto"/>
        <w:right w:val="none" w:sz="0" w:space="0" w:color="auto"/>
      </w:divBdr>
    </w:div>
    <w:div w:id="320892411">
      <w:bodyDiv w:val="1"/>
      <w:marLeft w:val="0"/>
      <w:marRight w:val="0"/>
      <w:marTop w:val="30"/>
      <w:marBottom w:val="750"/>
      <w:divBdr>
        <w:top w:val="none" w:sz="0" w:space="0" w:color="auto"/>
        <w:left w:val="none" w:sz="0" w:space="0" w:color="auto"/>
        <w:bottom w:val="none" w:sz="0" w:space="0" w:color="auto"/>
        <w:right w:val="none" w:sz="0" w:space="0" w:color="auto"/>
      </w:divBdr>
      <w:divsChild>
        <w:div w:id="681517448">
          <w:marLeft w:val="0"/>
          <w:marRight w:val="0"/>
          <w:marTop w:val="0"/>
          <w:marBottom w:val="0"/>
          <w:divBdr>
            <w:top w:val="none" w:sz="0" w:space="0" w:color="auto"/>
            <w:left w:val="none" w:sz="0" w:space="0" w:color="auto"/>
            <w:bottom w:val="none" w:sz="0" w:space="0" w:color="auto"/>
            <w:right w:val="none" w:sz="0" w:space="0" w:color="auto"/>
          </w:divBdr>
        </w:div>
      </w:divsChild>
    </w:div>
    <w:div w:id="503786741">
      <w:bodyDiv w:val="1"/>
      <w:marLeft w:val="0"/>
      <w:marRight w:val="0"/>
      <w:marTop w:val="30"/>
      <w:marBottom w:val="750"/>
      <w:divBdr>
        <w:top w:val="none" w:sz="0" w:space="0" w:color="auto"/>
        <w:left w:val="none" w:sz="0" w:space="0" w:color="auto"/>
        <w:bottom w:val="none" w:sz="0" w:space="0" w:color="auto"/>
        <w:right w:val="none" w:sz="0" w:space="0" w:color="auto"/>
      </w:divBdr>
      <w:divsChild>
        <w:div w:id="150145942">
          <w:marLeft w:val="0"/>
          <w:marRight w:val="0"/>
          <w:marTop w:val="0"/>
          <w:marBottom w:val="0"/>
          <w:divBdr>
            <w:top w:val="none" w:sz="0" w:space="0" w:color="auto"/>
            <w:left w:val="none" w:sz="0" w:space="0" w:color="auto"/>
            <w:bottom w:val="none" w:sz="0" w:space="0" w:color="auto"/>
            <w:right w:val="none" w:sz="0" w:space="0" w:color="auto"/>
          </w:divBdr>
          <w:divsChild>
            <w:div w:id="103425650">
              <w:marLeft w:val="0"/>
              <w:marRight w:val="0"/>
              <w:marTop w:val="0"/>
              <w:marBottom w:val="0"/>
              <w:divBdr>
                <w:top w:val="none" w:sz="0" w:space="0" w:color="auto"/>
                <w:left w:val="none" w:sz="0" w:space="0" w:color="auto"/>
                <w:bottom w:val="none" w:sz="0" w:space="0" w:color="auto"/>
                <w:right w:val="none" w:sz="0" w:space="0" w:color="auto"/>
              </w:divBdr>
            </w:div>
            <w:div w:id="1033192174">
              <w:marLeft w:val="0"/>
              <w:marRight w:val="0"/>
              <w:marTop w:val="0"/>
              <w:marBottom w:val="0"/>
              <w:divBdr>
                <w:top w:val="none" w:sz="0" w:space="0" w:color="auto"/>
                <w:left w:val="none" w:sz="0" w:space="0" w:color="auto"/>
                <w:bottom w:val="none" w:sz="0" w:space="0" w:color="auto"/>
                <w:right w:val="none" w:sz="0" w:space="0" w:color="auto"/>
              </w:divBdr>
            </w:div>
            <w:div w:id="1080371977">
              <w:marLeft w:val="0"/>
              <w:marRight w:val="0"/>
              <w:marTop w:val="0"/>
              <w:marBottom w:val="0"/>
              <w:divBdr>
                <w:top w:val="none" w:sz="0" w:space="0" w:color="auto"/>
                <w:left w:val="none" w:sz="0" w:space="0" w:color="auto"/>
                <w:bottom w:val="none" w:sz="0" w:space="0" w:color="auto"/>
                <w:right w:val="none" w:sz="0" w:space="0" w:color="auto"/>
              </w:divBdr>
            </w:div>
            <w:div w:id="1167866274">
              <w:marLeft w:val="0"/>
              <w:marRight w:val="0"/>
              <w:marTop w:val="0"/>
              <w:marBottom w:val="0"/>
              <w:divBdr>
                <w:top w:val="none" w:sz="0" w:space="0" w:color="auto"/>
                <w:left w:val="none" w:sz="0" w:space="0" w:color="auto"/>
                <w:bottom w:val="none" w:sz="0" w:space="0" w:color="auto"/>
                <w:right w:val="none" w:sz="0" w:space="0" w:color="auto"/>
              </w:divBdr>
            </w:div>
            <w:div w:id="1920165505">
              <w:marLeft w:val="0"/>
              <w:marRight w:val="0"/>
              <w:marTop w:val="0"/>
              <w:marBottom w:val="0"/>
              <w:divBdr>
                <w:top w:val="none" w:sz="0" w:space="0" w:color="auto"/>
                <w:left w:val="none" w:sz="0" w:space="0" w:color="auto"/>
                <w:bottom w:val="none" w:sz="0" w:space="0" w:color="auto"/>
                <w:right w:val="none" w:sz="0" w:space="0" w:color="auto"/>
              </w:divBdr>
            </w:div>
            <w:div w:id="20026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3012">
      <w:bodyDiv w:val="1"/>
      <w:marLeft w:val="0"/>
      <w:marRight w:val="0"/>
      <w:marTop w:val="30"/>
      <w:marBottom w:val="750"/>
      <w:divBdr>
        <w:top w:val="none" w:sz="0" w:space="0" w:color="auto"/>
        <w:left w:val="none" w:sz="0" w:space="0" w:color="auto"/>
        <w:bottom w:val="none" w:sz="0" w:space="0" w:color="auto"/>
        <w:right w:val="none" w:sz="0" w:space="0" w:color="auto"/>
      </w:divBdr>
      <w:divsChild>
        <w:div w:id="135994327">
          <w:marLeft w:val="0"/>
          <w:marRight w:val="0"/>
          <w:marTop w:val="0"/>
          <w:marBottom w:val="0"/>
          <w:divBdr>
            <w:top w:val="none" w:sz="0" w:space="0" w:color="auto"/>
            <w:left w:val="none" w:sz="0" w:space="0" w:color="auto"/>
            <w:bottom w:val="none" w:sz="0" w:space="0" w:color="auto"/>
            <w:right w:val="none" w:sz="0" w:space="0" w:color="auto"/>
          </w:divBdr>
        </w:div>
      </w:divsChild>
    </w:div>
    <w:div w:id="621228681">
      <w:bodyDiv w:val="1"/>
      <w:marLeft w:val="0"/>
      <w:marRight w:val="0"/>
      <w:marTop w:val="0"/>
      <w:marBottom w:val="0"/>
      <w:divBdr>
        <w:top w:val="none" w:sz="0" w:space="0" w:color="auto"/>
        <w:left w:val="none" w:sz="0" w:space="0" w:color="auto"/>
        <w:bottom w:val="none" w:sz="0" w:space="0" w:color="auto"/>
        <w:right w:val="none" w:sz="0" w:space="0" w:color="auto"/>
      </w:divBdr>
      <w:divsChild>
        <w:div w:id="1505511296">
          <w:marLeft w:val="0"/>
          <w:marRight w:val="0"/>
          <w:marTop w:val="0"/>
          <w:marBottom w:val="0"/>
          <w:divBdr>
            <w:top w:val="none" w:sz="0" w:space="0" w:color="auto"/>
            <w:left w:val="none" w:sz="0" w:space="0" w:color="auto"/>
            <w:bottom w:val="none" w:sz="0" w:space="0" w:color="auto"/>
            <w:right w:val="none" w:sz="0" w:space="0" w:color="auto"/>
          </w:divBdr>
          <w:divsChild>
            <w:div w:id="1071123062">
              <w:marLeft w:val="0"/>
              <w:marRight w:val="0"/>
              <w:marTop w:val="0"/>
              <w:marBottom w:val="300"/>
              <w:divBdr>
                <w:top w:val="none" w:sz="0" w:space="0" w:color="auto"/>
                <w:left w:val="none" w:sz="0" w:space="0" w:color="auto"/>
                <w:bottom w:val="none" w:sz="0" w:space="0" w:color="auto"/>
                <w:right w:val="none" w:sz="0" w:space="0" w:color="auto"/>
              </w:divBdr>
              <w:divsChild>
                <w:div w:id="4442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83168">
      <w:bodyDiv w:val="1"/>
      <w:marLeft w:val="0"/>
      <w:marRight w:val="0"/>
      <w:marTop w:val="30"/>
      <w:marBottom w:val="750"/>
      <w:divBdr>
        <w:top w:val="none" w:sz="0" w:space="0" w:color="auto"/>
        <w:left w:val="none" w:sz="0" w:space="0" w:color="auto"/>
        <w:bottom w:val="none" w:sz="0" w:space="0" w:color="auto"/>
        <w:right w:val="none" w:sz="0" w:space="0" w:color="auto"/>
      </w:divBdr>
      <w:divsChild>
        <w:div w:id="331178752">
          <w:marLeft w:val="0"/>
          <w:marRight w:val="0"/>
          <w:marTop w:val="0"/>
          <w:marBottom w:val="0"/>
          <w:divBdr>
            <w:top w:val="none" w:sz="0" w:space="0" w:color="auto"/>
            <w:left w:val="none" w:sz="0" w:space="0" w:color="auto"/>
            <w:bottom w:val="none" w:sz="0" w:space="0" w:color="auto"/>
            <w:right w:val="none" w:sz="0" w:space="0" w:color="auto"/>
          </w:divBdr>
        </w:div>
      </w:divsChild>
    </w:div>
    <w:div w:id="717167365">
      <w:bodyDiv w:val="1"/>
      <w:marLeft w:val="0"/>
      <w:marRight w:val="0"/>
      <w:marTop w:val="30"/>
      <w:marBottom w:val="750"/>
      <w:divBdr>
        <w:top w:val="none" w:sz="0" w:space="0" w:color="auto"/>
        <w:left w:val="none" w:sz="0" w:space="0" w:color="auto"/>
        <w:bottom w:val="none" w:sz="0" w:space="0" w:color="auto"/>
        <w:right w:val="none" w:sz="0" w:space="0" w:color="auto"/>
      </w:divBdr>
      <w:divsChild>
        <w:div w:id="657466284">
          <w:marLeft w:val="0"/>
          <w:marRight w:val="0"/>
          <w:marTop w:val="0"/>
          <w:marBottom w:val="0"/>
          <w:divBdr>
            <w:top w:val="none" w:sz="0" w:space="0" w:color="auto"/>
            <w:left w:val="none" w:sz="0" w:space="0" w:color="auto"/>
            <w:bottom w:val="none" w:sz="0" w:space="0" w:color="auto"/>
            <w:right w:val="none" w:sz="0" w:space="0" w:color="auto"/>
          </w:divBdr>
        </w:div>
      </w:divsChild>
    </w:div>
    <w:div w:id="726807914">
      <w:bodyDiv w:val="1"/>
      <w:marLeft w:val="0"/>
      <w:marRight w:val="0"/>
      <w:marTop w:val="30"/>
      <w:marBottom w:val="750"/>
      <w:divBdr>
        <w:top w:val="none" w:sz="0" w:space="0" w:color="auto"/>
        <w:left w:val="none" w:sz="0" w:space="0" w:color="auto"/>
        <w:bottom w:val="none" w:sz="0" w:space="0" w:color="auto"/>
        <w:right w:val="none" w:sz="0" w:space="0" w:color="auto"/>
      </w:divBdr>
      <w:divsChild>
        <w:div w:id="2008171376">
          <w:marLeft w:val="0"/>
          <w:marRight w:val="0"/>
          <w:marTop w:val="0"/>
          <w:marBottom w:val="0"/>
          <w:divBdr>
            <w:top w:val="none" w:sz="0" w:space="0" w:color="auto"/>
            <w:left w:val="none" w:sz="0" w:space="0" w:color="auto"/>
            <w:bottom w:val="none" w:sz="0" w:space="0" w:color="auto"/>
            <w:right w:val="none" w:sz="0" w:space="0" w:color="auto"/>
          </w:divBdr>
        </w:div>
      </w:divsChild>
    </w:div>
    <w:div w:id="798769523">
      <w:bodyDiv w:val="1"/>
      <w:marLeft w:val="0"/>
      <w:marRight w:val="0"/>
      <w:marTop w:val="30"/>
      <w:marBottom w:val="750"/>
      <w:divBdr>
        <w:top w:val="none" w:sz="0" w:space="0" w:color="auto"/>
        <w:left w:val="none" w:sz="0" w:space="0" w:color="auto"/>
        <w:bottom w:val="none" w:sz="0" w:space="0" w:color="auto"/>
        <w:right w:val="none" w:sz="0" w:space="0" w:color="auto"/>
      </w:divBdr>
      <w:divsChild>
        <w:div w:id="706486493">
          <w:marLeft w:val="0"/>
          <w:marRight w:val="0"/>
          <w:marTop w:val="0"/>
          <w:marBottom w:val="0"/>
          <w:divBdr>
            <w:top w:val="none" w:sz="0" w:space="0" w:color="auto"/>
            <w:left w:val="none" w:sz="0" w:space="0" w:color="auto"/>
            <w:bottom w:val="none" w:sz="0" w:space="0" w:color="auto"/>
            <w:right w:val="none" w:sz="0" w:space="0" w:color="auto"/>
          </w:divBdr>
        </w:div>
      </w:divsChild>
    </w:div>
    <w:div w:id="868690393">
      <w:bodyDiv w:val="1"/>
      <w:marLeft w:val="0"/>
      <w:marRight w:val="0"/>
      <w:marTop w:val="30"/>
      <w:marBottom w:val="750"/>
      <w:divBdr>
        <w:top w:val="none" w:sz="0" w:space="0" w:color="auto"/>
        <w:left w:val="none" w:sz="0" w:space="0" w:color="auto"/>
        <w:bottom w:val="none" w:sz="0" w:space="0" w:color="auto"/>
        <w:right w:val="none" w:sz="0" w:space="0" w:color="auto"/>
      </w:divBdr>
      <w:divsChild>
        <w:div w:id="1605769488">
          <w:marLeft w:val="0"/>
          <w:marRight w:val="0"/>
          <w:marTop w:val="0"/>
          <w:marBottom w:val="0"/>
          <w:divBdr>
            <w:top w:val="none" w:sz="0" w:space="0" w:color="auto"/>
            <w:left w:val="none" w:sz="0" w:space="0" w:color="auto"/>
            <w:bottom w:val="none" w:sz="0" w:space="0" w:color="auto"/>
            <w:right w:val="none" w:sz="0" w:space="0" w:color="auto"/>
          </w:divBdr>
        </w:div>
      </w:divsChild>
    </w:div>
    <w:div w:id="924605866">
      <w:bodyDiv w:val="1"/>
      <w:marLeft w:val="0"/>
      <w:marRight w:val="0"/>
      <w:marTop w:val="30"/>
      <w:marBottom w:val="750"/>
      <w:divBdr>
        <w:top w:val="none" w:sz="0" w:space="0" w:color="auto"/>
        <w:left w:val="none" w:sz="0" w:space="0" w:color="auto"/>
        <w:bottom w:val="none" w:sz="0" w:space="0" w:color="auto"/>
        <w:right w:val="none" w:sz="0" w:space="0" w:color="auto"/>
      </w:divBdr>
      <w:divsChild>
        <w:div w:id="1208685975">
          <w:marLeft w:val="0"/>
          <w:marRight w:val="0"/>
          <w:marTop w:val="0"/>
          <w:marBottom w:val="0"/>
          <w:divBdr>
            <w:top w:val="none" w:sz="0" w:space="0" w:color="auto"/>
            <w:left w:val="none" w:sz="0" w:space="0" w:color="auto"/>
            <w:bottom w:val="none" w:sz="0" w:space="0" w:color="auto"/>
            <w:right w:val="none" w:sz="0" w:space="0" w:color="auto"/>
          </w:divBdr>
        </w:div>
      </w:divsChild>
    </w:div>
    <w:div w:id="1372613732">
      <w:bodyDiv w:val="1"/>
      <w:marLeft w:val="0"/>
      <w:marRight w:val="0"/>
      <w:marTop w:val="30"/>
      <w:marBottom w:val="750"/>
      <w:divBdr>
        <w:top w:val="none" w:sz="0" w:space="0" w:color="auto"/>
        <w:left w:val="none" w:sz="0" w:space="0" w:color="auto"/>
        <w:bottom w:val="none" w:sz="0" w:space="0" w:color="auto"/>
        <w:right w:val="none" w:sz="0" w:space="0" w:color="auto"/>
      </w:divBdr>
      <w:divsChild>
        <w:div w:id="984120230">
          <w:marLeft w:val="0"/>
          <w:marRight w:val="0"/>
          <w:marTop w:val="0"/>
          <w:marBottom w:val="0"/>
          <w:divBdr>
            <w:top w:val="none" w:sz="0" w:space="0" w:color="auto"/>
            <w:left w:val="none" w:sz="0" w:space="0" w:color="auto"/>
            <w:bottom w:val="none" w:sz="0" w:space="0" w:color="auto"/>
            <w:right w:val="none" w:sz="0" w:space="0" w:color="auto"/>
          </w:divBdr>
        </w:div>
      </w:divsChild>
    </w:div>
    <w:div w:id="1488590823">
      <w:bodyDiv w:val="1"/>
      <w:marLeft w:val="0"/>
      <w:marRight w:val="0"/>
      <w:marTop w:val="30"/>
      <w:marBottom w:val="750"/>
      <w:divBdr>
        <w:top w:val="none" w:sz="0" w:space="0" w:color="auto"/>
        <w:left w:val="none" w:sz="0" w:space="0" w:color="auto"/>
        <w:bottom w:val="none" w:sz="0" w:space="0" w:color="auto"/>
        <w:right w:val="none" w:sz="0" w:space="0" w:color="auto"/>
      </w:divBdr>
      <w:divsChild>
        <w:div w:id="1106660202">
          <w:marLeft w:val="0"/>
          <w:marRight w:val="0"/>
          <w:marTop w:val="0"/>
          <w:marBottom w:val="0"/>
          <w:divBdr>
            <w:top w:val="none" w:sz="0" w:space="0" w:color="auto"/>
            <w:left w:val="none" w:sz="0" w:space="0" w:color="auto"/>
            <w:bottom w:val="none" w:sz="0" w:space="0" w:color="auto"/>
            <w:right w:val="none" w:sz="0" w:space="0" w:color="auto"/>
          </w:divBdr>
        </w:div>
      </w:divsChild>
    </w:div>
    <w:div w:id="1616518973">
      <w:bodyDiv w:val="1"/>
      <w:marLeft w:val="0"/>
      <w:marRight w:val="0"/>
      <w:marTop w:val="30"/>
      <w:marBottom w:val="750"/>
      <w:divBdr>
        <w:top w:val="none" w:sz="0" w:space="0" w:color="auto"/>
        <w:left w:val="none" w:sz="0" w:space="0" w:color="auto"/>
        <w:bottom w:val="none" w:sz="0" w:space="0" w:color="auto"/>
        <w:right w:val="none" w:sz="0" w:space="0" w:color="auto"/>
      </w:divBdr>
      <w:divsChild>
        <w:div w:id="1425806429">
          <w:marLeft w:val="0"/>
          <w:marRight w:val="0"/>
          <w:marTop w:val="0"/>
          <w:marBottom w:val="0"/>
          <w:divBdr>
            <w:top w:val="none" w:sz="0" w:space="0" w:color="auto"/>
            <w:left w:val="none" w:sz="0" w:space="0" w:color="auto"/>
            <w:bottom w:val="none" w:sz="0" w:space="0" w:color="auto"/>
            <w:right w:val="none" w:sz="0" w:space="0" w:color="auto"/>
          </w:divBdr>
        </w:div>
      </w:divsChild>
    </w:div>
    <w:div w:id="1630088309">
      <w:bodyDiv w:val="1"/>
      <w:marLeft w:val="0"/>
      <w:marRight w:val="0"/>
      <w:marTop w:val="30"/>
      <w:marBottom w:val="750"/>
      <w:divBdr>
        <w:top w:val="none" w:sz="0" w:space="0" w:color="auto"/>
        <w:left w:val="none" w:sz="0" w:space="0" w:color="auto"/>
        <w:bottom w:val="none" w:sz="0" w:space="0" w:color="auto"/>
        <w:right w:val="none" w:sz="0" w:space="0" w:color="auto"/>
      </w:divBdr>
      <w:divsChild>
        <w:div w:id="939873486">
          <w:marLeft w:val="0"/>
          <w:marRight w:val="0"/>
          <w:marTop w:val="0"/>
          <w:marBottom w:val="0"/>
          <w:divBdr>
            <w:top w:val="none" w:sz="0" w:space="0" w:color="auto"/>
            <w:left w:val="none" w:sz="0" w:space="0" w:color="auto"/>
            <w:bottom w:val="none" w:sz="0" w:space="0" w:color="auto"/>
            <w:right w:val="none" w:sz="0" w:space="0" w:color="auto"/>
          </w:divBdr>
        </w:div>
      </w:divsChild>
    </w:div>
    <w:div w:id="1669358123">
      <w:bodyDiv w:val="1"/>
      <w:marLeft w:val="0"/>
      <w:marRight w:val="0"/>
      <w:marTop w:val="30"/>
      <w:marBottom w:val="750"/>
      <w:divBdr>
        <w:top w:val="none" w:sz="0" w:space="0" w:color="auto"/>
        <w:left w:val="none" w:sz="0" w:space="0" w:color="auto"/>
        <w:bottom w:val="none" w:sz="0" w:space="0" w:color="auto"/>
        <w:right w:val="none" w:sz="0" w:space="0" w:color="auto"/>
      </w:divBdr>
      <w:divsChild>
        <w:div w:id="807819016">
          <w:marLeft w:val="0"/>
          <w:marRight w:val="0"/>
          <w:marTop w:val="0"/>
          <w:marBottom w:val="0"/>
          <w:divBdr>
            <w:top w:val="none" w:sz="0" w:space="0" w:color="auto"/>
            <w:left w:val="none" w:sz="0" w:space="0" w:color="auto"/>
            <w:bottom w:val="none" w:sz="0" w:space="0" w:color="auto"/>
            <w:right w:val="none" w:sz="0" w:space="0" w:color="auto"/>
          </w:divBdr>
        </w:div>
      </w:divsChild>
    </w:div>
    <w:div w:id="1678192859">
      <w:bodyDiv w:val="1"/>
      <w:marLeft w:val="0"/>
      <w:marRight w:val="0"/>
      <w:marTop w:val="30"/>
      <w:marBottom w:val="750"/>
      <w:divBdr>
        <w:top w:val="none" w:sz="0" w:space="0" w:color="auto"/>
        <w:left w:val="none" w:sz="0" w:space="0" w:color="auto"/>
        <w:bottom w:val="none" w:sz="0" w:space="0" w:color="auto"/>
        <w:right w:val="none" w:sz="0" w:space="0" w:color="auto"/>
      </w:divBdr>
      <w:divsChild>
        <w:div w:id="2040013031">
          <w:marLeft w:val="0"/>
          <w:marRight w:val="0"/>
          <w:marTop w:val="0"/>
          <w:marBottom w:val="0"/>
          <w:divBdr>
            <w:top w:val="none" w:sz="0" w:space="0" w:color="auto"/>
            <w:left w:val="none" w:sz="0" w:space="0" w:color="auto"/>
            <w:bottom w:val="none" w:sz="0" w:space="0" w:color="auto"/>
            <w:right w:val="none" w:sz="0" w:space="0" w:color="auto"/>
          </w:divBdr>
        </w:div>
      </w:divsChild>
    </w:div>
    <w:div w:id="1840996005">
      <w:bodyDiv w:val="1"/>
      <w:marLeft w:val="0"/>
      <w:marRight w:val="0"/>
      <w:marTop w:val="30"/>
      <w:marBottom w:val="750"/>
      <w:divBdr>
        <w:top w:val="none" w:sz="0" w:space="0" w:color="auto"/>
        <w:left w:val="none" w:sz="0" w:space="0" w:color="auto"/>
        <w:bottom w:val="none" w:sz="0" w:space="0" w:color="auto"/>
        <w:right w:val="none" w:sz="0" w:space="0" w:color="auto"/>
      </w:divBdr>
      <w:divsChild>
        <w:div w:id="2030833970">
          <w:marLeft w:val="0"/>
          <w:marRight w:val="0"/>
          <w:marTop w:val="0"/>
          <w:marBottom w:val="0"/>
          <w:divBdr>
            <w:top w:val="none" w:sz="0" w:space="0" w:color="auto"/>
            <w:left w:val="none" w:sz="0" w:space="0" w:color="auto"/>
            <w:bottom w:val="none" w:sz="0" w:space="0" w:color="auto"/>
            <w:right w:val="none" w:sz="0" w:space="0" w:color="auto"/>
          </w:divBdr>
        </w:div>
      </w:divsChild>
    </w:div>
    <w:div w:id="1871915628">
      <w:bodyDiv w:val="1"/>
      <w:marLeft w:val="0"/>
      <w:marRight w:val="0"/>
      <w:marTop w:val="30"/>
      <w:marBottom w:val="750"/>
      <w:divBdr>
        <w:top w:val="none" w:sz="0" w:space="0" w:color="auto"/>
        <w:left w:val="none" w:sz="0" w:space="0" w:color="auto"/>
        <w:bottom w:val="none" w:sz="0" w:space="0" w:color="auto"/>
        <w:right w:val="none" w:sz="0" w:space="0" w:color="auto"/>
      </w:divBdr>
      <w:divsChild>
        <w:div w:id="1437098036">
          <w:marLeft w:val="0"/>
          <w:marRight w:val="0"/>
          <w:marTop w:val="0"/>
          <w:marBottom w:val="0"/>
          <w:divBdr>
            <w:top w:val="none" w:sz="0" w:space="0" w:color="auto"/>
            <w:left w:val="none" w:sz="0" w:space="0" w:color="auto"/>
            <w:bottom w:val="none" w:sz="0" w:space="0" w:color="auto"/>
            <w:right w:val="none" w:sz="0" w:space="0" w:color="auto"/>
          </w:divBdr>
        </w:div>
      </w:divsChild>
    </w:div>
    <w:div w:id="1886914494">
      <w:bodyDiv w:val="1"/>
      <w:marLeft w:val="0"/>
      <w:marRight w:val="0"/>
      <w:marTop w:val="30"/>
      <w:marBottom w:val="750"/>
      <w:divBdr>
        <w:top w:val="none" w:sz="0" w:space="0" w:color="auto"/>
        <w:left w:val="none" w:sz="0" w:space="0" w:color="auto"/>
        <w:bottom w:val="none" w:sz="0" w:space="0" w:color="auto"/>
        <w:right w:val="none" w:sz="0" w:space="0" w:color="auto"/>
      </w:divBdr>
      <w:divsChild>
        <w:div w:id="913314773">
          <w:marLeft w:val="0"/>
          <w:marRight w:val="0"/>
          <w:marTop w:val="0"/>
          <w:marBottom w:val="0"/>
          <w:divBdr>
            <w:top w:val="none" w:sz="0" w:space="0" w:color="auto"/>
            <w:left w:val="none" w:sz="0" w:space="0" w:color="auto"/>
            <w:bottom w:val="none" w:sz="0" w:space="0" w:color="auto"/>
            <w:right w:val="none" w:sz="0" w:space="0" w:color="auto"/>
          </w:divBdr>
          <w:divsChild>
            <w:div w:id="780494758">
              <w:marLeft w:val="0"/>
              <w:marRight w:val="0"/>
              <w:marTop w:val="0"/>
              <w:marBottom w:val="0"/>
              <w:divBdr>
                <w:top w:val="none" w:sz="0" w:space="0" w:color="auto"/>
                <w:left w:val="none" w:sz="0" w:space="0" w:color="auto"/>
                <w:bottom w:val="none" w:sz="0" w:space="0" w:color="auto"/>
                <w:right w:val="none" w:sz="0" w:space="0" w:color="auto"/>
              </w:divBdr>
            </w:div>
            <w:div w:id="911085331">
              <w:marLeft w:val="0"/>
              <w:marRight w:val="0"/>
              <w:marTop w:val="0"/>
              <w:marBottom w:val="0"/>
              <w:divBdr>
                <w:top w:val="none" w:sz="0" w:space="0" w:color="auto"/>
                <w:left w:val="none" w:sz="0" w:space="0" w:color="auto"/>
                <w:bottom w:val="none" w:sz="0" w:space="0" w:color="auto"/>
                <w:right w:val="none" w:sz="0" w:space="0" w:color="auto"/>
              </w:divBdr>
            </w:div>
            <w:div w:id="1225752162">
              <w:marLeft w:val="0"/>
              <w:marRight w:val="0"/>
              <w:marTop w:val="0"/>
              <w:marBottom w:val="0"/>
              <w:divBdr>
                <w:top w:val="none" w:sz="0" w:space="0" w:color="auto"/>
                <w:left w:val="none" w:sz="0" w:space="0" w:color="auto"/>
                <w:bottom w:val="none" w:sz="0" w:space="0" w:color="auto"/>
                <w:right w:val="none" w:sz="0" w:space="0" w:color="auto"/>
              </w:divBdr>
            </w:div>
            <w:div w:id="1493135757">
              <w:marLeft w:val="0"/>
              <w:marRight w:val="0"/>
              <w:marTop w:val="0"/>
              <w:marBottom w:val="0"/>
              <w:divBdr>
                <w:top w:val="none" w:sz="0" w:space="0" w:color="auto"/>
                <w:left w:val="none" w:sz="0" w:space="0" w:color="auto"/>
                <w:bottom w:val="none" w:sz="0" w:space="0" w:color="auto"/>
                <w:right w:val="none" w:sz="0" w:space="0" w:color="auto"/>
              </w:divBdr>
            </w:div>
            <w:div w:id="1695303359">
              <w:marLeft w:val="0"/>
              <w:marRight w:val="0"/>
              <w:marTop w:val="0"/>
              <w:marBottom w:val="0"/>
              <w:divBdr>
                <w:top w:val="none" w:sz="0" w:space="0" w:color="auto"/>
                <w:left w:val="none" w:sz="0" w:space="0" w:color="auto"/>
                <w:bottom w:val="none" w:sz="0" w:space="0" w:color="auto"/>
                <w:right w:val="none" w:sz="0" w:space="0" w:color="auto"/>
              </w:divBdr>
            </w:div>
            <w:div w:id="17329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9953">
      <w:bodyDiv w:val="1"/>
      <w:marLeft w:val="0"/>
      <w:marRight w:val="0"/>
      <w:marTop w:val="30"/>
      <w:marBottom w:val="750"/>
      <w:divBdr>
        <w:top w:val="none" w:sz="0" w:space="0" w:color="auto"/>
        <w:left w:val="none" w:sz="0" w:space="0" w:color="auto"/>
        <w:bottom w:val="none" w:sz="0" w:space="0" w:color="auto"/>
        <w:right w:val="none" w:sz="0" w:space="0" w:color="auto"/>
      </w:divBdr>
      <w:divsChild>
        <w:div w:id="531111705">
          <w:marLeft w:val="0"/>
          <w:marRight w:val="0"/>
          <w:marTop w:val="0"/>
          <w:marBottom w:val="0"/>
          <w:divBdr>
            <w:top w:val="none" w:sz="0" w:space="0" w:color="auto"/>
            <w:left w:val="none" w:sz="0" w:space="0" w:color="auto"/>
            <w:bottom w:val="none" w:sz="0" w:space="0" w:color="auto"/>
            <w:right w:val="none" w:sz="0" w:space="0" w:color="auto"/>
          </w:divBdr>
        </w:div>
      </w:divsChild>
    </w:div>
    <w:div w:id="1961452241">
      <w:bodyDiv w:val="1"/>
      <w:marLeft w:val="0"/>
      <w:marRight w:val="0"/>
      <w:marTop w:val="30"/>
      <w:marBottom w:val="750"/>
      <w:divBdr>
        <w:top w:val="none" w:sz="0" w:space="0" w:color="auto"/>
        <w:left w:val="none" w:sz="0" w:space="0" w:color="auto"/>
        <w:bottom w:val="none" w:sz="0" w:space="0" w:color="auto"/>
        <w:right w:val="none" w:sz="0" w:space="0" w:color="auto"/>
      </w:divBdr>
      <w:divsChild>
        <w:div w:id="2110852229">
          <w:marLeft w:val="0"/>
          <w:marRight w:val="0"/>
          <w:marTop w:val="0"/>
          <w:marBottom w:val="0"/>
          <w:divBdr>
            <w:top w:val="none" w:sz="0" w:space="0" w:color="auto"/>
            <w:left w:val="none" w:sz="0" w:space="0" w:color="auto"/>
            <w:bottom w:val="none" w:sz="0" w:space="0" w:color="auto"/>
            <w:right w:val="none" w:sz="0" w:space="0" w:color="auto"/>
          </w:divBdr>
        </w:div>
      </w:divsChild>
    </w:div>
    <w:div w:id="2016494886">
      <w:bodyDiv w:val="1"/>
      <w:marLeft w:val="0"/>
      <w:marRight w:val="0"/>
      <w:marTop w:val="30"/>
      <w:marBottom w:val="750"/>
      <w:divBdr>
        <w:top w:val="none" w:sz="0" w:space="0" w:color="auto"/>
        <w:left w:val="none" w:sz="0" w:space="0" w:color="auto"/>
        <w:bottom w:val="none" w:sz="0" w:space="0" w:color="auto"/>
        <w:right w:val="none" w:sz="0" w:space="0" w:color="auto"/>
      </w:divBdr>
      <w:divsChild>
        <w:div w:id="1718315118">
          <w:marLeft w:val="0"/>
          <w:marRight w:val="0"/>
          <w:marTop w:val="0"/>
          <w:marBottom w:val="0"/>
          <w:divBdr>
            <w:top w:val="none" w:sz="0" w:space="0" w:color="auto"/>
            <w:left w:val="none" w:sz="0" w:space="0" w:color="auto"/>
            <w:bottom w:val="none" w:sz="0" w:space="0" w:color="auto"/>
            <w:right w:val="none" w:sz="0" w:space="0" w:color="auto"/>
          </w:divBdr>
        </w:div>
      </w:divsChild>
    </w:div>
    <w:div w:id="2088336614">
      <w:bodyDiv w:val="1"/>
      <w:marLeft w:val="0"/>
      <w:marRight w:val="0"/>
      <w:marTop w:val="30"/>
      <w:marBottom w:val="750"/>
      <w:divBdr>
        <w:top w:val="none" w:sz="0" w:space="0" w:color="auto"/>
        <w:left w:val="none" w:sz="0" w:space="0" w:color="auto"/>
        <w:bottom w:val="none" w:sz="0" w:space="0" w:color="auto"/>
        <w:right w:val="none" w:sz="0" w:space="0" w:color="auto"/>
      </w:divBdr>
      <w:divsChild>
        <w:div w:id="1461605908">
          <w:marLeft w:val="0"/>
          <w:marRight w:val="0"/>
          <w:marTop w:val="0"/>
          <w:marBottom w:val="0"/>
          <w:divBdr>
            <w:top w:val="none" w:sz="0" w:space="0" w:color="auto"/>
            <w:left w:val="none" w:sz="0" w:space="0" w:color="auto"/>
            <w:bottom w:val="none" w:sz="0" w:space="0" w:color="auto"/>
            <w:right w:val="none" w:sz="0" w:space="0" w:color="auto"/>
          </w:divBdr>
          <w:divsChild>
            <w:div w:id="1389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5905">
      <w:bodyDiv w:val="1"/>
      <w:marLeft w:val="0"/>
      <w:marRight w:val="0"/>
      <w:marTop w:val="30"/>
      <w:marBottom w:val="750"/>
      <w:divBdr>
        <w:top w:val="none" w:sz="0" w:space="0" w:color="auto"/>
        <w:left w:val="none" w:sz="0" w:space="0" w:color="auto"/>
        <w:bottom w:val="none" w:sz="0" w:space="0" w:color="auto"/>
        <w:right w:val="none" w:sz="0" w:space="0" w:color="auto"/>
      </w:divBdr>
      <w:divsChild>
        <w:div w:id="169615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s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gov/credits-deductions/individuals/hct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leta.gov/regions/reg02/documents/OSID%20Conference/Resource%20-%20Core-Monitoring-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sa.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s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3BA2-5797-4CD3-81D3-7D72051C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43535</Words>
  <Characters>248151</Characters>
  <Application>Microsoft Office Word</Application>
  <DocSecurity>0</DocSecurity>
  <Lines>2067</Lines>
  <Paragraphs>582</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291104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Cook, Diana (ESD)</cp:lastModifiedBy>
  <cp:revision>2</cp:revision>
  <cp:lastPrinted>2017-03-31T21:03:00Z</cp:lastPrinted>
  <dcterms:created xsi:type="dcterms:W3CDTF">2017-04-13T20:50:00Z</dcterms:created>
  <dcterms:modified xsi:type="dcterms:W3CDTF">2017-04-13T20:50:00Z</dcterms:modified>
</cp:coreProperties>
</file>